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360" w:lineRule="auto"/>
        <w:jc w:val="center"/>
        <w:rPr/>
      </w:pPr>
      <w:r w:rsidDel="00000000" w:rsidR="00000000" w:rsidRPr="00000000">
        <w:rPr>
          <w:rFonts w:ascii="Arial" w:cs="Arial" w:eastAsia="Arial" w:hAnsi="Arial"/>
          <w:b w:val="1"/>
          <w:bCs w:val="1"/>
          <w:i w:val="0"/>
          <w:iCs w:val="0"/>
          <w:sz w:val="24"/>
          <w:szCs w:val="24"/>
          <w:rtl w:val="0"/>
        </w:rPr>
        <w:t xml:space="preserve">ARTIGOS</w:t>
      </w:r>
      <w:r w:rsidDel="00000000" w:rsidR="00000000" w:rsidRPr="00000000">
        <w:rPr>
          <w:rtl w:val="0"/>
        </w:rPr>
      </w:r>
    </w:p>
    <w:p w:rsidR="00000000" w:rsidDel="00000000" w:rsidP="00000000" w:rsidRDefault="00000000" w:rsidRPr="00000000" w14:paraId="00000002">
      <w:pPr>
        <w:spacing w:after="720" w:lineRule="auto"/>
        <w:jc w:val="center"/>
        <w:rPr/>
      </w:pPr>
      <w:r w:rsidDel="00000000" w:rsidR="00000000" w:rsidRPr="00000000">
        <w:rPr>
          <w:rFonts w:ascii="Arial" w:cs="Arial" w:eastAsia="Arial" w:hAnsi="Arial"/>
          <w:b w:val="1"/>
          <w:bCs w:val="1"/>
          <w:i w:val="0"/>
          <w:iCs w:val="0"/>
          <w:sz w:val="24"/>
          <w:szCs w:val="24"/>
          <w:rtl w:val="0"/>
        </w:rPr>
        <w:t xml:space="preserve">Projeto Integrador: NewEco Link</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z w:val="24"/>
          <w:szCs w:val="24"/>
          <w:rtl w:val="0"/>
        </w:rPr>
        <w:t xml:space="preserve">Guilhermy Wesley Pereira do Vale</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z w:val="24"/>
          <w:szCs w:val="24"/>
          <w:rtl w:val="0"/>
        </w:rPr>
        <w:t xml:space="preserve">Mailson de Almeida Barbosa</w:t>
      </w:r>
      <w:r w:rsidDel="00000000" w:rsidR="00000000" w:rsidRPr="00000000">
        <w:rPr>
          <w:rtl w:val="0"/>
        </w:rPr>
      </w:r>
    </w:p>
    <w:p w:rsidR="00000000" w:rsidDel="00000000" w:rsidP="00000000" w:rsidRDefault="00000000" w:rsidRPr="00000000" w14:paraId="00000005">
      <w:pPr>
        <w:spacing w:after="0" w:lineRule="auto"/>
        <w:jc w:val="left"/>
        <w:rPr/>
      </w:pPr>
      <w:r w:rsidDel="00000000" w:rsidR="00000000" w:rsidRPr="00000000">
        <w:rPr>
          <w:rtl w:val="0"/>
        </w:rPr>
      </w:r>
    </w:p>
    <w:p w:rsidR="00000000" w:rsidDel="00000000" w:rsidP="00000000" w:rsidRDefault="00000000" w:rsidRPr="00000000" w14:paraId="00000006">
      <w:pPr>
        <w:spacing w:after="0" w:lineRule="auto"/>
        <w:jc w:val="left"/>
        <w:rPr/>
      </w:pPr>
      <w:r w:rsidDel="00000000" w:rsidR="00000000" w:rsidRPr="00000000">
        <w:rPr>
          <w:rFonts w:ascii="Arial" w:cs="Arial" w:eastAsia="Arial" w:hAnsi="Arial"/>
          <w:b w:val="1"/>
          <w:bCs w:val="1"/>
          <w:i w:val="0"/>
          <w:iCs w:val="0"/>
          <w:sz w:val="24"/>
          <w:szCs w:val="24"/>
          <w:rtl w:val="0"/>
        </w:rPr>
        <w:t xml:space="preserve">RESUMO</w:t>
      </w:r>
      <w:r w:rsidDel="00000000" w:rsidR="00000000" w:rsidRPr="00000000">
        <w:rPr>
          <w:rtl w:val="0"/>
        </w:rPr>
      </w:r>
    </w:p>
    <w:p w:rsidR="00000000" w:rsidDel="00000000" w:rsidP="00000000" w:rsidRDefault="00000000" w:rsidRPr="00000000" w14:paraId="00000007">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geração de resíduos sólidos tem apresentado crescimento significativo em todo o mundo. Nesse contexto, o projeto NewEco Link tem como objetivo principal transformar o consumo em consciência, conectando cidadãos, empresas e organizações para promover a economia circular e reduzir o desperdício de recursos. A proposta utiliza tecnologias móveis, inteligência artificial e geolocalização para incentivar práticas sustentáveis, facilitar o descarte correto de materiais e fortalecer o engajamento social por meio de recompensas.</w:t>
      </w:r>
      <w:r w:rsidDel="00000000" w:rsidR="00000000" w:rsidRPr="00000000">
        <w:rPr>
          <w:rtl w:val="0"/>
        </w:rPr>
      </w:r>
    </w:p>
    <w:p w:rsidR="00000000" w:rsidDel="00000000" w:rsidP="00000000" w:rsidRDefault="00000000" w:rsidRPr="00000000" w14:paraId="00000008">
      <w:pPr>
        <w:spacing w:after="120" w:before="0" w:line="276" w:lineRule="auto"/>
        <w:jc w:val="left"/>
        <w:rPr/>
      </w:pPr>
      <w:r w:rsidDel="00000000" w:rsidR="00000000" w:rsidRPr="00000000">
        <w:rPr>
          <w:rFonts w:ascii="Arial" w:cs="Arial" w:eastAsia="Arial" w:hAnsi="Arial"/>
          <w:b w:val="0"/>
          <w:bCs w:val="0"/>
          <w:i w:val="0"/>
          <w:iCs w:val="0"/>
          <w:sz w:val="24"/>
          <w:szCs w:val="24"/>
          <w:rtl w:val="0"/>
        </w:rPr>
        <w:t xml:space="preserve">Palavras-chave: sustentabilidade; economia circular; NewEco; React Native;</w:t>
      </w:r>
      <w:r w:rsidDel="00000000" w:rsidR="00000000" w:rsidRPr="00000000">
        <w:rPr>
          <w:rtl w:val="0"/>
        </w:rPr>
      </w:r>
    </w:p>
    <w:p w:rsidR="00000000" w:rsidDel="00000000" w:rsidP="00000000" w:rsidRDefault="00000000" w:rsidRPr="00000000" w14:paraId="00000009">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A">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The NewEco Link project aims to transform consumption into awareness by connecting citizens, companies, and organizations to promote a circular economy and reduce resource waste. Based on authors such as Rodrigues (2024) and Silva et al. (2021), the study highlights sustainable technologies like artificial intelligence and geolocation, applied in a mobile application developed with React Native. The methodology focuses on prototyping and user-centered usability testing to validate the app’s flow and interface experience. Expected results include environmental awareness, community engagement, and resource reuse promotion through EcoBenefits that reward sustainable actions and strengthen collective environmental responsibility.</w:t>
      </w:r>
      <w:r w:rsidDel="00000000" w:rsidR="00000000" w:rsidRPr="00000000">
        <w:rPr>
          <w:rtl w:val="0"/>
        </w:rPr>
      </w:r>
    </w:p>
    <w:p w:rsidR="00000000" w:rsidDel="00000000" w:rsidP="00000000" w:rsidRDefault="00000000" w:rsidRPr="00000000" w14:paraId="0000000B">
      <w:pPr>
        <w:spacing w:after="120" w:before="0" w:line="276" w:lineRule="auto"/>
        <w:jc w:val="left"/>
        <w:rPr>
          <w:rFonts w:ascii="Arial" w:cs="Arial" w:eastAsia="Arial" w:hAnsi="Arial"/>
          <w:b w:val="0"/>
          <w:bCs w:val="0"/>
          <w:i w:val="0"/>
          <w:iCs w:val="0"/>
          <w:sz w:val="24"/>
          <w:szCs w:val="24"/>
        </w:rPr>
      </w:pPr>
      <w:r w:rsidDel="00000000" w:rsidR="00000000" w:rsidRPr="00000000">
        <w:rPr>
          <w:rFonts w:ascii="Arial" w:cs="Arial" w:eastAsia="Arial" w:hAnsi="Arial"/>
          <w:b w:val="0"/>
          <w:bCs w:val="0"/>
          <w:i w:val="0"/>
          <w:iCs w:val="0"/>
          <w:sz w:val="24"/>
          <w:szCs w:val="24"/>
          <w:rtl w:val="0"/>
        </w:rPr>
        <w:t xml:space="preserve">Keywords: sustainability; Circular Economy; NewEco Platform; React Native Development</w:t>
      </w:r>
    </w:p>
    <w:p w:rsidR="00000000" w:rsidDel="00000000" w:rsidP="00000000" w:rsidRDefault="00000000" w:rsidRPr="00000000" w14:paraId="0000000C">
      <w:pPr>
        <w:spacing w:after="120" w:before="0" w:line="276" w:lineRule="auto"/>
        <w:jc w:val="left"/>
        <w:rPr>
          <w:sz w:val="24"/>
          <w:szCs w:val="24"/>
        </w:rPr>
      </w:pPr>
      <w:r w:rsidDel="00000000" w:rsidR="00000000" w:rsidRPr="00000000">
        <w:rPr>
          <w:rtl w:val="0"/>
        </w:rPr>
      </w:r>
    </w:p>
    <w:p w:rsidR="00000000" w:rsidDel="00000000" w:rsidP="00000000" w:rsidRDefault="00000000" w:rsidRPr="00000000" w14:paraId="0000000D">
      <w:pPr>
        <w:spacing w:after="120" w:before="0" w:line="276" w:lineRule="auto"/>
        <w:jc w:val="left"/>
        <w:rPr>
          <w:sz w:val="24"/>
          <w:szCs w:val="24"/>
        </w:rPr>
      </w:pPr>
      <w:r w:rsidDel="00000000" w:rsidR="00000000" w:rsidRPr="00000000">
        <w:rPr>
          <w:rtl w:val="0"/>
        </w:rPr>
      </w:r>
    </w:p>
    <w:p w:rsidR="00000000" w:rsidDel="00000000" w:rsidP="00000000" w:rsidRDefault="00000000" w:rsidRPr="00000000" w14:paraId="0000000E">
      <w:pPr>
        <w:spacing w:after="120" w:before="0" w:line="276" w:lineRule="auto"/>
        <w:jc w:val="left"/>
        <w:rPr>
          <w:sz w:val="24"/>
          <w:szCs w:val="24"/>
        </w:rPr>
      </w:pPr>
      <w:r w:rsidDel="00000000" w:rsidR="00000000" w:rsidRPr="00000000">
        <w:rPr>
          <w:rtl w:val="0"/>
        </w:rPr>
      </w:r>
    </w:p>
    <w:p w:rsidR="00000000" w:rsidDel="00000000" w:rsidP="00000000" w:rsidRDefault="00000000" w:rsidRPr="00000000" w14:paraId="0000000F">
      <w:pPr>
        <w:spacing w:after="120" w:before="0" w:line="276" w:lineRule="auto"/>
        <w:jc w:val="left"/>
        <w:rPr>
          <w:sz w:val="24"/>
          <w:szCs w:val="24"/>
        </w:rPr>
      </w:pPr>
      <w:r w:rsidDel="00000000" w:rsidR="00000000" w:rsidRPr="00000000">
        <w:rPr>
          <w:rtl w:val="0"/>
        </w:rPr>
      </w:r>
    </w:p>
    <w:p w:rsidR="00000000" w:rsidDel="00000000" w:rsidP="00000000" w:rsidRDefault="00000000" w:rsidRPr="00000000" w14:paraId="00000010">
      <w:pPr>
        <w:spacing w:after="120" w:before="0" w:line="276" w:lineRule="auto"/>
        <w:jc w:val="left"/>
        <w:rPr>
          <w:sz w:val="24"/>
          <w:szCs w:val="24"/>
        </w:rPr>
      </w:pPr>
      <w:r w:rsidDel="00000000" w:rsidR="00000000" w:rsidRPr="00000000">
        <w:rPr>
          <w:rtl w:val="0"/>
        </w:rPr>
      </w:r>
    </w:p>
    <w:p w:rsidR="00000000" w:rsidDel="00000000" w:rsidP="00000000" w:rsidRDefault="00000000" w:rsidRPr="00000000" w14:paraId="00000011">
      <w:pPr>
        <w:spacing w:after="120" w:before="0" w:line="276" w:lineRule="auto"/>
        <w:jc w:val="left"/>
        <w:rPr>
          <w:sz w:val="24"/>
          <w:szCs w:val="24"/>
        </w:rPr>
      </w:pPr>
      <w:r w:rsidDel="00000000" w:rsidR="00000000" w:rsidRPr="00000000">
        <w:rPr>
          <w:rtl w:val="0"/>
        </w:rPr>
      </w:r>
    </w:p>
    <w:p w:rsidR="00000000" w:rsidDel="00000000" w:rsidP="00000000" w:rsidRDefault="00000000" w:rsidRPr="00000000" w14:paraId="00000012">
      <w:pPr>
        <w:spacing w:after="120" w:before="0" w:line="276" w:lineRule="auto"/>
        <w:jc w:val="left"/>
        <w:rPr>
          <w:sz w:val="24"/>
          <w:szCs w:val="24"/>
        </w:rPr>
      </w:pPr>
      <w:r w:rsidDel="00000000" w:rsidR="00000000" w:rsidRPr="00000000">
        <w:rPr>
          <w:rtl w:val="0"/>
        </w:rPr>
      </w:r>
    </w:p>
    <w:p w:rsidR="00000000" w:rsidDel="00000000" w:rsidP="00000000" w:rsidRDefault="00000000" w:rsidRPr="00000000" w14:paraId="00000013">
      <w:pPr>
        <w:spacing w:after="120" w:before="0" w:line="276" w:lineRule="auto"/>
        <w:jc w:val="left"/>
        <w:rPr>
          <w:sz w:val="24"/>
          <w:szCs w:val="24"/>
        </w:rPr>
      </w:pPr>
      <w:r w:rsidDel="00000000" w:rsidR="00000000" w:rsidRPr="00000000">
        <w:rPr>
          <w:rtl w:val="0"/>
        </w:rPr>
      </w:r>
    </w:p>
    <w:p w:rsidR="00000000" w:rsidDel="00000000" w:rsidP="00000000" w:rsidRDefault="00000000" w:rsidRPr="00000000" w14:paraId="00000014">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INTRODUÇÃO</w:t>
      </w:r>
      <w:r w:rsidDel="00000000" w:rsidR="00000000" w:rsidRPr="00000000">
        <w:rPr>
          <w:rtl w:val="0"/>
        </w:rPr>
      </w:r>
    </w:p>
    <w:p w:rsidR="00000000" w:rsidDel="00000000" w:rsidP="00000000" w:rsidRDefault="00000000" w:rsidRPr="00000000" w14:paraId="00000015">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Com o avanço acelerado das tecnologias e o aumento significativo no consumo, estudos realizados pela UNEP (2024) estimam que a produção mundial de resíduos crescerá de 2,3 bilhões de toneladas em 2023 para 3,8 bilhões em 2050, evidenciando o crescimento contínuo dos resíduos sólidos no planeta. Nesse contexto, o projeto NewEco Link apresenta uma proposta inovadora que busca transformar o consumo em consciência, conectando pessoas e organizações em prol da reutilização de recursos e da redução do desperdício.</w:t>
      </w:r>
      <w:r w:rsidDel="00000000" w:rsidR="00000000" w:rsidRPr="00000000">
        <w:rPr>
          <w:rtl w:val="0"/>
        </w:rPr>
      </w:r>
    </w:p>
    <w:p w:rsidR="00000000" w:rsidDel="00000000" w:rsidP="00000000" w:rsidRDefault="00000000" w:rsidRPr="00000000" w14:paraId="00000016">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NewEco Link é um aplicativo móvel cujo propósito é incentivar práticas de economia circular. Segundo Rodrigues (2024), a economia circular é um modelo de produção e consumo que visa a sustentabilidade em longo prazo, enfatizando a redução, reutilização, recuperação e reciclagem de materiais e energia. Dentro do aplicativo, esse conceito possibilita que usuários troquem, doem ou reciclem produtos de maneira simples e acessível.</w:t>
      </w:r>
      <w:r w:rsidDel="00000000" w:rsidR="00000000" w:rsidRPr="00000000">
        <w:rPr>
          <w:rtl w:val="0"/>
        </w:rPr>
      </w:r>
    </w:p>
    <w:p w:rsidR="00000000" w:rsidDel="00000000" w:rsidP="00000000" w:rsidRDefault="00000000" w:rsidRPr="00000000" w14:paraId="00000017">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Além disso, a plataforma utiliza recursos tecnológicos, como inteligência artificial e geolocalização, para sugerir o destino mais adequado para cada item, oferecendo também um mapa verde com pontos de coleta, feiras ecológicas e projetos ambientais próximos ao usuário.</w:t>
      </w:r>
      <w:r w:rsidDel="00000000" w:rsidR="00000000" w:rsidRPr="00000000">
        <w:rPr>
          <w:rtl w:val="0"/>
        </w:rPr>
      </w:r>
    </w:p>
    <w:p w:rsidR="00000000" w:rsidDel="00000000" w:rsidP="00000000" w:rsidRDefault="00000000" w:rsidRPr="00000000" w14:paraId="00000018">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aplicativo adota ainda um sistema de recompensas, no qual cada ação sustentável realizada gera EcoBenefícios, que podem ser convertidos em descontos, vantagens ou doações para causas ambientais. Esse mecanismo não apenas promove conscientização, como também estimula o engajamento ativo da comunidade em ações concretas de preservação ambiental.</w:t>
      </w:r>
      <w:r w:rsidDel="00000000" w:rsidR="00000000" w:rsidRPr="00000000">
        <w:rPr>
          <w:rtl w:val="0"/>
        </w:rPr>
      </w:r>
    </w:p>
    <w:p w:rsidR="00000000" w:rsidDel="00000000" w:rsidP="00000000" w:rsidRDefault="00000000" w:rsidRPr="00000000" w14:paraId="00000019">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desenvolvimento do NewEco Link tem como objetivo principal criar e validar o fluxo das principais funcionalidades do aplicativo, apresentando uma proposta de design interativo e acessível para as plataformas Android e iOS. O projeto busca destacar como a tecnologia pode atuar como uma aliada estratégica na construção de uma sociedade mais sustentável, colaborativa e consciente de seu impacto ambiental.</w:t>
      </w:r>
      <w:r w:rsidDel="00000000" w:rsidR="00000000" w:rsidRPr="00000000">
        <w:rPr>
          <w:rtl w:val="0"/>
        </w:rPr>
      </w:r>
    </w:p>
    <w:p w:rsidR="00000000" w:rsidDel="00000000" w:rsidP="00000000" w:rsidRDefault="00000000" w:rsidRPr="00000000" w14:paraId="0000001A">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FUNDAMENTAÇÃO TEÓRICA</w:t>
      </w:r>
      <w:r w:rsidDel="00000000" w:rsidR="00000000" w:rsidRPr="00000000">
        <w:rPr>
          <w:rtl w:val="0"/>
        </w:rPr>
      </w:r>
    </w:p>
    <w:p w:rsidR="00000000" w:rsidDel="00000000" w:rsidP="00000000" w:rsidRDefault="00000000" w:rsidRPr="00000000" w14:paraId="0000001B">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sustentabilidade é o conceito que busca atender às necessidades do presente sem comprometer a capacidade das futuras gerações de satisfazerem suas próprias necessidades (WCED, 1987). Nesse contexto, a gestão eficiente de resíduos sólidos torna-se essencial para reduzir impactos ambientais, conservar recursos naturais e promover a saúde pública. Estudos recentes indicam que a produção mundial de resíduos tende a crescer significativamente, reforçando a necessidade de soluções inovadoras de reaproveitamento e reciclagem (UNEP, 2024).</w:t>
      </w:r>
      <w:r w:rsidDel="00000000" w:rsidR="00000000" w:rsidRPr="00000000">
        <w:rPr>
          <w:rtl w:val="0"/>
        </w:rPr>
      </w:r>
    </w:p>
    <w:p w:rsidR="00000000" w:rsidDel="00000000" w:rsidP="00000000" w:rsidRDefault="00000000" w:rsidRPr="00000000" w14:paraId="0000001C">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implementação de tecnologias que facilitem a separação, coleta e reaproveitamento de materiais contribui para a redução do impacto ambiental e para a conscientização da população sobre o consumo responsável (Silva et al., 2021). No projeto NewEco Link, essas tecnologias possibilitam a criação de uma economia circular, conectando usuários, empresas e ONGs para promover a reutilização de produtos e materiais, incentivando práticas sustentáveis e reduzindo o desperdício.</w:t>
      </w:r>
      <w:r w:rsidDel="00000000" w:rsidR="00000000" w:rsidRPr="00000000">
        <w:rPr>
          <w:rtl w:val="0"/>
        </w:rPr>
      </w:r>
    </w:p>
    <w:p w:rsidR="00000000" w:rsidDel="00000000" w:rsidP="00000000" w:rsidRDefault="00000000" w:rsidRPr="00000000" w14:paraId="0000001D">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uso de tecnologias móveis, inteligência artificial e geolocalização permite que soluções ambientais sejam mais acessíveis e eficazes. Aplicativos que conectam pessoas e organizações para ações sustentáveis demonstram como a tecnologia pode gerar engajamento coletivo e impacto ambiental mensurável (Silva &amp; Santos, 2020). No NewEco Link, a IA identifica itens a serem doados, reciclados ou reaproveitados, enquanto a geolocalização indica pontos de coleta e projetos ambientais próximos, otimizando rotas e aumentando a eficiência das ações.</w:t>
      </w:r>
      <w:r w:rsidDel="00000000" w:rsidR="00000000" w:rsidRPr="00000000">
        <w:rPr>
          <w:rtl w:val="0"/>
        </w:rPr>
      </w:r>
    </w:p>
    <w:p w:rsidR="00000000" w:rsidDel="00000000" w:rsidP="00000000" w:rsidRDefault="00000000" w:rsidRPr="00000000" w14:paraId="0000001E">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modelo de recompensas do aplicativo combina educação ambiental e incentivo prático, promovendo mudanças comportamentais positivas e fortalecendo a conscientização ecológica da comunidade. Inspirado em conceitos de gamificação, cada ação sustentável gera EcoBenefícios, permitindo que os usuários visualizem o impacto de suas ações, troquem por benefícios ou doem para projetos ambientais (Deterding et al., 2011).</w:t>
      </w:r>
      <w:r w:rsidDel="00000000" w:rsidR="00000000" w:rsidRPr="00000000">
        <w:rPr>
          <w:rtl w:val="0"/>
        </w:rPr>
      </w:r>
    </w:p>
    <w:p w:rsidR="00000000" w:rsidDel="00000000" w:rsidP="00000000" w:rsidRDefault="00000000" w:rsidRPr="00000000" w14:paraId="0000001F">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Dessa forma, o desenvolvimento do NewEco Link tem potencial de gerar impacto ambiental, social e econômico. Ao integrar usuários, empresas e ONGs, o aplicativo promove reaproveitamento de recursos, engajamento comunitário e visibilidade de ações sustentáveis, contribuindo para a construção de uma sociedade mais consciente, responsável e colaborativa.</w:t>
      </w:r>
      <w:r w:rsidDel="00000000" w:rsidR="00000000" w:rsidRPr="00000000">
        <w:rPr>
          <w:rtl w:val="0"/>
        </w:rPr>
      </w:r>
    </w:p>
    <w:p w:rsidR="00000000" w:rsidDel="00000000" w:rsidP="00000000" w:rsidRDefault="00000000" w:rsidRPr="00000000" w14:paraId="00000020">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METODOLOGIA</w:t>
      </w:r>
      <w:r w:rsidDel="00000000" w:rsidR="00000000" w:rsidRPr="00000000">
        <w:rPr>
          <w:rtl w:val="0"/>
        </w:rPr>
      </w:r>
    </w:p>
    <w:p w:rsidR="00000000" w:rsidDel="00000000" w:rsidP="00000000" w:rsidRDefault="00000000" w:rsidRPr="00000000" w14:paraId="00000021">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metodologia do projeto NewEco Link foi organizada de forma incremental, contemplando pesquisa inicial, definição das funcionalidades principais, desenvolvimento do frontend e backend, integração com banco de dados e testes em dispositivo móvel.</w:t>
      </w:r>
      <w:r w:rsidDel="00000000" w:rsidR="00000000" w:rsidRPr="00000000">
        <w:rPr>
          <w:rtl w:val="0"/>
        </w:rPr>
      </w:r>
    </w:p>
    <w:p w:rsidR="00000000" w:rsidDel="00000000" w:rsidP="00000000" w:rsidRDefault="00000000" w:rsidRPr="00000000" w14:paraId="00000022">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desenvolvimento foi dividido em etapas de planejamento, implementação e validação. Essa organização permitiu acompanhar a evolução do aplicativo, corrigir problemas durante o processo e manter o trabalho alinhado às disciplinas envolvidas no Projeto Integrador.</w:t>
      </w:r>
      <w:r w:rsidDel="00000000" w:rsidR="00000000" w:rsidRPr="00000000">
        <w:rPr>
          <w:rtl w:val="0"/>
        </w:rPr>
      </w:r>
    </w:p>
    <w:p w:rsidR="00000000" w:rsidDel="00000000" w:rsidP="00000000" w:rsidRDefault="00000000" w:rsidRPr="00000000" w14:paraId="00000023">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Foram utilizadas práticas de prototipação, programação mobile, criação de API, persistência de dados e testes funcionais, com foco na construção de uma solução voltada à sustentabilidade e à economia circular.</w:t>
      </w:r>
      <w:r w:rsidDel="00000000" w:rsidR="00000000" w:rsidRPr="00000000">
        <w:rPr>
          <w:rtl w:val="0"/>
        </w:rPr>
      </w:r>
    </w:p>
    <w:p w:rsidR="00000000" w:rsidDel="00000000" w:rsidP="00000000" w:rsidRDefault="00000000" w:rsidRPr="00000000" w14:paraId="00000024">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TECNOLOGIAS UTILIZADAS</w:t>
      </w:r>
      <w:r w:rsidDel="00000000" w:rsidR="00000000" w:rsidRPr="00000000">
        <w:rPr>
          <w:rtl w:val="0"/>
        </w:rPr>
      </w:r>
    </w:p>
    <w:p w:rsidR="00000000" w:rsidDel="00000000" w:rsidP="00000000" w:rsidRDefault="00000000" w:rsidRPr="00000000" w14:paraId="00000025">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Durante o desenvolvimento do Projeto Integrador NewEco Link, foram definidas tecnologias voltadas à construção de uma aplicação móvel moderna, integrada e escalável. A escolha das ferramentas considerou a necessidade de criar uma interface acessível, uma API eficiente, armazenamento seguro dos dados e recursos de apoio ao desenvolvimento e aos testes.</w:t>
      </w:r>
      <w:r w:rsidDel="00000000" w:rsidR="00000000" w:rsidRPr="00000000">
        <w:rPr>
          <w:rtl w:val="0"/>
        </w:rPr>
      </w:r>
    </w:p>
    <w:p w:rsidR="00000000" w:rsidDel="00000000" w:rsidP="00000000" w:rsidRDefault="00000000" w:rsidRPr="00000000" w14:paraId="00000026">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REACT NATIVE</w:t>
      </w:r>
      <w:r w:rsidDel="00000000" w:rsidR="00000000" w:rsidRPr="00000000">
        <w:rPr>
          <w:rtl w:val="0"/>
        </w:rPr>
      </w:r>
    </w:p>
    <w:p w:rsidR="00000000" w:rsidDel="00000000" w:rsidP="00000000" w:rsidRDefault="00000000" w:rsidRPr="00000000" w14:paraId="00000027">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React Native será utilizado no desenvolvimento do aplicativo mobile, permitindo a criação de interfaces para dispositivos Android e iOS a partir de uma base de código em JavaScript. A documentação oficial resume sua proposta com a expressão “Learn once, write anywhere”, indicando a possibilidade de aplicar conhecimentos de React em diferentes plataformas (REACT NATIVE, [s.d.]).</w:t>
      </w:r>
      <w:r w:rsidDel="00000000" w:rsidR="00000000" w:rsidRPr="00000000">
        <w:rPr>
          <w:rtl w:val="0"/>
        </w:rPr>
      </w:r>
    </w:p>
    <w:p w:rsidR="00000000" w:rsidDel="00000000" w:rsidP="00000000" w:rsidRDefault="00000000" w:rsidRPr="00000000" w14:paraId="00000028">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De forma indireta, React Native contribui para o NewEco Link por permitir o desenvolvimento de telas nativas com componentes reutilizáveis, mantendo a experiência do usuário próxima dos padrões das plataformas móveis. No projeto, essa tecnologia possibilita a construção das telas de cadastro, navegação, mapa verde, sistema de EcoBenefícios e demais funcionalidades voltadas à interação dos usuários com ações sustentáveis.</w:t>
      </w:r>
      <w:r w:rsidDel="00000000" w:rsidR="00000000" w:rsidRPr="00000000">
        <w:rPr>
          <w:rtl w:val="0"/>
        </w:rPr>
      </w:r>
    </w:p>
    <w:p w:rsidR="00000000" w:rsidDel="00000000" w:rsidP="00000000" w:rsidRDefault="00000000" w:rsidRPr="00000000" w14:paraId="00000029">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FASTAPI</w:t>
      </w:r>
      <w:r w:rsidDel="00000000" w:rsidR="00000000" w:rsidRPr="00000000">
        <w:rPr>
          <w:rtl w:val="0"/>
        </w:rPr>
      </w:r>
    </w:p>
    <w:p w:rsidR="00000000" w:rsidDel="00000000" w:rsidP="00000000" w:rsidRDefault="00000000" w:rsidRPr="00000000" w14:paraId="0000002A">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FastAPI será utilizado no desenvolvimento do backend da aplicação, possibilitando a criação de APIs eficientes, seguras e de alto desempenho. Segundo sua documentação, trata-se de um framework “modern, fast (high-performance)” para construção de APIs com Python e type hints (FASTAPI, [s.d.]).</w:t>
      </w:r>
      <w:r w:rsidDel="00000000" w:rsidR="00000000" w:rsidRPr="00000000">
        <w:rPr>
          <w:rtl w:val="0"/>
        </w:rPr>
      </w:r>
    </w:p>
    <w:p w:rsidR="00000000" w:rsidDel="00000000" w:rsidP="00000000" w:rsidRDefault="00000000" w:rsidRPr="00000000" w14:paraId="0000002B">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Assim, a utilização desse framework permite organizar rotas, processar requisições, autenticar usuários e integrar o aplicativo mobile ao banco de dados do sistema. A compatibilidade com padrões como OpenAPI também favorece a documentação e os testes dos serviços desenvolvidos.</w:t>
      </w:r>
      <w:r w:rsidDel="00000000" w:rsidR="00000000" w:rsidRPr="00000000">
        <w:rPr>
          <w:rtl w:val="0"/>
        </w:rPr>
      </w:r>
    </w:p>
    <w:p w:rsidR="00000000" w:rsidDel="00000000" w:rsidP="00000000" w:rsidRDefault="00000000" w:rsidRPr="00000000" w14:paraId="0000002C">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PYTHON</w:t>
      </w:r>
      <w:r w:rsidDel="00000000" w:rsidR="00000000" w:rsidRPr="00000000">
        <w:rPr>
          <w:rtl w:val="0"/>
        </w:rPr>
      </w:r>
    </w:p>
    <w:p w:rsidR="00000000" w:rsidDel="00000000" w:rsidP="00000000" w:rsidRDefault="00000000" w:rsidRPr="00000000" w14:paraId="0000002D">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linguagem Python será adotada no desenvolvimento do backend por apresentar sintaxe clara, boa produtividade e ampla utilização em aplicações web, automação, análise de dados e inteligência artificial. Conforme a Python Software Foundation, “Python is a programming language that lets you work quickly and integrate systems more effectively” (PYTHON SOFTWARE FOUNDATION, [s.d.]).</w:t>
      </w:r>
      <w:r w:rsidDel="00000000" w:rsidR="00000000" w:rsidRPr="00000000">
        <w:rPr>
          <w:rtl w:val="0"/>
        </w:rPr>
      </w:r>
    </w:p>
    <w:p w:rsidR="00000000" w:rsidDel="00000000" w:rsidP="00000000" w:rsidRDefault="00000000" w:rsidRPr="00000000" w14:paraId="0000002E">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No projeto, Python contribui para a implementação das regras de negócio, manipulação de dados e organização dos serviços responsáveis pelo funcionamento da plataforma, favorecendo rapidez no desenvolvimento e integração com bibliotecas voltadas à análise e processamento de informações.</w:t>
      </w:r>
      <w:r w:rsidDel="00000000" w:rsidR="00000000" w:rsidRPr="00000000">
        <w:rPr>
          <w:rtl w:val="0"/>
        </w:rPr>
      </w:r>
    </w:p>
    <w:p w:rsidR="00000000" w:rsidDel="00000000" w:rsidP="00000000" w:rsidRDefault="00000000" w:rsidRPr="00000000" w14:paraId="0000002F">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POSTGRESQL</w:t>
      </w:r>
      <w:r w:rsidDel="00000000" w:rsidR="00000000" w:rsidRPr="00000000">
        <w:rPr>
          <w:rtl w:val="0"/>
        </w:rPr>
      </w:r>
    </w:p>
    <w:p w:rsidR="00000000" w:rsidDel="00000000" w:rsidP="00000000" w:rsidRDefault="00000000" w:rsidRPr="00000000" w14:paraId="00000030">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PostgreSQL será utilizado como sistema gerenciador de banco de dados, permitindo armazenar e organizar informações relacionadas a usuários, itens, pontos de coleta, parceiros, recompensas e registros de interação. A documentação oficial define o PostgreSQL como um “object-relational database management system” (POSTGRESQL GLOBAL DEVELOPMENT GROUP, 2026).</w:t>
      </w:r>
      <w:r w:rsidDel="00000000" w:rsidR="00000000" w:rsidRPr="00000000">
        <w:rPr>
          <w:rtl w:val="0"/>
        </w:rPr>
      </w:r>
    </w:p>
    <w:p w:rsidR="00000000" w:rsidDel="00000000" w:rsidP="00000000" w:rsidRDefault="00000000" w:rsidRPr="00000000" w14:paraId="00000031">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De maneira indireta, sua adoção contribui para a segurança, consistência e escalabilidade dos dados manipulados pelo NewEco Link, especialmente por oferecer recursos como chaves estrangeiras, integridade transacional e controle de concorrência.</w:t>
      </w:r>
      <w:r w:rsidDel="00000000" w:rsidR="00000000" w:rsidRPr="00000000">
        <w:rPr>
          <w:rtl w:val="0"/>
        </w:rPr>
      </w:r>
    </w:p>
    <w:p w:rsidR="00000000" w:rsidDel="00000000" w:rsidP="00000000" w:rsidRDefault="00000000" w:rsidRPr="00000000" w14:paraId="00000032">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SQLALCHEMY</w:t>
      </w:r>
      <w:r w:rsidDel="00000000" w:rsidR="00000000" w:rsidRPr="00000000">
        <w:rPr>
          <w:rtl w:val="0"/>
        </w:rPr>
      </w:r>
    </w:p>
    <w:p w:rsidR="00000000" w:rsidDel="00000000" w:rsidP="00000000" w:rsidRDefault="00000000" w:rsidRPr="00000000" w14:paraId="00000033">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SQLAlchemy será utilizado como ferramenta de mapeamento e comunicação entre a aplicação backend e o banco de dados PostgreSQL. Segundo sua documentação oficial, “SQLAlchemy is the Python SQL toolkit and Object Relational Mapper” (SQLALCHEMY, [s.d.]).</w:t>
      </w:r>
      <w:r w:rsidDel="00000000" w:rsidR="00000000" w:rsidRPr="00000000">
        <w:rPr>
          <w:rtl w:val="0"/>
        </w:rPr>
      </w:r>
    </w:p>
    <w:p w:rsidR="00000000" w:rsidDel="00000000" w:rsidP="00000000" w:rsidRDefault="00000000" w:rsidRPr="00000000" w14:paraId="00000034">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Esse recurso auxilia na organização das consultas, no controle das entidades do sistema e na manutenção de uma estrutura de dados mais clara e reutilizável, reduzindo o acoplamento entre regras de negócio e comandos SQL escritos diretamente no código.</w:t>
      </w:r>
      <w:r w:rsidDel="00000000" w:rsidR="00000000" w:rsidRPr="00000000">
        <w:rPr>
          <w:rtl w:val="0"/>
        </w:rPr>
      </w:r>
    </w:p>
    <w:p w:rsidR="00000000" w:rsidDel="00000000" w:rsidP="00000000" w:rsidRDefault="00000000" w:rsidRPr="00000000" w14:paraId="00000035">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STYLED COMPONENTS</w:t>
      </w:r>
      <w:r w:rsidDel="00000000" w:rsidR="00000000" w:rsidRPr="00000000">
        <w:rPr>
          <w:rtl w:val="0"/>
        </w:rPr>
      </w:r>
    </w:p>
    <w:p w:rsidR="00000000" w:rsidDel="00000000" w:rsidP="00000000" w:rsidRDefault="00000000" w:rsidRPr="00000000" w14:paraId="00000036">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biblioteca Styled Components será utilizada na estilização dos componentes do aplicativo, adotando o conceito de CSS-in-JS. A documentação oficial afirma que a ferramenta permite “write actual CSS code to style your components” (STYLED-COMPONENTS, [s.d.]).</w:t>
      </w:r>
      <w:r w:rsidDel="00000000" w:rsidR="00000000" w:rsidRPr="00000000">
        <w:rPr>
          <w:rtl w:val="0"/>
        </w:rPr>
      </w:r>
    </w:p>
    <w:p w:rsidR="00000000" w:rsidDel="00000000" w:rsidP="00000000" w:rsidRDefault="00000000" w:rsidRPr="00000000" w14:paraId="00000037">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Dessa forma, essa abordagem permite organizar estilos diretamente nos componentes, favorecendo a padronização visual, a reutilização de elementos e a manutenção da interface do NewEco Link.</w:t>
      </w:r>
      <w:r w:rsidDel="00000000" w:rsidR="00000000" w:rsidRPr="00000000">
        <w:rPr>
          <w:rtl w:val="0"/>
        </w:rPr>
      </w:r>
    </w:p>
    <w:p w:rsidR="00000000" w:rsidDel="00000000" w:rsidP="00000000" w:rsidRDefault="00000000" w:rsidRPr="00000000" w14:paraId="00000038">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POSTMAN</w:t>
      </w:r>
      <w:r w:rsidDel="00000000" w:rsidR="00000000" w:rsidRPr="00000000">
        <w:rPr>
          <w:rtl w:val="0"/>
        </w:rPr>
      </w:r>
    </w:p>
    <w:p w:rsidR="00000000" w:rsidDel="00000000" w:rsidP="00000000" w:rsidRDefault="00000000" w:rsidRPr="00000000" w14:paraId="00000039">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Postman será utilizado para testar e validar os serviços da API antes da integração completa com o frontend. A plataforma descreve que ferramentas integradas ajudam equipes a construir, gerenciar, publicar e consumir APIs ao longo do ciclo de vida do desenvolvimento (POSTMAN, [s.d.]).</w:t>
      </w:r>
      <w:r w:rsidDel="00000000" w:rsidR="00000000" w:rsidRPr="00000000">
        <w:rPr>
          <w:rtl w:val="0"/>
        </w:rPr>
      </w:r>
    </w:p>
    <w:p w:rsidR="00000000" w:rsidDel="00000000" w:rsidP="00000000" w:rsidRDefault="00000000" w:rsidRPr="00000000" w14:paraId="0000003A">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Por meio dessa ferramenta, será possível simular requisições HTTP, verificar respostas do servidor e identificar ajustes necessários nos endpoints desenvolvidos, tornando a integração entre frontend e backend mais confiável.</w:t>
      </w:r>
      <w:r w:rsidDel="00000000" w:rsidR="00000000" w:rsidRPr="00000000">
        <w:rPr>
          <w:rtl w:val="0"/>
        </w:rPr>
      </w:r>
    </w:p>
    <w:p w:rsidR="00000000" w:rsidDel="00000000" w:rsidP="00000000" w:rsidRDefault="00000000" w:rsidRPr="00000000" w14:paraId="0000003B">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VISUAL STUDIO CODE</w:t>
      </w:r>
      <w:r w:rsidDel="00000000" w:rsidR="00000000" w:rsidRPr="00000000">
        <w:rPr>
          <w:rtl w:val="0"/>
        </w:rPr>
      </w:r>
    </w:p>
    <w:p w:rsidR="00000000" w:rsidDel="00000000" w:rsidP="00000000" w:rsidRDefault="00000000" w:rsidRPr="00000000" w14:paraId="0000003C">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Visual Studio Code será utilizado como ambiente de desenvolvimento do projeto, oferecendo suporte a extensões, organização de arquivos e integração com ferramentas de versionamento. A documentação oficial destaca recursos de edição, </w:t>
      </w:r>
      <w:r w:rsidDel="00000000" w:rsidR="00000000" w:rsidRPr="00000000">
        <w:rPr>
          <w:sz w:val="24"/>
          <w:szCs w:val="24"/>
          <w:rtl w:val="0"/>
        </w:rPr>
        <w:t xml:space="preserve">configurações</w:t>
      </w:r>
      <w:r w:rsidDel="00000000" w:rsidR="00000000" w:rsidRPr="00000000">
        <w:rPr>
          <w:rFonts w:ascii="Arial" w:cs="Arial" w:eastAsia="Arial" w:hAnsi="Arial"/>
          <w:b w:val="0"/>
          <w:bCs w:val="0"/>
          <w:i w:val="0"/>
          <w:iCs w:val="0"/>
          <w:sz w:val="24"/>
          <w:szCs w:val="24"/>
          <w:rtl w:val="0"/>
        </w:rPr>
        <w:t xml:space="preserve">, extensões, terminal, depuração e suporte a linguagens como JavaScript e Python (MICROSOFT, [s.d.]).</w:t>
      </w:r>
      <w:r w:rsidDel="00000000" w:rsidR="00000000" w:rsidRPr="00000000">
        <w:rPr>
          <w:rtl w:val="0"/>
        </w:rPr>
      </w:r>
    </w:p>
    <w:p w:rsidR="00000000" w:rsidDel="00000000" w:rsidP="00000000" w:rsidRDefault="00000000" w:rsidRPr="00000000" w14:paraId="0000003D">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ferramenta contribui para a escrita, manutenção e depuração do código desenvolvido no frontend e no backend, favorecendo a organização do projeto em um único ambiente de trabalho.</w:t>
      </w:r>
      <w:r w:rsidDel="00000000" w:rsidR="00000000" w:rsidRPr="00000000">
        <w:rPr>
          <w:rtl w:val="0"/>
        </w:rPr>
      </w:r>
    </w:p>
    <w:p w:rsidR="00000000" w:rsidDel="00000000" w:rsidP="00000000" w:rsidRDefault="00000000" w:rsidRPr="00000000" w14:paraId="0000003E">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ANDROID STUDIO</w:t>
      </w:r>
      <w:r w:rsidDel="00000000" w:rsidR="00000000" w:rsidRPr="00000000">
        <w:rPr>
          <w:rtl w:val="0"/>
        </w:rPr>
      </w:r>
    </w:p>
    <w:p w:rsidR="00000000" w:rsidDel="00000000" w:rsidP="00000000" w:rsidRDefault="00000000" w:rsidRPr="00000000" w14:paraId="0000003F">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O Android Studio será utilizado como apoio aos testes do aplicativo em ambiente mobile, especialmente na execução e depuração em dispositivos Android. De acordo com a documentação do Android Developers, “Android Studio is the official Integrated Development Environment (IDE) for Android app development” (GOOGLE, 2026).</w:t>
      </w:r>
      <w:r w:rsidDel="00000000" w:rsidR="00000000" w:rsidRPr="00000000">
        <w:rPr>
          <w:rtl w:val="0"/>
        </w:rPr>
      </w:r>
    </w:p>
    <w:p w:rsidR="00000000" w:rsidDel="00000000" w:rsidP="00000000" w:rsidRDefault="00000000" w:rsidRPr="00000000" w14:paraId="00000040">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Esse recurso permite verificar o comportamento da aplicação em contexto real de uso, contribuindo para ajustes de desempenho, navegação e usabilidade antes da apresentação final do aplicativo.</w:t>
      </w:r>
      <w:r w:rsidDel="00000000" w:rsidR="00000000" w:rsidRPr="00000000">
        <w:rPr>
          <w:rtl w:val="0"/>
        </w:rPr>
      </w:r>
    </w:p>
    <w:p w:rsidR="00000000" w:rsidDel="00000000" w:rsidP="00000000" w:rsidRDefault="00000000" w:rsidRPr="00000000" w14:paraId="00000041">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Além da execução tradicional por cabo USB, o projeto também pode utilizar a depuração via Wi-Fi. O Android Developers informa que, quando não há cabo disponível, é possível “connect and run your app on your device with Wi-Fi” (GOOGLE, 2026). Para isso, o dispositivo e o computador devem estar na mesma rede sem fio, o aparelho deve utilizar Android 11 ou superior e o emparelhamento pode ser realizado pela opção Pair Devices Using Wi-Fi no Android Studio.</w:t>
      </w:r>
      <w:r w:rsidDel="00000000" w:rsidR="00000000" w:rsidRPr="00000000">
        <w:rPr>
          <w:rtl w:val="0"/>
        </w:rPr>
      </w:r>
    </w:p>
    <w:p w:rsidR="00000000" w:rsidDel="00000000" w:rsidP="00000000" w:rsidRDefault="00000000" w:rsidRPr="00000000" w14:paraId="00000042">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No contexto do NewEco Link, a depuração via Wi-Fi facilita os testes em dispositivo físico durante o desenvolvimento, permitindo validar navegação, responsividade, autenticação, integração com API e comportamento das telas sem depender constantemente de conexão por cabo.</w:t>
      </w:r>
      <w:r w:rsidDel="00000000" w:rsidR="00000000" w:rsidRPr="00000000">
        <w:rPr>
          <w:rtl w:val="0"/>
        </w:rPr>
      </w:r>
    </w:p>
    <w:p w:rsidR="00000000" w:rsidDel="00000000" w:rsidP="00000000" w:rsidRDefault="00000000" w:rsidRPr="00000000" w14:paraId="00000062">
      <w:pPr>
        <w:spacing w:after="120" w:before="240" w:lineRule="auto"/>
        <w:jc w:val="left"/>
        <w:rPr/>
      </w:pPr>
      <w:r>
        <w:rPr>
          <w:rFonts w:ascii="Arial" w:hAnsi="Arial"/>
          <w:sz w:val="24"/>
        </w:rPr>
        <w:t>NGROK</w:t>
      </w:r>
    </w:p>
    <w:p w:rsidR="00000000" w:rsidDel="00000000" w:rsidP="00000000" w:rsidRDefault="00000000" w:rsidRPr="00000000" w14:paraId="00000063">
      <w:pPr>
        <w:spacing w:after="120" w:line="276" w:lineRule="auto"/>
        <w:ind w:firstLine="709"/>
        <w:jc w:val="both"/>
        <w:rPr/>
      </w:pPr>
      <w:r>
        <w:rPr>
          <w:rFonts w:ascii="Arial" w:hAnsi="Arial"/>
          <w:sz w:val="24"/>
        </w:rPr>
        <w:t>O ngrok pode ser utilizado durante os testes do NewEco Link para permitir que a API executada localmente seja acessada por dispositivos externos, como celulares conectados a outra rede. Segundo sua documentacao, a ferramenta cria tuneis seguros entre o servico em nuvem do ngrok e a maquina local, permitindo receber trafego da internet em uma aplicacao executada no localhost sem abrir portas diretamente (NGROK, 2026).</w:t>
      </w:r>
    </w:p>
    <w:p w:rsidR="00000000" w:rsidDel="00000000" w:rsidP="00000000" w:rsidRDefault="00000000" w:rsidRPr="00000000" w14:paraId="00000063">
      <w:pPr>
        <w:spacing w:after="120" w:line="276" w:lineRule="auto"/>
        <w:ind w:firstLine="709"/>
        <w:jc w:val="both"/>
        <w:rPr/>
      </w:pPr>
      <w:r>
        <w:rPr>
          <w:rFonts w:ascii="Arial" w:hAnsi="Arial"/>
          <w:sz w:val="24"/>
        </w:rPr>
        <w:t>No contexto do aplicativo, esse recurso ajuda a testar a comunicacao entre o frontend mobile e o backend em desenvolvimento. Assim, quando a API FastAPI estiver rodando no computador do desenvolvedor, o ngrok pode gerar uma URL publica temporaria para que o aplicativo consiga enviar requisicoes de login, cadastro, posts e interacoes durante os testes em dispositivo fisico.</w:t>
      </w:r>
    </w:p>
    <w:p w:rsidR="00000000" w:rsidDel="00000000" w:rsidP="00000000" w:rsidRDefault="00000000" w:rsidRPr="00000000" w14:paraId="00000062">
      <w:pPr>
        <w:spacing w:after="120" w:before="240" w:lineRule="auto"/>
        <w:jc w:val="left"/>
        <w:rPr/>
      </w:pPr>
      <w:r>
        <w:rPr>
          <w:rFonts w:ascii="Arial" w:hAnsi="Arial"/>
          <w:sz w:val="24"/>
        </w:rPr>
        <w:t>AXIOS</w:t>
      </w:r>
    </w:p>
    <w:p w:rsidR="00000000" w:rsidDel="00000000" w:rsidP="00000000" w:rsidRDefault="00000000" w:rsidRPr="00000000" w14:paraId="00000063">
      <w:pPr>
        <w:spacing w:after="120" w:line="276" w:lineRule="auto"/>
        <w:ind w:firstLine="709"/>
        <w:jc w:val="both"/>
        <w:rPr/>
      </w:pPr>
      <w:r>
        <w:rPr>
          <w:rFonts w:ascii="Arial" w:hAnsi="Arial"/>
          <w:sz w:val="24"/>
        </w:rPr>
        <w:t>O Axios foi utilizado no frontend para realizar requisicoes HTTP entre o aplicativo e a API. A documentacao da biblioteca a define como um cliente HTTP baseado em Promises para navegador e Node.js (AXIOS, 2026). No NewEco Link, essa ferramenta contribui para organizar chamadas como POST de login e cadastro, GET de usuarios e posts, DELETE de seguidores e requisicoes de curtidas, comentarios, salvamentos e compartilhamentos.</w:t>
      </w:r>
    </w:p>
    <w:p w:rsidR="00000000" w:rsidDel="00000000" w:rsidP="00000000" w:rsidRDefault="00000000" w:rsidRPr="00000000" w14:paraId="00000063">
      <w:pPr>
        <w:spacing w:after="120" w:line="276" w:lineRule="auto"/>
        <w:ind w:firstLine="709"/>
        <w:jc w:val="both"/>
        <w:rPr/>
      </w:pPr>
      <w:r>
        <w:rPr>
          <w:rFonts w:ascii="Arial" w:hAnsi="Arial"/>
          <w:sz w:val="24"/>
        </w:rPr>
        <w:t>A utilizacao do Axios facilita o tratamento das respostas do servidor, pois permite trabalhar com async e await, capturar erros e acessar dados retornados pela API de forma organizada. Desse modo, o frontend consegue atualizar telas, contadores, listas e estados visuais conforme as informacoes persistidas no backend.</w:t>
      </w:r>
    </w:p>
    <w:p w:rsidR="00000000" w:rsidDel="00000000" w:rsidP="00000000" w:rsidRDefault="00000000" w:rsidRPr="00000000" w14:paraId="00000062">
      <w:pPr>
        <w:spacing w:after="120" w:before="240" w:lineRule="auto"/>
        <w:jc w:val="left"/>
        <w:rPr/>
      </w:pPr>
      <w:r>
        <w:rPr>
          <w:rFonts w:ascii="Arial" w:hAnsi="Arial"/>
          <w:sz w:val="24"/>
        </w:rPr>
        <w:t>GITHUB</w:t>
      </w:r>
    </w:p>
    <w:p w:rsidR="00000000" w:rsidDel="00000000" w:rsidP="00000000" w:rsidRDefault="00000000" w:rsidRPr="00000000" w14:paraId="00000063">
      <w:pPr>
        <w:spacing w:after="120" w:line="276" w:lineRule="auto"/>
        <w:ind w:firstLine="709"/>
        <w:jc w:val="both"/>
        <w:rPr/>
      </w:pPr>
      <w:r>
        <w:rPr>
          <w:rFonts w:ascii="Arial" w:hAnsi="Arial"/>
          <w:sz w:val="24"/>
        </w:rPr>
        <w:t>O GitHub pode ser utilizado no projeto como plataforma de versionamento e organizacao do codigo-fonte. A documentacao do GitHub explica que o Git e um sistema de controle de versao usado para acompanhar alteracoes em arquivos e coordenar o trabalho de desenvolvimento (GITHUB, 2026). No NewEco Link, esse recurso ajuda a registrar a evolucao do frontend, backend, modelos, rotas, services e demais arquivos do projeto.</w:t>
      </w:r>
    </w:p>
    <w:p w:rsidR="00000000" w:rsidDel="00000000" w:rsidP="00000000" w:rsidRDefault="00000000" w:rsidRPr="00000000" w14:paraId="00000063">
      <w:pPr>
        <w:spacing w:after="120" w:line="276" w:lineRule="auto"/>
        <w:ind w:firstLine="709"/>
        <w:jc w:val="both"/>
        <w:rPr/>
      </w:pPr>
      <w:r>
        <w:rPr>
          <w:rFonts w:ascii="Arial" w:hAnsi="Arial"/>
          <w:sz w:val="24"/>
        </w:rPr>
        <w:t>A utilizacao do GitHub tambem favorece a seguranca e a organizacao do trabalho, pois permite manter historico de alteracoes, recuperar versoes anteriores, criar branches e compartilhar o codigo com outros integrantes ou avaliadores. Dessa forma, a plataforma contribui para documentar o processo de desenvolvimento e apoiar a continuidade do aplicativo.</w:t>
      </w:r>
    </w:p>
    <w:p w:rsidR="00000000" w:rsidDel="00000000" w:rsidP="00000000" w:rsidRDefault="00000000" w:rsidRPr="00000000" w14:paraId="00000043">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INTEGRAÇÃO DISCIPLINAR</w:t>
      </w:r>
      <w:r w:rsidDel="00000000" w:rsidR="00000000" w:rsidRPr="00000000">
        <w:rPr>
          <w:rtl w:val="0"/>
        </w:rPr>
      </w:r>
    </w:p>
    <w:p w:rsidR="00000000" w:rsidDel="00000000" w:rsidP="00000000" w:rsidRDefault="00000000" w:rsidRPr="00000000" w14:paraId="00000044">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integração disciplinar do projeto NewEco Link ocorre pela articulação entre conhecimentos de programação mobile, análise de dados e gestão de projetos. Essa combinação permite que o aplicativo seja desenvolvido não apenas como uma solução técnica, mas como uma proposta organizada, testável e alinhada a necessidades ambientais e sociais.</w:t>
      </w:r>
      <w:r w:rsidDel="00000000" w:rsidR="00000000" w:rsidRPr="00000000">
        <w:rPr>
          <w:rtl w:val="0"/>
        </w:rPr>
      </w:r>
    </w:p>
    <w:p w:rsidR="00000000" w:rsidDel="00000000" w:rsidP="00000000" w:rsidRDefault="00000000" w:rsidRPr="00000000" w14:paraId="00000045">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PROGRAMAÇÃO DE DISPOSITIVOS MÓVEIS</w:t>
      </w:r>
      <w:r w:rsidDel="00000000" w:rsidR="00000000" w:rsidRPr="00000000">
        <w:rPr>
          <w:rtl w:val="0"/>
        </w:rPr>
      </w:r>
    </w:p>
    <w:p w:rsidR="00000000" w:rsidDel="00000000" w:rsidP="00000000" w:rsidRDefault="00000000" w:rsidRPr="00000000" w14:paraId="00000046">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disciplina de Programação de Dispositivos Móveis contribui para a construção das interfaces, navegação entre telas, validação de formulários e testes em dispositivos Android. A documentação oficial do Android Developers afirma que “Android apps can be written using Kotlin, the Java programming language, and C++ languages” e que as ferramentas do Android SDK compilam o código e os recursos em um APK ou Android App Bundle (GOOGLE, 2026).</w:t>
      </w:r>
      <w:r w:rsidDel="00000000" w:rsidR="00000000" w:rsidRPr="00000000">
        <w:rPr>
          <w:rtl w:val="0"/>
        </w:rPr>
      </w:r>
    </w:p>
    <w:p w:rsidR="00000000" w:rsidDel="00000000" w:rsidP="00000000" w:rsidRDefault="00000000" w:rsidRPr="00000000" w14:paraId="00000047">
      <w:pPr>
        <w:spacing w:after="120" w:before="0" w:line="276" w:lineRule="auto"/>
        <w:ind w:firstLine="709"/>
        <w:jc w:val="both"/>
        <w:rPr>
          <w:rFonts w:ascii="Arial" w:cs="Arial" w:eastAsia="Arial" w:hAnsi="Arial"/>
          <w:b w:val="0"/>
          <w:bCs w:val="0"/>
          <w:i w:val="0"/>
          <w:iCs w:val="0"/>
          <w:sz w:val="24"/>
          <w:szCs w:val="24"/>
        </w:rPr>
      </w:pPr>
      <w:r w:rsidDel="00000000" w:rsidR="00000000" w:rsidRPr="00000000">
        <w:rPr>
          <w:rFonts w:ascii="Arial" w:cs="Arial" w:eastAsia="Arial" w:hAnsi="Arial"/>
          <w:b w:val="0"/>
          <w:bCs w:val="0"/>
          <w:i w:val="0"/>
          <w:iCs w:val="0"/>
          <w:sz w:val="24"/>
          <w:szCs w:val="24"/>
          <w:rtl w:val="0"/>
        </w:rPr>
        <w:t xml:space="preserve">No NewEco Link, esse conhecimento é aplicado na criação das telas de login, cadastro, mapa verde, listagem de itens e sistema de EcoBenefícios. Mesmo utilizando React Native, os conceitos da disciplina são essenciais para compreender o ciclo de vida da aplicação, a execução em dispositivo físico e a experiência do usuário em ambiente mobile.</w:t>
      </w:r>
    </w:p>
    <w:p w:rsidR="00000000" w:rsidDel="00000000" w:rsidP="00000000" w:rsidRDefault="00000000" w:rsidRPr="00000000" w14:paraId="00000048">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49">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ANÁLISE DE DADOS</w:t>
      </w:r>
      <w:r w:rsidDel="00000000" w:rsidR="00000000" w:rsidRPr="00000000">
        <w:rPr>
          <w:rtl w:val="0"/>
        </w:rPr>
      </w:r>
    </w:p>
    <w:p w:rsidR="00000000" w:rsidDel="00000000" w:rsidP="00000000" w:rsidRDefault="00000000" w:rsidRPr="00000000" w14:paraId="0000004A">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disciplina de Análise de Dados contribui para a organização, interpretação e validação das informações geradas pelo aplicativo. No certificado Google Data Analytics, a análise de dados é descrita como a coleta, transformação e organização de dados para tirar conclusões, fazer previsões e apoiar decisões informadas (GOOGLE CAREER CERTIFICATES, [s.d.]).</w:t>
      </w:r>
      <w:r w:rsidDel="00000000" w:rsidR="00000000" w:rsidRPr="00000000">
        <w:rPr>
          <w:rtl w:val="0"/>
        </w:rPr>
      </w:r>
    </w:p>
    <w:p w:rsidR="00000000" w:rsidDel="00000000" w:rsidP="00000000" w:rsidRDefault="00000000" w:rsidRPr="00000000" w14:paraId="0000004B">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No projeto, essa disciplina se relaciona ao tratamento de dados de usuários, pontos de coleta, interações sustentáveis, registros de recompensas e possíveis indicadores de engajamento. A análise desses dados pode apoiar melhorias futuras no aplicativo e auxiliar na compreensão do impacto das ações sustentáveis realizadas pelos usuários.</w:t>
      </w:r>
      <w:r w:rsidDel="00000000" w:rsidR="00000000" w:rsidRPr="00000000">
        <w:rPr>
          <w:rtl w:val="0"/>
        </w:rPr>
      </w:r>
    </w:p>
    <w:p w:rsidR="00000000" w:rsidDel="00000000" w:rsidP="00000000" w:rsidRDefault="00000000" w:rsidRPr="00000000" w14:paraId="0000004C">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GESTÃO DE PROJETOS</w:t>
      </w:r>
      <w:r w:rsidDel="00000000" w:rsidR="00000000" w:rsidRPr="00000000">
        <w:rPr>
          <w:rtl w:val="0"/>
        </w:rPr>
      </w:r>
    </w:p>
    <w:p w:rsidR="00000000" w:rsidDel="00000000" w:rsidP="00000000" w:rsidRDefault="00000000" w:rsidRPr="00000000" w14:paraId="0000004D">
      <w:pPr>
        <w:spacing w:after="120" w:before="0" w:line="276" w:lineRule="auto"/>
        <w:ind w:firstLine="709"/>
        <w:jc w:val="both"/>
        <w:rPr/>
      </w:pPr>
      <w:r w:rsidDel="00000000" w:rsidR="00000000" w:rsidRPr="00000000">
        <w:rPr>
          <w:rFonts w:ascii="Arial" w:cs="Arial" w:eastAsia="Arial" w:hAnsi="Arial"/>
          <w:b w:val="0"/>
          <w:bCs w:val="0"/>
          <w:i w:val="0"/>
          <w:iCs w:val="0"/>
          <w:sz w:val="24"/>
          <w:szCs w:val="24"/>
          <w:rtl w:val="0"/>
        </w:rPr>
        <w:t xml:space="preserve">A disciplina de Gestão de Projetos contribui para o planejamento das atividades, definição de prazos, acompanhamento das entregas e organização das responsabilidades. Segundo a definição baseada no PMBOK Guide, um projeto é um esforço temporário realizado para criar um produto, serviço ou resultado único (CLEVELAND STATE UNIVERSITY, [s.d.]).</w:t>
      </w:r>
      <w:r w:rsidDel="00000000" w:rsidR="00000000" w:rsidRPr="00000000">
        <w:rPr>
          <w:rtl w:val="0"/>
        </w:rPr>
      </w:r>
    </w:p>
    <w:p w:rsidR="00000000" w:rsidDel="00000000" w:rsidP="00000000" w:rsidRDefault="00000000" w:rsidRPr="00000000" w14:paraId="0000004E">
      <w:pPr>
        <w:spacing w:after="120" w:before="0" w:line="276" w:lineRule="auto"/>
        <w:ind w:firstLine="709"/>
        <w:jc w:val="both"/>
        <w:rPr>
          <w:rFonts w:ascii="Arial" w:cs="Arial" w:eastAsia="Arial" w:hAnsi="Arial"/>
          <w:b w:val="0"/>
          <w:bCs w:val="0"/>
          <w:i w:val="0"/>
          <w:iCs w:val="0"/>
          <w:sz w:val="24"/>
          <w:szCs w:val="24"/>
        </w:rPr>
      </w:pPr>
      <w:r w:rsidDel="00000000" w:rsidR="00000000" w:rsidRPr="00000000">
        <w:rPr>
          <w:rFonts w:ascii="Arial" w:cs="Arial" w:eastAsia="Arial" w:hAnsi="Arial"/>
          <w:b w:val="0"/>
          <w:bCs w:val="0"/>
          <w:i w:val="0"/>
          <w:iCs w:val="0"/>
          <w:sz w:val="24"/>
          <w:szCs w:val="24"/>
          <w:rtl w:val="0"/>
        </w:rPr>
        <w:t xml:space="preserve">No NewEco Link, essa abordagem aparece na elaboração do cronograma, na divisão das etapas de desenvolvimento e no acompanhamento da evolução do trabalho. Dessa forma, a gestão de projetos ajuda a transformar a ideia do aplicativo em um processo estruturado de execução, controle e validação.</w:t>
      </w:r>
    </w:p>
    <w:p w:rsidR="00000000" w:rsidDel="00000000" w:rsidP="00000000" w:rsidRDefault="00000000" w:rsidRPr="00000000" w14:paraId="0000004F">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0">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1">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2">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3">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4">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5">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6">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7">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8">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9">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A">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B">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C">
      <w:pPr>
        <w:spacing w:after="120" w:before="0" w:line="276" w:lineRule="auto"/>
        <w:ind w:firstLine="709"/>
        <w:jc w:val="both"/>
        <w:rPr>
          <w:sz w:val="24"/>
          <w:szCs w:val="24"/>
        </w:rPr>
      </w:pPr>
      <w:r w:rsidDel="00000000" w:rsidR="00000000" w:rsidRPr="00000000">
        <w:rPr>
          <w:rtl w:val="0"/>
        </w:rPr>
      </w:r>
    </w:p>
    <w:p w:rsidR="00000000" w:rsidDel="00000000" w:rsidP="00000000" w:rsidRDefault="00000000" w:rsidRPr="00000000" w14:paraId="0000005D">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CRONOGRAMA DE DESENVOLVIMENTO</w:t>
      </w:r>
      <w:r w:rsidDel="00000000" w:rsidR="00000000" w:rsidRPr="00000000">
        <w:rPr>
          <w:rtl w:val="0"/>
        </w:rPr>
      </w:r>
    </w:p>
    <w:p w:rsidR="00000000" w:rsidDel="00000000" w:rsidP="00000000" w:rsidRDefault="00000000" w:rsidRPr="00000000" w14:paraId="0000005E">
      <w:pPr>
        <w:spacing w:after="120" w:before="0" w:line="276" w:lineRule="auto"/>
        <w:ind w:firstLine="709"/>
        <w:jc w:val="both"/>
        <w:rPr>
          <w:rFonts w:ascii="Arial" w:cs="Arial" w:eastAsia="Arial" w:hAnsi="Arial"/>
          <w:b w:val="0"/>
          <w:bCs w:val="0"/>
          <w:i w:val="0"/>
          <w:iCs w:val="0"/>
          <w:sz w:val="24"/>
          <w:szCs w:val="24"/>
        </w:rPr>
      </w:pPr>
      <w:r w:rsidDel="00000000" w:rsidR="00000000" w:rsidRPr="00000000">
        <w:rPr>
          <w:rFonts w:ascii="Arial" w:cs="Arial" w:eastAsia="Arial" w:hAnsi="Arial"/>
          <w:b w:val="0"/>
          <w:bCs w:val="0"/>
          <w:i w:val="0"/>
          <w:iCs w:val="0"/>
          <w:sz w:val="24"/>
          <w:szCs w:val="24"/>
          <w:rtl w:val="0"/>
        </w:rPr>
        <w:t xml:space="preserve">Para organizar as etapas do Projeto Integrador, foi utilizado um cronograma baseado no modelo de Gráfico de Gantt, permitindo acompanhar a evolução das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z w:val="24"/>
          <w:szCs w:val="24"/>
          <w:rtl w:val="0"/>
        </w:rPr>
        <w:t xml:space="preserve">atividades relacionadas ao aplicativo NewEco Link.</w:t>
      </w:r>
    </w:p>
    <w:p w:rsidR="00000000" w:rsidDel="00000000" w:rsidP="00000000" w:rsidRDefault="00000000" w:rsidRPr="00000000" w14:paraId="0000005F">
      <w:pPr>
        <w:spacing w:after="120" w:before="0" w:line="276" w:lineRule="auto"/>
        <w:ind w:firstLine="709"/>
        <w:jc w:val="both"/>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-390523</wp:posOffset>
            </wp:positionH>
            <wp:positionV relativeFrom="paragraph">
              <wp:posOffset>138353</wp:posOffset>
            </wp:positionV>
            <wp:extent cx="6419850" cy="322239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19850" cy="3222393"/>
                    </a:xfrm>
                    <a:prstGeom prst="rect"/>
                    <a:ln/>
                  </pic:spPr>
                </pic:pic>
              </a:graphicData>
            </a:graphic>
          </wp:anchor>
        </w:drawing>
      </w:r>
    </w:p>
    <w:p w:rsidR="00000000" w:rsidDel="00000000" w:rsidP="00000000" w:rsidRDefault="00000000" w:rsidRPr="00000000" w14:paraId="00000060">
      <w:pPr>
        <w:jc w:val="center"/>
        <w:rPr/>
      </w:pPr>
      <w:r w:rsidDel="00000000" w:rsidR="00000000" w:rsidRPr="00000000">
        <w:rPr>
          <w:rFonts w:ascii="Arial" w:cs="Arial" w:eastAsia="Arial" w:hAnsi="Arial"/>
          <w:b w:val="1"/>
          <w:bCs w:val="1"/>
          <w:i w:val="0"/>
          <w:iCs w:val="0"/>
          <w:sz w:val="20"/>
          <w:szCs w:val="20"/>
          <w:rtl w:val="0"/>
        </w:rPr>
        <w:t xml:space="preserve">Tabela 1 - Cronograma de desenvolvimento do NewEco Link.</w:t>
      </w:r>
      <w:r w:rsidDel="00000000" w:rsidR="00000000" w:rsidRPr="00000000">
        <w:rPr>
          <w:rtl w:val="0"/>
        </w:rPr>
      </w:r>
    </w:p>
    <w:p w:rsidR="00000000" w:rsidDel="00000000" w:rsidP="00000000" w:rsidRDefault="00000000" w:rsidRPr="00000000" w14:paraId="00000061">
      <w:pPr>
        <w:jc w:val="center"/>
        <w:rPr/>
      </w:pPr>
      <w:r w:rsidDel="00000000" w:rsidR="00000000" w:rsidRPr="00000000">
        <w:rPr>
          <w:rFonts w:ascii="Arial" w:cs="Arial" w:eastAsia="Arial" w:hAnsi="Arial"/>
          <w:b w:val="0"/>
          <w:bCs w:val="0"/>
          <w:i w:val="0"/>
          <w:iCs w:val="0"/>
          <w:sz w:val="20"/>
          <w:szCs w:val="20"/>
          <w:rtl w:val="0"/>
        </w:rPr>
        <w:t xml:space="preserve">Fonte: Autores (2026).</w:t>
      </w:r>
      <w:r w:rsidDel="00000000" w:rsidR="00000000" w:rsidRPr="00000000">
        <w:rPr>
          <w:rtl w:val="0"/>
        </w:rPr>
      </w:r>
    </w:p>
    <w:p w:rsidR="00000000" w:rsidDel="00000000" w:rsidP="00000000" w:rsidRDefault="00000000" w:rsidRPr="00000000" w14:paraId="00000062">
      <w:pPr>
        <w:spacing w:after="120" w:before="240" w:lineRule="auto"/>
        <w:jc w:val="left"/>
        <w:rPr/>
      </w:pPr>
      <w:r w:rsidDel="00000000" w:rsidR="00000000" w:rsidRPr="00000000">
        <w:rPr>
          <w:rFonts w:ascii="Arial" w:cs="Arial" w:eastAsia="Arial" w:hAnsi="Arial"/>
          <w:b w:val="1"/>
          <w:bCs w:val="1"/>
          <w:sz w:val="24"/>
          <w:szCs w:val="24"/>
          <w:rtl w:val="0"/>
        </w:rPr>
        <w:t xml:space="preserve">DESENVOLVIMENTO DO APP</w:t>
      </w:r>
      <w:r w:rsidDel="00000000" w:rsidR="00000000" w:rsidRPr="00000000">
        <w:rPr>
          <w:rtl w:val="0"/>
        </w:rPr>
      </w:r>
    </w:p>
    <w:p w:rsidR="00000000" w:rsidDel="00000000" w:rsidP="00000000" w:rsidRDefault="00000000" w:rsidRPr="00000000" w14:paraId="00000063">
      <w:pPr>
        <w:spacing w:after="120" w:line="276" w:lineRule="auto"/>
        <w:ind w:firstLine="709"/>
        <w:jc w:val="both"/>
        <w:rPr/>
      </w:pPr>
      <w:r>
        <w:rPr>
          <w:rFonts w:ascii="Arial" w:hAnsi="Arial"/>
          <w:sz w:val="24"/>
        </w:rPr>
        <w:t>O desenvolvimento do aplicativo NewEco Link foi realizado com foco na criacao de uma experiencia mobile simples, organizada e conectada aos objetivos de sustentabilidade do projeto. Conforme a documentacao do React Native, a tecnologia permite construir interfaces com componentes nativos e reutilizaveis, o que contribui para a criacao de telas adaptadas ao uso em dispositivos moveis (REACT NATIVE, 2022). Dessa forma, as telas foram estruturadas com componentes visuais, navegacao entre paginas, formularios e chamadas para a API, buscando aproximar o usuario das funcionalidades principais do sistema.</w:t>
      </w:r>
    </w:p>
    <w:p w:rsidR="00000000" w:rsidDel="00000000" w:rsidP="00000000" w:rsidRDefault="00000000" w:rsidRPr="00000000" w14:paraId="00000063">
      <w:pPr>
        <w:spacing w:after="120" w:line="276" w:lineRule="auto"/>
        <w:ind w:firstLine="709"/>
        <w:jc w:val="both"/>
        <w:rPr/>
      </w:pPr>
      <w:r>
        <w:rPr>
          <w:rFonts w:ascii="Arial" w:hAnsi="Arial"/>
          <w:sz w:val="24"/>
        </w:rPr>
        <w:t>A tela de login foi desenvolvida como porta de entrada do aplicativo. Nela, o usuario informa e-mail e senha por meio de campos controlados pelo estado da propria tela, utilizando hooks do React para armazenar temporariamente os dados digitados. Antes de enviar a requisicao, o aplicativo verifica se os campos foram preenchidos, evitando chamadas incompletas ao backend. Esse cuidado melhora a usabilidade, pois sistemas digitais devem orientar o usuario e reduzir erros durante a interacao (GOOGLE, 2026).</w:t>
      </w:r>
    </w:p>
    <w:p w:rsidR="00000000" w:rsidDel="00000000" w:rsidP="00000000" w:rsidRDefault="00000000" w:rsidRPr="00000000" w14:paraId="00000063">
      <w:pPr>
        <w:spacing w:after="120" w:line="276" w:lineRule="auto"/>
        <w:ind w:firstLine="709"/>
        <w:jc w:val="both"/>
        <w:rPr/>
      </w:pPr>
      <w:r>
        <w:rPr>
          <w:rFonts w:ascii="Arial" w:hAnsi="Arial"/>
          <w:sz w:val="24"/>
        </w:rPr>
        <w:t>No funcionamento do login, a biblioteca Axios e utilizada para enviar uma requisicao POST para a rota de autenticacao da API. Quando o backend confirma que o e-mail existe e que a senha corresponde ao hash armazenado, os dados do usuario retornam para o frontend. Em seguida, o aplicativo salva essas informacoes no AsyncStorage e tambem na classe UserSession, permitindo que outras telas identifiquem o usuario logado. Por fim, a navegacao substitui a tela de login pela tela inicial, impedindo que o usuario volte para o login pelo botao de retorno apos entrar no sistema.</w:t>
      </w:r>
    </w:p>
    <w:p w:rsidR="00000000" w:rsidDel="00000000" w:rsidP="00000000" w:rsidRDefault="00000000" w:rsidRPr="00000000" w14:paraId="00000063">
      <w:pPr>
        <w:spacing w:after="120" w:line="276" w:lineRule="auto"/>
        <w:ind w:firstLine="709"/>
        <w:jc w:val="both"/>
        <w:rPr/>
      </w:pPr>
      <w:r>
        <w:rPr>
          <w:rFonts w:ascii="Arial" w:hAnsi="Arial"/>
          <w:sz w:val="24"/>
        </w:rPr>
        <w:t>A tela inicial foi criada para funcionar como o centro de navegacao do NewEco Link. Ela apresenta uma saudacao personalizada com o nome do usuario logado, informacoes de EcoBeneficios, atalhos para recursos como Mapa Verde e Missoes, alem do feed de publicacoes. Essa tela tambem possui menu inferior para mensagens, pagina inicial e perfil, e um botao flutuante para iniciar a criacao de uma nova publicacao. Assim, a tela inicial concentra os caminhos mais importantes do aplicativo e facilita o acesso as funcionalidades mais utilizadas.</w:t>
      </w:r>
    </w:p>
    <w:p w:rsidR="00000000" w:rsidDel="00000000" w:rsidP="00000000" w:rsidRDefault="00000000" w:rsidRPr="00000000" w14:paraId="00000063">
      <w:pPr>
        <w:spacing w:after="120" w:line="276" w:lineRule="auto"/>
        <w:ind w:firstLine="709"/>
        <w:jc w:val="both"/>
        <w:rPr/>
      </w:pPr>
      <w:r>
        <w:rPr>
          <w:rFonts w:ascii="Arial" w:hAnsi="Arial"/>
          <w:sz w:val="24"/>
        </w:rPr>
        <w:t>O feed exibido na tela inicial foi integrado ao backend para deixar de depender de dados fixos. A partir das rotas de posts, o aplicativo consulta publicacoes armazenadas no banco de dados e exibe conteudos de diferentes usuarios, com prioridade para aqueles que o usuario logado segue. Alem disso, cada publicacao permite interacoes como curtir, comentar, salvar e compartilhar. Essas acoes sao enviadas para a API, registradas no banco e retornam para a interface em forma de contadores e estados visuais, tornando a tela inicial dinamica e conectada ao comportamento real dos usuarios.</w:t>
      </w:r>
    </w:p>
    <w:p w:rsidR="00000000" w:rsidDel="00000000" w:rsidP="00000000" w:rsidRDefault="00000000" w:rsidRPr="00000000" w14:paraId="00000063">
      <w:pPr>
        <w:spacing w:after="120" w:line="276" w:lineRule="auto"/>
        <w:ind w:firstLine="709"/>
        <w:jc w:val="both"/>
        <w:rPr/>
      </w:pPr>
      <w:r>
        <w:rPr>
          <w:rFonts w:ascii="Arial" w:hAnsi="Arial"/>
          <w:sz w:val="24"/>
        </w:rPr>
        <w:t>A tela de cadastro foi desenvolvida para registrar novos usuarios no sistema. Ela coleta nome completo, e-mail, telefone, estado, cidade, senha e confirmacao de senha, organizando os campos em um formulario mobile com rolagem e adaptacao ao teclado. Antes de enviar os dados, a tela verifica se a senha e a confirmacao sao iguais. Essa validacao evita registros inconsistentes e melhora a experiencia do usuario, pois reduz erros simples antes que a informacao seja enviada ao servidor.</w:t>
      </w:r>
    </w:p>
    <w:p w:rsidR="00000000" w:rsidDel="00000000" w:rsidP="00000000" w:rsidRDefault="00000000" w:rsidRPr="00000000" w14:paraId="00000063">
      <w:pPr>
        <w:spacing w:after="120" w:line="276" w:lineRule="auto"/>
        <w:ind w:firstLine="709"/>
        <w:jc w:val="both"/>
        <w:rPr/>
      </w:pPr>
      <w:r>
        <w:rPr>
          <w:rFonts w:ascii="Arial" w:hAnsi="Arial"/>
          <w:sz w:val="24"/>
        </w:rPr>
        <w:t>Depois da validacao local, a tela de cadastro envia os dados para a rota de criacao de usuarios no backend. O servidor recebe as informacoes, aplica as regras de negocio, criptografa a senha e registra o usuario no banco de dados. Com isso, o cadastro passa a alimentar outras areas do sistema, como login, perfil, feed, seguidores, comentarios e curtidas. Portanto, o desenvolvimento dessas telas nao se limitou a parte visual, mas envolveu a integracao entre interface, navegacao, armazenamento local, API e banco de dados.</w:t>
      </w:r>
    </w:p>
    <w:p w:rsidR="00000000" w:rsidDel="00000000" w:rsidP="00000000" w:rsidRDefault="00000000" w:rsidRPr="00000000" w14:paraId="00000062">
      <w:pPr>
        <w:spacing w:after="120" w:before="240" w:lineRule="auto"/>
        <w:jc w:val="left"/>
        <w:rPr/>
      </w:pPr>
      <w:r>
        <w:rPr>
          <w:rFonts w:ascii="Arial" w:hAnsi="Arial"/>
          <w:sz w:val="24"/>
        </w:rPr>
        <w:t>A LISTAGEM E CONSULTAS DE DADOS</w:t>
      </w:r>
    </w:p>
    <w:p w:rsidR="00000000" w:rsidDel="00000000" w:rsidP="00000000" w:rsidRDefault="00000000" w:rsidRPr="00000000" w14:paraId="00000063">
      <w:pPr>
        <w:spacing w:after="120" w:line="276" w:lineRule="auto"/>
        <w:ind w:firstLine="709"/>
        <w:jc w:val="both"/>
        <w:rPr/>
      </w:pPr>
      <w:r>
        <w:rPr>
          <w:rFonts w:ascii="Arial" w:hAnsi="Arial"/>
          <w:sz w:val="24"/>
        </w:rPr>
        <w:t>A listagem e consulta de dados no NewEco Link foram aplicadas principalmente na exibicao de usuarios, perfis, publicacoes e interacoes sociais. Por meio das rotas da API, o frontend consegue consultar os usuarios cadastrados, verificar quem o usuario logado segue, listar seguidores e apresentar os posts publicados por cada perfil. Essa organizacao permite que o aplicativo apresente informacoes atualizadas e relacionadas ao comportamento real dos usuarios dentro do sistema.</w:t>
      </w:r>
    </w:p>
    <w:p w:rsidR="00000000" w:rsidDel="00000000" w:rsidP="00000000" w:rsidRDefault="00000000" w:rsidRPr="00000000" w14:paraId="00000063">
      <w:pPr>
        <w:spacing w:after="120" w:line="276" w:lineRule="auto"/>
        <w:ind w:firstLine="709"/>
        <w:jc w:val="both"/>
        <w:rPr/>
      </w:pPr>
      <w:r>
        <w:rPr>
          <w:rFonts w:ascii="Arial" w:hAnsi="Arial"/>
          <w:sz w:val="24"/>
        </w:rPr>
        <w:t>As curtidas, comentarios, salvamentos e compartilhamentos tambem representam dados relevantes para analise dentro do aplicativo. Cada interacao registrada no banco pode indicar quais publicacoes geram maior engajamento, quais usuarios participam mais ativamente e quais conteudos sustentaveis despertam maior interesse. Nesse sentido, a disciplina de Analise de Dados se relaciona ao projeto porque possibilita transformar registros de uso em indicadores para compreender o comportamento dos usuarios e apoiar futuras melhorias da plataforma (GOOGLE CAREER CERTIFICATES, 2026).</w:t>
      </w:r>
    </w:p>
    <w:p w:rsidR="00000000" w:rsidDel="00000000" w:rsidP="00000000" w:rsidRDefault="00000000" w:rsidRPr="00000000" w14:paraId="00000063">
      <w:pPr>
        <w:spacing w:after="120" w:line="276" w:lineRule="auto"/>
        <w:ind w:firstLine="709"/>
        <w:jc w:val="both"/>
        <w:rPr/>
      </w:pPr>
      <w:r>
        <w:rPr>
          <w:rFonts w:ascii="Arial" w:hAnsi="Arial"/>
          <w:sz w:val="24"/>
        </w:rPr>
        <w:t>Para apoiar os testes da aplicacao, foi utilizado o arquivo seed.py, localizado no backend do projeto. Esse codigo foi responsavel por limpar dados antigos e gerar registros aleatorios, criando usuarios, publicacoes, comentarios, curtidas e relacoes de seguidores. Com isso, tornou-se possivel simular um ambiente mais proximo do uso real do sistema, permitindo testar listagens, consultas, feed, perfis e interacoes sem depender apenas de cadastros manuais.</w:t>
      </w:r>
    </w:p>
    <w:p w:rsidR="00000000" w:rsidDel="00000000" w:rsidP="00000000" w:rsidRDefault="00000000" w:rsidRPr="00000000" w14:paraId="00000062">
      <w:pPr>
        <w:spacing w:after="120" w:before="240" w:lineRule="auto"/>
        <w:jc w:val="left"/>
        <w:rPr/>
      </w:pPr>
      <w:r>
        <w:rPr>
          <w:rFonts w:ascii="Arial" w:hAnsi="Arial"/>
          <w:sz w:val="24"/>
        </w:rPr>
        <w:t>INTEGRACAO DO BANCO DE DADOS E API</w:t>
      </w:r>
    </w:p>
    <w:p w:rsidR="00000000" w:rsidDel="00000000" w:rsidP="00000000" w:rsidRDefault="00000000" w:rsidRPr="00000000" w14:paraId="00000063">
      <w:pPr>
        <w:spacing w:after="120" w:line="276" w:lineRule="auto"/>
        <w:ind w:firstLine="709"/>
        <w:jc w:val="both"/>
        <w:rPr/>
      </w:pPr>
      <w:r>
        <w:rPr>
          <w:rFonts w:ascii="Arial" w:hAnsi="Arial"/>
          <w:sz w:val="24"/>
        </w:rPr>
        <w:t>A integracao entre banco de dados e API foi realizada para permitir a comunicacao entre o aplicativo mobile e as informacoes persistidas no servidor. No NewEco Link, o frontend desenvolvido em React Native envia requisicoes HTTP para o backend, que processa as regras de negocio e retorna respostas em formato adequado para a interface. Essa separacao entre frontend, API e banco contribui para uma estrutura mais organizada, pois cada camada assume uma responsabilidade especifica dentro do funcionamento do sistema.</w:t>
      </w:r>
    </w:p>
    <w:p w:rsidR="00000000" w:rsidDel="00000000" w:rsidP="00000000" w:rsidRDefault="00000000" w:rsidRPr="00000000" w14:paraId="00000063">
      <w:pPr>
        <w:spacing w:after="120" w:line="276" w:lineRule="auto"/>
        <w:ind w:firstLine="709"/>
        <w:jc w:val="both"/>
        <w:rPr/>
      </w:pPr>
      <w:r>
        <w:rPr>
          <w:rFonts w:ascii="Arial" w:hAnsi="Arial"/>
          <w:sz w:val="24"/>
        </w:rPr>
        <w:t>O FastAPI foi utilizado na construcao das rotas responsaveis por operacoes como cadastro, login, listagem de usuarios, criacao de posts, consulta de feed, seguidores, curtidas, comentarios, salvamentos e compartilhamentos. Segundo sua documentacao, o FastAPI e um framework moderno e de alto desempenho para criacao de APIs (FASTAPI, 2026). No projeto, essa ferramenta permitiu organizar endpoints, receber dados enviados pelo aplicativo, validar requisicoes e encaminhar as operacoes para os servicos e repositorios do backend.</w:t>
      </w:r>
    </w:p>
    <w:p w:rsidR="00000000" w:rsidDel="00000000" w:rsidP="00000000" w:rsidRDefault="00000000" w:rsidRPr="00000000" w14:paraId="00000063">
      <w:pPr>
        <w:spacing w:after="120" w:line="276" w:lineRule="auto"/>
        <w:ind w:firstLine="709"/>
        <w:jc w:val="both"/>
        <w:rPr/>
      </w:pPr>
      <w:r>
        <w:rPr>
          <w:rFonts w:ascii="Arial" w:hAnsi="Arial"/>
          <w:sz w:val="24"/>
        </w:rPr>
        <w:t>O PostgreSQL foi adotado como sistema gerenciador de banco de dados, armazenando informacoes de usuarios, posts e interacoes. Conforme a documentacao oficial, o PostgreSQL e um sistema de banco de dados objeto-relacional, robusto e extensivel (POSTGRESQL GLOBAL DEVELOPMENT GROUP, 2026). Para facilitar a comunicacao entre o codigo Python e o banco, foi utilizado o SQLAlchemy, definido em sua documentacao como um toolkit SQL e mapeador objeto-relacional para Python (SQLALCHEMY, 2026). Dessa forma, o NewEco Link passou a realizar consultas, insercoes, exclusoes e relacionamentos entre tabelas de maneira mais estruturada e reutilizavel.</w:t>
      </w:r>
    </w:p>
    <w:p w:rsidR="00000000" w:rsidDel="00000000" w:rsidP="00000000" w:rsidRDefault="00000000" w:rsidRPr="00000000" w14:paraId="00000067">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CONCLUSÃO</w:t>
      </w:r>
      <w:r w:rsidDel="00000000" w:rsidR="00000000" w:rsidRPr="00000000">
        <w:rPr>
          <w:rtl w:val="0"/>
        </w:rPr>
      </w:r>
    </w:p>
    <w:p w:rsidR="00000000" w:rsidDel="00000000" w:rsidP="00000000" w:rsidRDefault="00000000" w:rsidRPr="00000000" w14:paraId="00000068">
      <w:pPr>
        <w:spacing w:after="120" w:line="276" w:lineRule="auto"/>
        <w:ind w:firstLine="709"/>
        <w:jc w:val="both"/>
        <w:rPr/>
      </w:pPr>
      <w:r w:rsidDel="00000000" w:rsidR="00000000" w:rsidRPr="00000000">
        <w:rPr>
          <w:rFonts w:ascii="Arial" w:cs="Arial" w:eastAsia="Arial" w:hAnsi="Arial"/>
          <w:b w:val="0"/>
          <w:bCs w:val="0"/>
          <w:sz w:val="24"/>
          <w:szCs w:val="24"/>
          <w:rtl w:val="0"/>
        </w:rPr>
        <w:t xml:space="preserve">O desenvolvimento do projeto NewEco Link permitiu aplicar, de forma integrada, conhecimentos técnicos e gerenciais na criação de uma solução digital voltada à sustentabilidade. A proposta do aplicativo demonstra como a tecnologia pode contribuir para incentivar práticas de economia circular, aproximando usuários, empresas, ONGs e parceiros logísticos em um ambiente colaborativo.</w:t>
      </w:r>
      <w:r w:rsidDel="00000000" w:rsidR="00000000" w:rsidRPr="00000000">
        <w:rPr>
          <w:rtl w:val="0"/>
        </w:rPr>
      </w:r>
    </w:p>
    <w:p w:rsidR="00000000" w:rsidDel="00000000" w:rsidP="00000000" w:rsidRDefault="00000000" w:rsidRPr="00000000" w14:paraId="00000069">
      <w:pPr>
        <w:spacing w:after="120" w:line="276" w:lineRule="auto"/>
        <w:ind w:firstLine="709"/>
        <w:jc w:val="both"/>
        <w:rPr/>
      </w:pPr>
      <w:r w:rsidDel="00000000" w:rsidR="00000000" w:rsidRPr="00000000">
        <w:rPr>
          <w:rFonts w:ascii="Arial" w:cs="Arial" w:eastAsia="Arial" w:hAnsi="Arial"/>
          <w:b w:val="0"/>
          <w:bCs w:val="0"/>
          <w:sz w:val="24"/>
          <w:szCs w:val="24"/>
          <w:rtl w:val="0"/>
        </w:rPr>
        <w:t xml:space="preserve">Ao longo do trabalho, foram articulados conceitos de desenvolvimento mobile, backend, banco de dados, análise de dados e gestão de projetos. Essa integração possibilitou compreender que uma aplicação eficiente não depende apenas da programação das telas, mas também da organização das informações, da comunicação entre sistemas, do planejamento das etapas e da validação das funcionalidades em dispositivos reais.</w:t>
      </w:r>
      <w:r w:rsidDel="00000000" w:rsidR="00000000" w:rsidRPr="00000000">
        <w:rPr>
          <w:rtl w:val="0"/>
        </w:rPr>
      </w:r>
    </w:p>
    <w:p w:rsidR="00000000" w:rsidDel="00000000" w:rsidP="00000000" w:rsidRDefault="00000000" w:rsidRPr="00000000" w14:paraId="0000006A">
      <w:pPr>
        <w:spacing w:after="120" w:line="276" w:lineRule="auto"/>
        <w:ind w:firstLine="709"/>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Dessa forma, o NewEco Link apresenta potencial para estimular o descarte correto, o reaproveitamento de materiais e o engajamento social por meio de recompensas e informações acessíveis. Além de atender aos objetivos acadêmicos do Projeto Integrador, o aplicativo evidencia uma proposta com relevância ambiental e social, podendo ser ampliado futuramente com novas funcionalidades, melhorias de usabilidade e análise dos dados gerados pelos usuários.</w:t>
      </w:r>
    </w:p>
    <w:p w:rsidR="00000000" w:rsidDel="00000000" w:rsidP="00000000" w:rsidRDefault="00000000" w:rsidRPr="00000000" w14:paraId="0000006B">
      <w:pPr>
        <w:spacing w:after="120" w:line="276" w:lineRule="auto"/>
        <w:ind w:firstLine="709"/>
        <w:jc w:val="both"/>
        <w:rPr>
          <w:sz w:val="24"/>
          <w:szCs w:val="24"/>
        </w:rPr>
      </w:pPr>
      <w:r w:rsidDel="00000000" w:rsidR="00000000" w:rsidRPr="00000000">
        <w:rPr>
          <w:rtl w:val="0"/>
        </w:rPr>
      </w:r>
    </w:p>
    <w:p w:rsidR="00000000" w:rsidDel="00000000" w:rsidP="00000000" w:rsidRDefault="00000000" w:rsidRPr="00000000" w14:paraId="0000006C">
      <w:pPr>
        <w:spacing w:after="120" w:line="276" w:lineRule="auto"/>
        <w:ind w:firstLine="709"/>
        <w:jc w:val="both"/>
        <w:rPr>
          <w:sz w:val="24"/>
          <w:szCs w:val="24"/>
        </w:rPr>
      </w:pPr>
      <w:r w:rsidDel="00000000" w:rsidR="00000000" w:rsidRPr="00000000">
        <w:rPr>
          <w:rtl w:val="0"/>
        </w:rPr>
      </w:r>
    </w:p>
    <w:p w:rsidR="00000000" w:rsidDel="00000000" w:rsidP="00000000" w:rsidRDefault="00000000" w:rsidRPr="00000000" w14:paraId="0000006D">
      <w:pPr>
        <w:spacing w:after="120" w:line="276" w:lineRule="auto"/>
        <w:ind w:firstLine="709"/>
        <w:jc w:val="both"/>
        <w:rPr>
          <w:sz w:val="24"/>
          <w:szCs w:val="24"/>
        </w:rPr>
      </w:pPr>
      <w:r w:rsidDel="00000000" w:rsidR="00000000" w:rsidRPr="00000000">
        <w:rPr>
          <w:rtl w:val="0"/>
        </w:rPr>
      </w:r>
    </w:p>
    <w:p w:rsidR="00000000" w:rsidDel="00000000" w:rsidP="00000000" w:rsidRDefault="00000000" w:rsidRPr="00000000" w14:paraId="0000006E">
      <w:pPr>
        <w:spacing w:after="120" w:before="240" w:lineRule="auto"/>
        <w:jc w:val="left"/>
        <w:rPr/>
      </w:pPr>
      <w:r w:rsidDel="00000000" w:rsidR="00000000" w:rsidRPr="00000000">
        <w:rPr>
          <w:rFonts w:ascii="Arial" w:cs="Arial" w:eastAsia="Arial" w:hAnsi="Arial"/>
          <w:b w:val="1"/>
          <w:bCs w:val="1"/>
          <w:i w:val="0"/>
          <w:iCs w:val="0"/>
          <w:sz w:val="24"/>
          <w:szCs w:val="24"/>
          <w:rtl w:val="0"/>
        </w:rPr>
        <w:t xml:space="preserve">REFERÊNCIAS BIBLIOGRÁFICAS</w:t>
      </w:r>
      <w:r w:rsidDel="00000000" w:rsidR="00000000" w:rsidRPr="00000000">
        <w:rPr>
          <w:rtl w:val="0"/>
        </w:rPr>
      </w:r>
    </w:p>
    <w:p w:rsidR="00000000" w:rsidDel="00000000" w:rsidP="00000000" w:rsidRDefault="00000000" w:rsidRPr="00000000" w14:paraId="0000006F">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BRASIL. Lei Geral de Proteção de Dados Pessoais (LGPD) – Lei nº 13.709, de 14 de agosto de 2018. Disponível em: http://www.planalto.gov.br/ccivil_03/_ato2015-2018/2018/lei/l13709.htm. Acesso em: 20 out. 2025.</w:t>
      </w:r>
      <w:r w:rsidDel="00000000" w:rsidR="00000000" w:rsidRPr="00000000">
        <w:rPr>
          <w:rtl w:val="0"/>
        </w:rPr>
      </w:r>
    </w:p>
    <w:p w:rsidR="00000000" w:rsidDel="00000000" w:rsidP="00000000" w:rsidRDefault="00000000" w:rsidRPr="00000000" w14:paraId="00000070">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BROWN, T. Change by Design: How Design Thinking Transforms Organizations and Inspires Innovation. New York: HarperCollins, 2009.</w:t>
      </w:r>
      <w:r w:rsidDel="00000000" w:rsidR="00000000" w:rsidRPr="00000000">
        <w:rPr>
          <w:rtl w:val="0"/>
        </w:rPr>
      </w:r>
    </w:p>
    <w:p w:rsidR="00000000" w:rsidDel="00000000" w:rsidP="00000000" w:rsidRDefault="00000000" w:rsidRPr="00000000" w14:paraId="00000071">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DETERDING, S. et al. From Game Design Elements to Gamefulness: Defining “Gamification”. In: Proceedings of the 15th International Academic MindTrek Conference. Tampere: ACM Press, 2011. p. 9–15.</w:t>
      </w:r>
      <w:r w:rsidDel="00000000" w:rsidR="00000000" w:rsidRPr="00000000">
        <w:rPr>
          <w:rtl w:val="0"/>
        </w:rPr>
      </w:r>
    </w:p>
    <w:p w:rsidR="00000000" w:rsidDel="00000000" w:rsidP="00000000" w:rsidRDefault="00000000" w:rsidRPr="00000000" w14:paraId="00000072">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FACEBOOK. React Native: Bringing modern web techniques to mobile. React Native Blog, 26 mar. 2015. Disponível em: https://reactnative.dev/blog/2015/03/26/react-native-bringing-modern-web-techniques-to-mobile. Acesso em: 16 out. 2025.</w:t>
      </w:r>
      <w:r w:rsidDel="00000000" w:rsidR="00000000" w:rsidRPr="00000000">
        <w:rPr>
          <w:rtl w:val="0"/>
        </w:rPr>
      </w:r>
    </w:p>
    <w:p w:rsidR="00000000" w:rsidDel="00000000" w:rsidP="00000000" w:rsidRDefault="00000000" w:rsidRPr="00000000" w14:paraId="00000073">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MAGAZINE, M. How a complete novice learned user testing in 10 minutes. UX Mastery, 31 out. 2012. Disponível em: https://uxmastery.com/learn-user-testing-in-10-minutes/. Acesso em: 20 out. 2025.</w:t>
      </w:r>
      <w:r w:rsidDel="00000000" w:rsidR="00000000" w:rsidRPr="00000000">
        <w:rPr>
          <w:rtl w:val="0"/>
        </w:rPr>
      </w:r>
    </w:p>
    <w:p w:rsidR="00000000" w:rsidDel="00000000" w:rsidP="00000000" w:rsidRDefault="00000000" w:rsidRPr="00000000" w14:paraId="00000074">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PREECE, J.; ROGERS, Y.; SHARP, H. Design de Interação: além da interação humano-computador. Porto Alegre: Bookman, 2005.</w:t>
      </w:r>
      <w:r w:rsidDel="00000000" w:rsidR="00000000" w:rsidRPr="00000000">
        <w:rPr>
          <w:rtl w:val="0"/>
        </w:rPr>
      </w:r>
    </w:p>
    <w:p w:rsidR="00000000" w:rsidDel="00000000" w:rsidP="00000000" w:rsidRDefault="00000000" w:rsidRPr="00000000" w14:paraId="00000075">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RODRIGUES, A. Economia circular e sustentabilidade: fundamentos e aplicações tecnológicas. São Paulo: Instituto Verde, 2024.</w:t>
      </w:r>
      <w:r w:rsidDel="00000000" w:rsidR="00000000" w:rsidRPr="00000000">
        <w:rPr>
          <w:rtl w:val="0"/>
        </w:rPr>
      </w:r>
    </w:p>
    <w:p w:rsidR="00000000" w:rsidDel="00000000" w:rsidP="00000000" w:rsidRDefault="00000000" w:rsidRPr="00000000" w14:paraId="00000076">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SILVA, J. P.; OLIVEIRA, C.; LIMA, T. Tecnologias para a gestão de resíduos sólidos e consumo responsável. Revista de Gestão Ambiental e Sustentabilidade, v. 10, n. 1, p. 102–118, 2021.</w:t>
      </w:r>
      <w:r w:rsidDel="00000000" w:rsidR="00000000" w:rsidRPr="00000000">
        <w:rPr>
          <w:rtl w:val="0"/>
        </w:rPr>
      </w:r>
    </w:p>
    <w:p w:rsidR="00000000" w:rsidDel="00000000" w:rsidP="00000000" w:rsidRDefault="00000000" w:rsidRPr="00000000" w14:paraId="00000077">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SILVA, M.; SANTOS, R. Aplicativos sustentáveis: tecnologia e engajamento coletivo para o meio ambiente. Revista Brasileira de Tecnologia e Sustentabilidade, v. 4, n. 2, p. 45–59, 2020.</w:t>
      </w:r>
      <w:r w:rsidDel="00000000" w:rsidR="00000000" w:rsidRPr="00000000">
        <w:rPr>
          <w:rtl w:val="0"/>
        </w:rPr>
      </w:r>
    </w:p>
    <w:p w:rsidR="00000000" w:rsidDel="00000000" w:rsidP="00000000" w:rsidRDefault="00000000" w:rsidRPr="00000000" w14:paraId="00000078">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UNITED NATIONS ENVIRONMENT PROGRAMME (UNEP). Global Waste Management Outlook 2024: Beyond an age of waste – Turning rubbish into a resource. Nairobi: UNEP, 2024. Disponível em: </w:t>
      </w:r>
      <w:hyperlink r:id="rId7">
        <w:r w:rsidDel="00000000" w:rsidR="00000000" w:rsidRPr="00000000">
          <w:rPr>
            <w:rFonts w:ascii="Arial" w:cs="Arial" w:eastAsia="Arial" w:hAnsi="Arial"/>
            <w:b w:val="0"/>
            <w:bCs w:val="0"/>
            <w:i w:val="0"/>
            <w:iCs w:val="0"/>
            <w:color w:val="1155cc"/>
            <w:sz w:val="24"/>
            <w:szCs w:val="24"/>
            <w:u w:val="single"/>
            <w:rtl w:val="0"/>
          </w:rPr>
          <w:t xml:space="preserve">https://wedocs.unep.org/20.500.11822/44939</w:t>
        </w:r>
      </w:hyperlink>
      <w:r w:rsidDel="00000000" w:rsidR="00000000" w:rsidRPr="00000000">
        <w:rPr>
          <w:sz w:val="24"/>
          <w:szCs w:val="24"/>
          <w:rtl w:val="0"/>
        </w:rPr>
        <w:t xml:space="preserve"> .</w:t>
      </w:r>
      <w:r w:rsidDel="00000000" w:rsidR="00000000" w:rsidRPr="00000000">
        <w:rPr>
          <w:rFonts w:ascii="Arial" w:cs="Arial" w:eastAsia="Arial" w:hAnsi="Arial"/>
          <w:b w:val="0"/>
          <w:bCs w:val="0"/>
          <w:i w:val="0"/>
          <w:iCs w:val="0"/>
          <w:sz w:val="24"/>
          <w:szCs w:val="24"/>
          <w:rtl w:val="0"/>
        </w:rPr>
        <w:t xml:space="preserve"> Acesso em: 20 out. 2025.</w:t>
      </w:r>
      <w:r w:rsidDel="00000000" w:rsidR="00000000" w:rsidRPr="00000000">
        <w:rPr>
          <w:rtl w:val="0"/>
        </w:rPr>
      </w:r>
    </w:p>
    <w:p w:rsidR="00000000" w:rsidDel="00000000" w:rsidP="00000000" w:rsidRDefault="00000000" w:rsidRPr="00000000" w14:paraId="00000079">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WORLD COMMISSION ON ENVIRONMENT AND DEVELOPMENT (WCED). Our Common Future. Oxford: Oxford University Press, 1987.</w:t>
      </w:r>
      <w:r w:rsidDel="00000000" w:rsidR="00000000" w:rsidRPr="00000000">
        <w:rPr>
          <w:rtl w:val="0"/>
        </w:rPr>
      </w:r>
    </w:p>
    <w:p w:rsidR="00000000" w:rsidDel="00000000" w:rsidP="00000000" w:rsidRDefault="00000000" w:rsidRPr="00000000" w14:paraId="0000007A">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CLEVELAND STATE UNIVERSITY. Project Management, 2nd Edition: Project Characteristics. Disponível em: </w:t>
      </w:r>
      <w:hyperlink r:id="rId8">
        <w:r w:rsidDel="00000000" w:rsidR="00000000" w:rsidRPr="00000000">
          <w:rPr>
            <w:rFonts w:ascii="Arial" w:cs="Arial" w:eastAsia="Arial" w:hAnsi="Arial"/>
            <w:b w:val="0"/>
            <w:bCs w:val="0"/>
            <w:i w:val="0"/>
            <w:iCs w:val="0"/>
            <w:color w:val="1155cc"/>
            <w:sz w:val="24"/>
            <w:szCs w:val="24"/>
            <w:u w:val="single"/>
            <w:rtl w:val="0"/>
          </w:rPr>
          <w:t xml:space="preserve">https://pressbooks.ulib.csuohio.edu/projectmanagement2ndedition/chapter/1-2-project-characteristics/</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7B">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FASTAPI. FastAPI framework, high performance, easy to learn, fast to code, ready for production. Disponível em: </w:t>
      </w:r>
      <w:hyperlink r:id="rId9">
        <w:r w:rsidDel="00000000" w:rsidR="00000000" w:rsidRPr="00000000">
          <w:rPr>
            <w:rFonts w:ascii="Arial" w:cs="Arial" w:eastAsia="Arial" w:hAnsi="Arial"/>
            <w:b w:val="0"/>
            <w:bCs w:val="0"/>
            <w:i w:val="0"/>
            <w:iCs w:val="0"/>
            <w:color w:val="1155cc"/>
            <w:sz w:val="24"/>
            <w:szCs w:val="24"/>
            <w:u w:val="single"/>
            <w:rtl w:val="0"/>
          </w:rPr>
          <w:t xml:space="preserve">https://fastapi.tiangolo.com/</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7C">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GOOGLE. Application fundamentals. Android Developers, 2026. Disponível em : </w:t>
      </w:r>
      <w:hyperlink r:id="rId10">
        <w:r w:rsidDel="00000000" w:rsidR="00000000" w:rsidRPr="00000000">
          <w:rPr>
            <w:rFonts w:ascii="Arial" w:cs="Arial" w:eastAsia="Arial" w:hAnsi="Arial"/>
            <w:b w:val="0"/>
            <w:bCs w:val="0"/>
            <w:i w:val="0"/>
            <w:iCs w:val="0"/>
            <w:color w:val="1155cc"/>
            <w:sz w:val="24"/>
            <w:szCs w:val="24"/>
            <w:u w:val="single"/>
            <w:rtl w:val="0"/>
          </w:rPr>
          <w:t xml:space="preserve">https://developer.android.com/guide/components/fundamentals</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7D">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GOOGLE CAREER CERTIFICATES. Process Data from Dirty to Clean. Coursera. Disponível em: </w:t>
      </w:r>
      <w:hyperlink r:id="rId11">
        <w:r w:rsidDel="00000000" w:rsidR="00000000" w:rsidRPr="00000000">
          <w:rPr>
            <w:rFonts w:ascii="Arial" w:cs="Arial" w:eastAsia="Arial" w:hAnsi="Arial"/>
            <w:b w:val="0"/>
            <w:bCs w:val="0"/>
            <w:i w:val="0"/>
            <w:iCs w:val="0"/>
            <w:color w:val="1155cc"/>
            <w:sz w:val="24"/>
            <w:szCs w:val="24"/>
            <w:u w:val="single"/>
            <w:rtl w:val="0"/>
          </w:rPr>
          <w:t xml:space="preserve">https://www.coursera.org/learn/process-data</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7E">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GOOGLE. How to connect your Android device. Android Developers, 2026. Disponível em: </w:t>
      </w:r>
      <w:hyperlink r:id="rId12">
        <w:r w:rsidDel="00000000" w:rsidR="00000000" w:rsidRPr="00000000">
          <w:rPr>
            <w:rFonts w:ascii="Arial" w:cs="Arial" w:eastAsia="Arial" w:hAnsi="Arial"/>
            <w:b w:val="0"/>
            <w:bCs w:val="0"/>
            <w:i w:val="0"/>
            <w:iCs w:val="0"/>
            <w:color w:val="1155cc"/>
            <w:sz w:val="24"/>
            <w:szCs w:val="24"/>
            <w:u w:val="single"/>
            <w:rtl w:val="0"/>
          </w:rPr>
          <w:t xml:space="preserve">https://developer.android.com/codelabs/basic-android-kotlin-compose-connect-device</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7F">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GOOGLE. Meet Android Studio. Android Developers, 2026. Disponível em: </w:t>
      </w:r>
      <w:hyperlink r:id="rId13">
        <w:r w:rsidDel="00000000" w:rsidR="00000000" w:rsidRPr="00000000">
          <w:rPr>
            <w:rFonts w:ascii="Arial" w:cs="Arial" w:eastAsia="Arial" w:hAnsi="Arial"/>
            <w:b w:val="0"/>
            <w:bCs w:val="0"/>
            <w:i w:val="0"/>
            <w:iCs w:val="0"/>
            <w:color w:val="1155cc"/>
            <w:sz w:val="24"/>
            <w:szCs w:val="24"/>
            <w:u w:val="single"/>
            <w:rtl w:val="0"/>
          </w:rPr>
          <w:t xml:space="preserve">https://developer.android.com/studio/intro</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80">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MICROSOFT. Visual Studio Code documentation. Disponível em: </w:t>
      </w:r>
      <w:hyperlink r:id="rId14">
        <w:r w:rsidDel="00000000" w:rsidR="00000000" w:rsidRPr="00000000">
          <w:rPr>
            <w:rFonts w:ascii="Arial" w:cs="Arial" w:eastAsia="Arial" w:hAnsi="Arial"/>
            <w:b w:val="0"/>
            <w:bCs w:val="0"/>
            <w:i w:val="0"/>
            <w:iCs w:val="0"/>
            <w:color w:val="1155cc"/>
            <w:sz w:val="24"/>
            <w:szCs w:val="24"/>
            <w:u w:val="single"/>
            <w:rtl w:val="0"/>
          </w:rPr>
          <w:t xml:space="preserve">https://code.visualstudio.com/docs</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81">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POSTGRESQL GLOBAL DEVELOPMENT GROUP. What Is PostgreSQL? PostgreSQL 18.4 Documentation, 2026. Disponível em: </w:t>
      </w:r>
      <w:hyperlink r:id="rId15">
        <w:r w:rsidDel="00000000" w:rsidR="00000000" w:rsidRPr="00000000">
          <w:rPr>
            <w:rFonts w:ascii="Arial" w:cs="Arial" w:eastAsia="Arial" w:hAnsi="Arial"/>
            <w:b w:val="0"/>
            <w:bCs w:val="0"/>
            <w:i w:val="0"/>
            <w:iCs w:val="0"/>
            <w:color w:val="1155cc"/>
            <w:sz w:val="24"/>
            <w:szCs w:val="24"/>
            <w:u w:val="single"/>
            <w:rtl w:val="0"/>
          </w:rPr>
          <w:t xml:space="preserve">https://www.postgresql.org/docs/current/intro-whatis.html</w:t>
        </w:r>
      </w:hyperlink>
      <w:r w:rsidDel="00000000" w:rsidR="00000000" w:rsidRPr="00000000">
        <w:rPr>
          <w:rFonts w:ascii="Arial" w:cs="Arial" w:eastAsia="Arial" w:hAnsi="Arial"/>
          <w:b w:val="0"/>
          <w:bCs w:val="0"/>
          <w:i w:val="0"/>
          <w:iCs w:val="0"/>
          <w:sz w:val="24"/>
          <w:szCs w:val="24"/>
          <w:rtl w:val="0"/>
        </w:rPr>
        <w:t xml:space="preserv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z w:val="24"/>
          <w:szCs w:val="24"/>
          <w:rtl w:val="0"/>
        </w:rPr>
        <w:t xml:space="preserve">Acesso em: 18 maio 2026.</w:t>
      </w:r>
      <w:r w:rsidDel="00000000" w:rsidR="00000000" w:rsidRPr="00000000">
        <w:rPr>
          <w:rtl w:val="0"/>
        </w:rPr>
      </w:r>
    </w:p>
    <w:p w:rsidR="00000000" w:rsidDel="00000000" w:rsidP="00000000" w:rsidRDefault="00000000" w:rsidRPr="00000000" w14:paraId="00000082">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POSTMAN. API Platform. Disponível em: </w:t>
      </w:r>
      <w:hyperlink r:id="rId16">
        <w:r w:rsidDel="00000000" w:rsidR="00000000" w:rsidRPr="00000000">
          <w:rPr>
            <w:rFonts w:ascii="Arial" w:cs="Arial" w:eastAsia="Arial" w:hAnsi="Arial"/>
            <w:b w:val="0"/>
            <w:bCs w:val="0"/>
            <w:i w:val="0"/>
            <w:iCs w:val="0"/>
            <w:color w:val="1155cc"/>
            <w:sz w:val="24"/>
            <w:szCs w:val="24"/>
            <w:u w:val="single"/>
            <w:rtl w:val="0"/>
          </w:rPr>
          <w:t xml:space="preserve">https://www.postman.com/api-platform/</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83">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PYTHON SOFTWARE FOUNDATION. Welcome to Python.org. Disponível em: </w:t>
      </w:r>
      <w:hyperlink r:id="rId17">
        <w:r w:rsidDel="00000000" w:rsidR="00000000" w:rsidRPr="00000000">
          <w:rPr>
            <w:rFonts w:ascii="Arial" w:cs="Arial" w:eastAsia="Arial" w:hAnsi="Arial"/>
            <w:b w:val="0"/>
            <w:bCs w:val="0"/>
            <w:i w:val="0"/>
            <w:iCs w:val="0"/>
            <w:color w:val="1155cc"/>
            <w:sz w:val="24"/>
            <w:szCs w:val="24"/>
            <w:u w:val="single"/>
            <w:rtl w:val="0"/>
          </w:rPr>
          <w:t xml:space="preserve">https://www.python.org/</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84">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REACT NATIVE. React Native: learn once, write anywhere. Disponível em: </w:t>
      </w:r>
      <w:hyperlink r:id="rId18">
        <w:r w:rsidDel="00000000" w:rsidR="00000000" w:rsidRPr="00000000">
          <w:rPr>
            <w:rFonts w:ascii="Arial" w:cs="Arial" w:eastAsia="Arial" w:hAnsi="Arial"/>
            <w:b w:val="0"/>
            <w:bCs w:val="0"/>
            <w:i w:val="0"/>
            <w:iCs w:val="0"/>
            <w:color w:val="1155cc"/>
            <w:sz w:val="24"/>
            <w:szCs w:val="24"/>
            <w:u w:val="single"/>
            <w:rtl w:val="0"/>
          </w:rPr>
          <w:t xml:space="preserve">https://reactnative.dev/</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85">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SQLALCHEMY. The Python SQL Toolkit and Object Relational Mapper. Disponível em: </w:t>
      </w:r>
      <w:hyperlink r:id="rId19">
        <w:r w:rsidDel="00000000" w:rsidR="00000000" w:rsidRPr="00000000">
          <w:rPr>
            <w:rFonts w:ascii="Arial" w:cs="Arial" w:eastAsia="Arial" w:hAnsi="Arial"/>
            <w:b w:val="0"/>
            <w:bCs w:val="0"/>
            <w:i w:val="0"/>
            <w:iCs w:val="0"/>
            <w:color w:val="1155cc"/>
            <w:sz w:val="24"/>
            <w:szCs w:val="24"/>
            <w:u w:val="single"/>
            <w:rtl w:val="0"/>
          </w:rPr>
          <w:t xml:space="preserve">https://www.sqlalchemy.org/</w:t>
        </w:r>
      </w:hyperlink>
      <w:r w:rsidDel="00000000" w:rsidR="00000000" w:rsidRPr="00000000">
        <w:rPr>
          <w:rFonts w:ascii="Arial" w:cs="Arial" w:eastAsia="Arial" w:hAnsi="Arial"/>
          <w:b w:val="0"/>
          <w:bCs w:val="0"/>
          <w:i w:val="0"/>
          <w:iCs w:val="0"/>
          <w:sz w:val="24"/>
          <w:szCs w:val="24"/>
          <w:rtl w:val="0"/>
        </w:rPr>
        <w:t xml:space="preserve">.</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z w:val="24"/>
          <w:szCs w:val="24"/>
          <w:rtl w:val="0"/>
        </w:rPr>
        <w:t xml:space="preserve">Acesso em: 18 maio 2026.</w:t>
      </w:r>
      <w:r w:rsidDel="00000000" w:rsidR="00000000" w:rsidRPr="00000000">
        <w:rPr>
          <w:rtl w:val="0"/>
        </w:rPr>
      </w:r>
    </w:p>
    <w:p w:rsidR="00000000" w:rsidDel="00000000" w:rsidP="00000000" w:rsidRDefault="00000000" w:rsidRPr="00000000" w14:paraId="00000086">
      <w:pPr>
        <w:spacing w:after="120" w:before="0" w:line="276" w:lineRule="auto"/>
        <w:ind w:left="0" w:firstLine="0"/>
        <w:jc w:val="left"/>
        <w:rPr/>
      </w:pPr>
      <w:r w:rsidDel="00000000" w:rsidR="00000000" w:rsidRPr="00000000">
        <w:rPr>
          <w:rFonts w:ascii="Arial" w:cs="Arial" w:eastAsia="Arial" w:hAnsi="Arial"/>
          <w:b w:val="0"/>
          <w:bCs w:val="0"/>
          <w:i w:val="0"/>
          <w:iCs w:val="0"/>
          <w:sz w:val="24"/>
          <w:szCs w:val="24"/>
          <w:rtl w:val="0"/>
        </w:rPr>
        <w:t xml:space="preserve">STYLED-COMPONENTS. Documentation. Disponível em: </w:t>
      </w:r>
      <w:hyperlink r:id="rId20">
        <w:r w:rsidDel="00000000" w:rsidR="00000000" w:rsidRPr="00000000">
          <w:rPr>
            <w:rFonts w:ascii="Arial" w:cs="Arial" w:eastAsia="Arial" w:hAnsi="Arial"/>
            <w:b w:val="0"/>
            <w:bCs w:val="0"/>
            <w:i w:val="0"/>
            <w:iCs w:val="0"/>
            <w:color w:val="1155cc"/>
            <w:sz w:val="24"/>
            <w:szCs w:val="24"/>
            <w:u w:val="single"/>
            <w:rtl w:val="0"/>
          </w:rPr>
          <w:t xml:space="preserve">https://styled-components.com/docs</w:t>
        </w:r>
      </w:hyperlink>
      <w:r w:rsidDel="00000000" w:rsidR="00000000" w:rsidRPr="00000000">
        <w:rPr>
          <w:rFonts w:ascii="Arial" w:cs="Arial" w:eastAsia="Arial" w:hAnsi="Arial"/>
          <w:b w:val="0"/>
          <w:bCs w:val="0"/>
          <w:i w:val="0"/>
          <w:i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87">
      <w:pPr>
        <w:spacing w:after="120" w:line="276" w:lineRule="auto"/>
        <w:jc w:val="left"/>
        <w:rPr/>
      </w:pPr>
      <w:r w:rsidDel="00000000" w:rsidR="00000000" w:rsidRPr="00000000">
        <w:rPr>
          <w:rFonts w:ascii="Arial" w:cs="Arial" w:eastAsia="Arial" w:hAnsi="Arial"/>
          <w:b w:val="0"/>
          <w:bCs w:val="0"/>
          <w:sz w:val="24"/>
          <w:szCs w:val="24"/>
          <w:rtl w:val="0"/>
        </w:rPr>
        <w:t xml:space="preserve">GOOGLE. What a great user experience looks like. Android Developers, 2026. Disponível em: </w:t>
      </w:r>
      <w:hyperlink r:id="rId21">
        <w:r w:rsidDel="00000000" w:rsidR="00000000" w:rsidRPr="00000000">
          <w:rPr>
            <w:rFonts w:ascii="Arial" w:cs="Arial" w:eastAsia="Arial" w:hAnsi="Arial"/>
            <w:b w:val="0"/>
            <w:bCs w:val="0"/>
            <w:color w:val="1155cc"/>
            <w:sz w:val="24"/>
            <w:szCs w:val="24"/>
            <w:u w:val="single"/>
            <w:rtl w:val="0"/>
          </w:rPr>
          <w:t xml:space="preserve">https://developer.android.com/quality/user-experience</w:t>
        </w:r>
      </w:hyperlink>
      <w:r w:rsidDel="00000000" w:rsidR="00000000" w:rsidRPr="00000000">
        <w:rPr>
          <w:rFonts w:ascii="Arial" w:cs="Arial" w:eastAsia="Arial" w:hAnsi="Arial"/>
          <w:b w:val="0"/>
          <w:bCs w:val="0"/>
          <w:sz w:val="24"/>
          <w:szCs w:val="24"/>
          <w:rtl w:val="0"/>
        </w:rPr>
        <w:t xml:space="preserve"> . Acesso em: 18 maio 2026.</w:t>
      </w:r>
      <w:r w:rsidDel="00000000" w:rsidR="00000000" w:rsidRPr="00000000">
        <w:rPr>
          <w:rtl w:val="0"/>
        </w:rPr>
      </w:r>
    </w:p>
    <w:p w:rsidR="00000000" w:rsidDel="00000000" w:rsidP="00000000" w:rsidRDefault="00000000" w:rsidRPr="00000000" w14:paraId="00000088">
      <w:pPr>
        <w:spacing w:after="120" w:line="276" w:lineRule="auto"/>
        <w:jc w:val="left"/>
        <w:rPr/>
      </w:pPr>
      <w:r w:rsidDel="00000000" w:rsidR="00000000" w:rsidRPr="00000000">
        <w:rPr>
          <w:rFonts w:ascii="Arial" w:cs="Arial" w:eastAsia="Arial" w:hAnsi="Arial"/>
          <w:b w:val="0"/>
          <w:bCs w:val="0"/>
          <w:sz w:val="24"/>
          <w:szCs w:val="24"/>
          <w:rtl w:val="0"/>
        </w:rPr>
        <w:t xml:space="preserve">REACT NATIVE. Core Components and Native Components. React Native Documentation, 2022. Disponível em: </w:t>
      </w:r>
      <w:hyperlink r:id="rId22">
        <w:r w:rsidDel="00000000" w:rsidR="00000000" w:rsidRPr="00000000">
          <w:rPr>
            <w:rFonts w:ascii="Arial" w:cs="Arial" w:eastAsia="Arial" w:hAnsi="Arial"/>
            <w:b w:val="0"/>
            <w:bCs w:val="0"/>
            <w:color w:val="1155cc"/>
            <w:sz w:val="24"/>
            <w:szCs w:val="24"/>
            <w:u w:val="single"/>
            <w:rtl w:val="0"/>
          </w:rPr>
          <w:t xml:space="preserve">https://reactnative.dev/docs/0.71/intro-react-native-components</w:t>
        </w:r>
      </w:hyperlink>
      <w:r w:rsidDel="00000000" w:rsidR="00000000" w:rsidRPr="00000000">
        <w:rPr>
          <w:sz w:val="24"/>
          <w:szCs w:val="24"/>
          <w:rtl w:val="0"/>
        </w:rPr>
        <w:t xml:space="preserve"> </w:t>
      </w:r>
      <w:r w:rsidDel="00000000" w:rsidR="00000000" w:rsidRPr="00000000">
        <w:rPr>
          <w:rFonts w:ascii="Arial" w:cs="Arial" w:eastAsia="Arial" w:hAnsi="Arial"/>
          <w:b w:val="0"/>
          <w:b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89">
      <w:pPr>
        <w:spacing w:after="120" w:line="276" w:lineRule="auto"/>
        <w:jc w:val="left"/>
        <w:rPr/>
      </w:pPr>
      <w:r w:rsidDel="00000000" w:rsidR="00000000" w:rsidRPr="00000000">
        <w:rPr>
          <w:rFonts w:ascii="Arial" w:cs="Arial" w:eastAsia="Arial" w:hAnsi="Arial"/>
          <w:b w:val="0"/>
          <w:bCs w:val="0"/>
          <w:sz w:val="24"/>
          <w:szCs w:val="24"/>
          <w:rtl w:val="0"/>
        </w:rPr>
        <w:t xml:space="preserve">FASTAPI. OpenAPI docs. FastAPI Documentation, 2025. Disponível em: </w:t>
      </w:r>
      <w:hyperlink r:id="rId23">
        <w:r w:rsidDel="00000000" w:rsidR="00000000" w:rsidRPr="00000000">
          <w:rPr>
            <w:rFonts w:ascii="Arial" w:cs="Arial" w:eastAsia="Arial" w:hAnsi="Arial"/>
            <w:b w:val="0"/>
            <w:bCs w:val="0"/>
            <w:color w:val="1155cc"/>
            <w:sz w:val="24"/>
            <w:szCs w:val="24"/>
            <w:u w:val="single"/>
            <w:rtl w:val="0"/>
          </w:rPr>
          <w:t xml:space="preserve">https://fastapi.tiangolo.com/reference/openapi/docs/</w:t>
        </w:r>
      </w:hyperlink>
      <w:r w:rsidDel="00000000" w:rsidR="00000000" w:rsidRPr="00000000">
        <w:rPr>
          <w:rFonts w:ascii="Arial" w:cs="Arial" w:eastAsia="Arial" w:hAnsi="Arial"/>
          <w:b w:val="0"/>
          <w:bCs w:val="0"/>
          <w:sz w:val="24"/>
          <w:szCs w:val="24"/>
          <w:rtl w:val="0"/>
        </w:rPr>
        <w:t xml:space="preserve">.  Acesso em: 18 maio 2026.</w:t>
      </w:r>
      <w:r w:rsidDel="00000000" w:rsidR="00000000" w:rsidRPr="00000000">
        <w:rPr>
          <w:rtl w:val="0"/>
        </w:rPr>
      </w:r>
    </w:p>
    <w:p w:rsidR="00000000" w:rsidDel="00000000" w:rsidP="00000000" w:rsidRDefault="00000000" w:rsidRPr="00000000" w14:paraId="0000008A">
      <w:pPr>
        <w:spacing w:after="120" w:line="276" w:lineRule="auto"/>
        <w:jc w:val="left"/>
        <w:rPr/>
      </w:pPr>
      <w:r w:rsidDel="00000000" w:rsidR="00000000" w:rsidRPr="00000000">
        <w:rPr>
          <w:rFonts w:ascii="Arial" w:cs="Arial" w:eastAsia="Arial" w:hAnsi="Arial"/>
          <w:b w:val="0"/>
          <w:bCs w:val="0"/>
          <w:sz w:val="24"/>
          <w:szCs w:val="24"/>
          <w:rtl w:val="0"/>
        </w:rPr>
        <w:t xml:space="preserve">POSTGRESQL GLOBAL DEVELOPMENT GROUP. What Is PostgreSQL? PostgreSQL Documentation, 2026. Disponível em: </w:t>
      </w:r>
      <w:hyperlink r:id="rId24">
        <w:r w:rsidDel="00000000" w:rsidR="00000000" w:rsidRPr="00000000">
          <w:rPr>
            <w:rFonts w:ascii="Arial" w:cs="Arial" w:eastAsia="Arial" w:hAnsi="Arial"/>
            <w:b w:val="0"/>
            <w:bCs w:val="0"/>
            <w:color w:val="1155cc"/>
            <w:sz w:val="24"/>
            <w:szCs w:val="24"/>
            <w:u w:val="single"/>
            <w:rtl w:val="0"/>
          </w:rPr>
          <w:t xml:space="preserve">https://www.postgresql.org/docs/current/intro-whatis.html</w:t>
        </w:r>
      </w:hyperlink>
      <w:r w:rsidDel="00000000" w:rsidR="00000000" w:rsidRPr="00000000">
        <w:rPr>
          <w:rFonts w:ascii="Arial" w:cs="Arial" w:eastAsia="Arial" w:hAnsi="Arial"/>
          <w:b w:val="0"/>
          <w:bCs w:val="0"/>
          <w:sz w:val="24"/>
          <w:szCs w:val="24"/>
          <w:rtl w:val="0"/>
        </w:rPr>
        <w:t xml:space="preserve">.  Acesso em: 18 maio 2026.</w:t>
      </w:r>
      <w:r w:rsidDel="00000000" w:rsidR="00000000" w:rsidRPr="00000000">
        <w:rPr>
          <w:rtl w:val="0"/>
        </w:rPr>
      </w:r>
    </w:p>
    <w:p>
      <w:pPr/>
      <w:r>
        <w:rPr>
          <w:rFonts w:ascii="Arial" w:hAnsi="Arial"/>
          <w:sz w:val="24"/>
        </w:rPr>
        <w:t>AXIOS. Axios documentation: promise based HTTP client for the browser and Node.js. Disponivel em: https://axios-http.com/. Acesso em: 04 jun. 2026.</w:t>
      </w:r>
    </w:p>
    <w:p>
      <w:pPr/>
      <w:r>
        <w:rPr>
          <w:rFonts w:ascii="Arial" w:hAnsi="Arial"/>
          <w:sz w:val="24"/>
        </w:rPr>
        <w:t>GITHUB. About Git. GitHub Docs. Disponivel em: https://docs.github.com/get-started/using-git/about-git. Acesso em: 04 jun. 2026.</w:t>
      </w:r>
    </w:p>
    <w:p>
      <w:pPr/>
      <w:r>
        <w:rPr>
          <w:rFonts w:ascii="Arial" w:hAnsi="Arial"/>
          <w:sz w:val="24"/>
        </w:rPr>
        <w:t>NGROK. Secure tunnels. ngrok documentation. Disponivel em: https://ngrok.com/docs/guides/share-localhost/tunnels. Acesso em: 04 jun. 2026.</w:t>
      </w:r>
    </w:p>
    <w:sectPr>
      <w:footerReference r:id="rId25" w:type="default"/>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spacing w:after="0" w:before="0" w:lineRule="auto"/>
      <w:jc w:val="right"/>
      <w:rPr/>
    </w:pPr>
    <w:r w:rsidDel="00000000" w:rsidR="00000000" w:rsidRPr="00000000">
      <w:rPr>
        <w:rFonts w:ascii="Arial" w:cs="Arial" w:eastAsia="Arial" w:hAnsi="Arial"/>
        <w:b w:val="0"/>
        <w:bCs w:val="0"/>
        <w:sz w:val="20"/>
        <w:szCs w:val="20"/>
        <w:rtl w:val="0"/>
      </w:rPr>
      <w:t xml:space="preserve">NewEco Link - Projeto Integrador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tyled-components.com/docs" TargetMode="External"/><Relationship Id="rId22" Type="http://schemas.openxmlformats.org/officeDocument/2006/relationships/hyperlink" Target="https://reactnative.dev/docs/0.71/intro-react-native-components" TargetMode="External"/><Relationship Id="rId21" Type="http://schemas.openxmlformats.org/officeDocument/2006/relationships/hyperlink" Target="https://developer.android.com/quality/user-experience" TargetMode="External"/><Relationship Id="rId24" Type="http://schemas.openxmlformats.org/officeDocument/2006/relationships/hyperlink" Target="https://www.postgresql.org/docs/current/intro-whatis.html" TargetMode="External"/><Relationship Id="rId23" Type="http://schemas.openxmlformats.org/officeDocument/2006/relationships/hyperlink" Target="https://fastapi.tiangolo.com/reference/openapi/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stapi.tiangolo.com/"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edocs.unep.org/20.500.11822/44939" TargetMode="External"/><Relationship Id="rId8" Type="http://schemas.openxmlformats.org/officeDocument/2006/relationships/hyperlink" Target="https://pressbooks.ulib.csuohio.edu/projectmanagement2ndedition/chapter/1-2-project-characteristics/" TargetMode="External"/><Relationship Id="rId11" Type="http://schemas.openxmlformats.org/officeDocument/2006/relationships/hyperlink" Target="https://www.coursera.org/learn/process-data" TargetMode="External"/><Relationship Id="rId10" Type="http://schemas.openxmlformats.org/officeDocument/2006/relationships/hyperlink" Target="https://developer.android.com/guide/components/fundamentals" TargetMode="External"/><Relationship Id="rId13" Type="http://schemas.openxmlformats.org/officeDocument/2006/relationships/hyperlink" Target="https://developer.android.com/studio/intro" TargetMode="External"/><Relationship Id="rId12" Type="http://schemas.openxmlformats.org/officeDocument/2006/relationships/hyperlink" Target="https://developer.android.com/codelabs/basic-android-kotlin-compose-connect-device" TargetMode="External"/><Relationship Id="rId15" Type="http://schemas.openxmlformats.org/officeDocument/2006/relationships/hyperlink" Target="https://www.postgresql.org/docs/current/intro-whatis.html" TargetMode="External"/><Relationship Id="rId14" Type="http://schemas.openxmlformats.org/officeDocument/2006/relationships/hyperlink" Target="https://code.visualstudio.com/docs" TargetMode="External"/><Relationship Id="rId17" Type="http://schemas.openxmlformats.org/officeDocument/2006/relationships/hyperlink" Target="https://www.python.org/" TargetMode="External"/><Relationship Id="rId16" Type="http://schemas.openxmlformats.org/officeDocument/2006/relationships/hyperlink" Target="https://www.postman.com/api-platform/" TargetMode="External"/><Relationship Id="rId19" Type="http://schemas.openxmlformats.org/officeDocument/2006/relationships/hyperlink" Target="https://www.sqlalchemy.org/" TargetMode="External"/><Relationship Id="rId18" Type="http://schemas.openxmlformats.org/officeDocument/2006/relationships/hyperlink" Target="https://reactnative.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