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0D2F" w14:textId="4A33E534" w:rsidR="001624C0" w:rsidRPr="001624C0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color w:val="000000" w:themeColor="text1"/>
          <w:sz w:val="72"/>
          <w:szCs w:val="72"/>
        </w:rPr>
      </w:pPr>
    </w:p>
    <w:p w14:paraId="3628B571" w14:textId="77777777" w:rsidR="001624C0" w:rsidRPr="002A776D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52C58312" w14:textId="0136EFE4" w:rsidR="001624C0" w:rsidRPr="002A776D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2A776D">
        <w:rPr>
          <w:rFonts w:ascii="Arial" w:hAnsi="Arial" w:cs="Arial"/>
          <w:b/>
          <w:bCs/>
          <w:color w:val="000000" w:themeColor="text1"/>
          <w:sz w:val="48"/>
          <w:szCs w:val="48"/>
        </w:rPr>
        <w:t>Base</w:t>
      </w:r>
      <w:r w:rsidR="00CF752E">
        <w:rPr>
          <w:rFonts w:ascii="Arial" w:hAnsi="Arial" w:cs="Arial"/>
          <w:b/>
          <w:bCs/>
          <w:color w:val="000000" w:themeColor="text1"/>
          <w:sz w:val="48"/>
          <w:szCs w:val="48"/>
        </w:rPr>
        <w:t>s</w:t>
      </w:r>
      <w:r w:rsidRPr="002A776D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 de </w:t>
      </w:r>
      <w:r>
        <w:rPr>
          <w:rFonts w:ascii="Arial" w:hAnsi="Arial" w:cs="Arial"/>
          <w:b/>
          <w:bCs/>
          <w:color w:val="000000" w:themeColor="text1"/>
          <w:sz w:val="48"/>
          <w:szCs w:val="48"/>
        </w:rPr>
        <w:t>Datos Distribuidas</w:t>
      </w:r>
    </w:p>
    <w:p w14:paraId="7E422D44" w14:textId="0C41B581" w:rsidR="001624C0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2A776D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28788CA" wp14:editId="64978173">
            <wp:simplePos x="0" y="0"/>
            <wp:positionH relativeFrom="margin">
              <wp:align>center</wp:align>
            </wp:positionH>
            <wp:positionV relativeFrom="paragraph">
              <wp:posOffset>508928</wp:posOffset>
            </wp:positionV>
            <wp:extent cx="1876425" cy="2195195"/>
            <wp:effectExtent l="0" t="0" r="0" b="0"/>
            <wp:wrapTopAndBottom/>
            <wp:docPr id="413437721" name="Imagen 19" descr="Escudo De La Escuela Politécnica Nacional - National Polytechnic School -  Free Transparent PNG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 De La Escuela Politécnica Nacional - National Polytechnic School -  Free Transparent PNG Clipart Images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612" b="89882" l="10000" r="90000">
                                  <a14:foregroundMark x1="41190" y1="14840" x2="52976" y2="13491"/>
                                  <a14:foregroundMark x1="52976" y1="13491" x2="52976" y2="13491"/>
                                  <a14:foregroundMark x1="54762" y1="9612" x2="61905" y2="9612"/>
                                  <a14:foregroundMark x1="38690" y1="49916" x2="40357" y2="69140"/>
                                  <a14:foregroundMark x1="41190" y1="41821" x2="42381" y2="51096"/>
                                  <a14:foregroundMark x1="61429" y1="50759" x2="59286" y2="66105"/>
                                  <a14:foregroundMark x1="67738" y1="79595" x2="70357" y2="78415"/>
                                  <a14:foregroundMark x1="73810" y1="70489" x2="74405" y2="69140"/>
                                  <a14:foregroundMark x1="25833" y1="70826" x2="24762" y2="67622"/>
                                  <a14:foregroundMark x1="74286" y1="70152" x2="74405" y2="686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6" t="4307" r="22281" b="4631"/>
                    <a:stretch/>
                  </pic:blipFill>
                  <pic:spPr bwMode="auto">
                    <a:xfrm>
                      <a:off x="0" y="0"/>
                      <a:ext cx="187642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 w:themeColor="text1"/>
          <w:sz w:val="48"/>
          <w:szCs w:val="48"/>
        </w:rPr>
        <w:t>Gestión de Terminales Terrestres</w:t>
      </w:r>
    </w:p>
    <w:p w14:paraId="6327EBA8" w14:textId="77777777" w:rsidR="001624C0" w:rsidRPr="002A776D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4BCF80D7" w14:textId="77777777" w:rsidR="001624C0" w:rsidRPr="002A776D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728E8AC0" w14:textId="4981781A" w:rsidR="001624C0" w:rsidRPr="002A776D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</w:pPr>
      <w:r w:rsidRPr="002A776D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w:t>I</w:t>
      </w:r>
      <w:r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w:t>SWD</w:t>
      </w:r>
      <w:r w:rsidRPr="002A776D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w:t xml:space="preserve"> - </w:t>
      </w:r>
      <w:r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w:t>553</w:t>
      </w:r>
      <w:r w:rsidRPr="002A776D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w:t xml:space="preserve"> </w:t>
      </w:r>
    </w:p>
    <w:p w14:paraId="616DCF00" w14:textId="77777777" w:rsidR="001624C0" w:rsidRPr="002A776D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</w:pPr>
      <w:r w:rsidRPr="002A776D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w:t>GR1CC</w:t>
      </w:r>
    </w:p>
    <w:p w14:paraId="4CAB1887" w14:textId="77777777" w:rsidR="001624C0" w:rsidRPr="002A776D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5AD8D19A" w14:textId="77777777" w:rsidR="001624C0" w:rsidRPr="002A776D" w:rsidRDefault="001624C0" w:rsidP="001624C0">
      <w:pPr>
        <w:spacing w:after="0"/>
        <w:ind w:left="0" w:firstLine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AEDE3A0" w14:textId="563972E9" w:rsidR="001624C0" w:rsidRPr="002A776D" w:rsidRDefault="001624C0" w:rsidP="001624C0">
      <w:pPr>
        <w:spacing w:after="0"/>
        <w:ind w:left="-5"/>
        <w:jc w:val="center"/>
        <w:rPr>
          <w:rFonts w:ascii="Arial" w:hAnsi="Arial" w:cs="Arial"/>
          <w:color w:val="000000" w:themeColor="text1"/>
          <w:sz w:val="28"/>
          <w:szCs w:val="28"/>
          <w:lang w:val="es-ES"/>
        </w:rPr>
      </w:pPr>
      <w:r w:rsidRPr="002A776D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Integrantes: </w:t>
      </w:r>
      <w:r>
        <w:rPr>
          <w:rFonts w:ascii="Arial" w:hAnsi="Arial" w:cs="Arial"/>
          <w:color w:val="000000" w:themeColor="text1"/>
          <w:sz w:val="28"/>
          <w:szCs w:val="28"/>
          <w:lang w:val="es-ES"/>
        </w:rPr>
        <w:t>Pasquel Johann, Torres Jorge</w:t>
      </w:r>
    </w:p>
    <w:p w14:paraId="2342536F" w14:textId="77777777" w:rsidR="001624C0" w:rsidRPr="002A776D" w:rsidRDefault="001624C0" w:rsidP="001624C0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C58BBB" w14:textId="77777777" w:rsidR="001624C0" w:rsidRDefault="001624C0" w:rsidP="001624C0">
      <w:pPr>
        <w:ind w:left="0" w:firstLine="0"/>
        <w:rPr>
          <w:b/>
          <w:bCs/>
          <w:sz w:val="28"/>
          <w:szCs w:val="28"/>
        </w:rPr>
        <w:sectPr w:rsidR="001624C0" w:rsidSect="001624C0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1316021" w14:textId="77777777" w:rsidR="001624C0" w:rsidRDefault="001624C0" w:rsidP="001624C0">
      <w:pPr>
        <w:ind w:left="0" w:firstLine="0"/>
        <w:rPr>
          <w:b/>
          <w:bCs/>
          <w:sz w:val="28"/>
          <w:szCs w:val="28"/>
        </w:rPr>
      </w:pPr>
    </w:p>
    <w:p w14:paraId="05F09E67" w14:textId="77777777" w:rsidR="001624C0" w:rsidRPr="001624C0" w:rsidRDefault="001624C0" w:rsidP="001624C0">
      <w:pPr>
        <w:ind w:left="0"/>
        <w:jc w:val="center"/>
        <w:rPr>
          <w:b/>
          <w:bCs/>
          <w:sz w:val="28"/>
          <w:szCs w:val="28"/>
        </w:rPr>
      </w:pPr>
      <w:r w:rsidRPr="001624C0">
        <w:rPr>
          <w:b/>
          <w:bCs/>
          <w:sz w:val="28"/>
          <w:szCs w:val="28"/>
        </w:rPr>
        <w:t>FRAGMENTACIÓN</w:t>
      </w:r>
    </w:p>
    <w:p w14:paraId="70D95349" w14:textId="339D9C06" w:rsidR="001624C0" w:rsidRDefault="00CF752E" w:rsidP="001624C0">
      <w:pPr>
        <w:ind w:left="0"/>
        <w:rPr>
          <w:b/>
          <w:bCs/>
          <w:sz w:val="28"/>
          <w:szCs w:val="28"/>
        </w:rPr>
      </w:pPr>
      <w:r w:rsidRPr="004C16C5">
        <w:rPr>
          <w:noProof/>
        </w:rPr>
        <w:drawing>
          <wp:anchor distT="0" distB="0" distL="114300" distR="114300" simplePos="0" relativeHeight="251660288" behindDoc="0" locked="0" layoutInCell="1" allowOverlap="1" wp14:anchorId="2CF27D9C" wp14:editId="0414A790">
            <wp:simplePos x="0" y="0"/>
            <wp:positionH relativeFrom="column">
              <wp:posOffset>-152400</wp:posOffset>
            </wp:positionH>
            <wp:positionV relativeFrom="paragraph">
              <wp:posOffset>278130</wp:posOffset>
            </wp:positionV>
            <wp:extent cx="9194800" cy="5198173"/>
            <wp:effectExtent l="0" t="0" r="6350" b="2540"/>
            <wp:wrapSquare wrapText="bothSides"/>
            <wp:docPr id="1628711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1057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0" cy="5198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4C0">
        <w:rPr>
          <w:b/>
          <w:bCs/>
          <w:sz w:val="28"/>
          <w:szCs w:val="28"/>
        </w:rPr>
        <w:t>Grafo relacional</w:t>
      </w:r>
    </w:p>
    <w:p w14:paraId="56224BA8" w14:textId="7FFF92B3" w:rsidR="001624C0" w:rsidRDefault="001624C0" w:rsidP="001624C0">
      <w:pPr>
        <w:ind w:left="0"/>
        <w:rPr>
          <w:b/>
          <w:bCs/>
          <w:sz w:val="28"/>
          <w:szCs w:val="28"/>
        </w:rPr>
        <w:sectPr w:rsidR="001624C0" w:rsidSect="00CF752E">
          <w:pgSz w:w="16838" w:h="11906" w:orient="landscape"/>
          <w:pgMar w:top="568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B3B9774" w14:textId="77777777" w:rsidR="001624C0" w:rsidRPr="001624C0" w:rsidRDefault="001624C0" w:rsidP="001624C0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8"/>
          <w:szCs w:val="28"/>
          <w:lang w:eastAsia="en-US"/>
        </w:rPr>
      </w:pPr>
      <w:r w:rsidRPr="001624C0">
        <w:rPr>
          <w:rFonts w:ascii="Calibri Light" w:eastAsia="Calibri Light" w:hAnsi="Calibri Light" w:cs="Calibri Light"/>
          <w:color w:val="auto"/>
          <w:sz w:val="28"/>
          <w:szCs w:val="28"/>
          <w:lang w:eastAsia="en-US"/>
        </w:rPr>
        <w:lastRenderedPageBreak/>
        <w:t>Campo y condición de fragmentación</w:t>
      </w:r>
    </w:p>
    <w:p w14:paraId="2AEB6E3B" w14:textId="77777777" w:rsidR="00CF752E" w:rsidRPr="0064365E" w:rsidRDefault="00CF752E" w:rsidP="00CF752E">
      <w:r w:rsidRPr="0064365E">
        <w:t>Campo y condición de fragmentación </w:t>
      </w:r>
    </w:p>
    <w:p w14:paraId="24F0A2DB" w14:textId="77777777" w:rsidR="00CF752E" w:rsidRPr="0064365E" w:rsidRDefault="00CF752E" w:rsidP="00CF752E">
      <w:r w:rsidRPr="0064365E">
        <w:t>Campo de fragmentación </w:t>
      </w:r>
    </w:p>
    <w:p w14:paraId="3EA461BB" w14:textId="77777777" w:rsidR="00CF752E" w:rsidRPr="00E91C87" w:rsidRDefault="00CF752E" w:rsidP="00CF752E">
      <w:pPr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cod_terminal</m:t>
          </m:r>
        </m:oMath>
      </m:oMathPara>
    </w:p>
    <w:p w14:paraId="43462949" w14:textId="77777777" w:rsidR="00CF752E" w:rsidRPr="0064365E" w:rsidRDefault="00CF752E" w:rsidP="00CF752E">
      <w:r w:rsidRPr="0064365E">
        <w:t> </w:t>
      </w:r>
    </w:p>
    <w:p w14:paraId="75AAB400" w14:textId="77777777" w:rsidR="00CF752E" w:rsidRPr="0064365E" w:rsidRDefault="00CF752E" w:rsidP="00CF752E">
      <w:r w:rsidRPr="0064365E">
        <w:t> </w:t>
      </w:r>
    </w:p>
    <w:p w14:paraId="30C86614" w14:textId="77777777" w:rsidR="00CF752E" w:rsidRPr="0064365E" w:rsidRDefault="00CF752E" w:rsidP="00CF752E">
      <w:r w:rsidRPr="0064365E">
        <w:t>Condición de fragmentación </w:t>
      </w:r>
    </w:p>
    <w:p w14:paraId="1300CD55" w14:textId="77777777" w:rsidR="00CF752E" w:rsidRPr="00A03AED" w:rsidRDefault="00CF752E" w:rsidP="00CF752E">
      <w:pPr>
        <w:rPr>
          <w:rFonts w:eastAsiaTheme="minorEastAsia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1, 2</m:t>
              </m:r>
            </m:e>
          </m:d>
        </m:oMath>
      </m:oMathPara>
    </w:p>
    <w:p w14:paraId="20D1F4F9" w14:textId="77777777" w:rsidR="00CF752E" w:rsidRDefault="00CF752E" w:rsidP="00CF752E">
      <w:r w:rsidRPr="001B6A19">
        <w:t>Esquema de fragmentación</w:t>
      </w:r>
    </w:p>
    <w:p w14:paraId="31AFA5B0" w14:textId="77777777" w:rsidR="00CF752E" w:rsidRPr="001B6A19" w:rsidRDefault="00CF752E" w:rsidP="00CF752E">
      <w:pPr>
        <w:rPr>
          <w:sz w:val="24"/>
          <w:szCs w:val="24"/>
        </w:rPr>
      </w:pPr>
      <w:r w:rsidRPr="001B6A19">
        <w:rPr>
          <w:sz w:val="24"/>
          <w:szCs w:val="24"/>
        </w:rPr>
        <w:t>Fragmentaciones verticales</w:t>
      </w:r>
    </w:p>
    <w:p w14:paraId="3A741160" w14:textId="77777777" w:rsidR="00CF752E" w:rsidRPr="001B6A19" w:rsidRDefault="00CF752E" w:rsidP="00CF752E">
      <w:pPr>
        <w:rPr>
          <w:sz w:val="24"/>
          <w:szCs w:val="24"/>
        </w:rPr>
      </w:pPr>
      <w:r>
        <w:rPr>
          <w:sz w:val="24"/>
          <w:szCs w:val="24"/>
        </w:rPr>
        <w:t>Conductor</w:t>
      </w:r>
    </w:p>
    <w:p w14:paraId="11CB71CF" w14:textId="77777777" w:rsidR="00CF752E" w:rsidRPr="00A60DEC" w:rsidRDefault="00CF752E" w:rsidP="00CF752E">
      <w:pPr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ConductorDatos=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 xml:space="preserve">cod_conductor,nombre_conductor,apellido_conductor  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Conductor</m:t>
              </m:r>
            </m:e>
          </m:d>
        </m:oMath>
      </m:oMathPara>
    </w:p>
    <w:p w14:paraId="44D9D52F" w14:textId="77777777" w:rsidR="00CF752E" w:rsidRPr="001B6A19" w:rsidRDefault="00CF752E" w:rsidP="00CF752E">
      <w:pPr>
        <w:rPr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ConductorTerminal=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vertAlign w:val="subscript"/>
                </w:rPr>
                <m:t xml:space="preserve">cod_conductor,cod_terminal, cedula_conductor  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Conductor</m:t>
              </m:r>
            </m:e>
          </m:d>
        </m:oMath>
      </m:oMathPara>
    </w:p>
    <w:p w14:paraId="73D454BF" w14:textId="77777777" w:rsidR="00CF752E" w:rsidRPr="00A60DEC" w:rsidRDefault="00CF752E" w:rsidP="00CF752E"/>
    <w:p w14:paraId="33C41A13" w14:textId="77777777" w:rsidR="00CF752E" w:rsidRPr="008009D8" w:rsidRDefault="00CF752E" w:rsidP="00CF752E">
      <w:pPr>
        <w:rPr>
          <w:rFonts w:ascii="Calibri Light" w:hAnsi="Calibri Light" w:cs="Calibri Light"/>
          <w:sz w:val="24"/>
          <w:szCs w:val="24"/>
        </w:rPr>
      </w:pPr>
      <w:r w:rsidRPr="008009D8">
        <w:rPr>
          <w:rFonts w:ascii="Calibri Light" w:hAnsi="Calibri Light" w:cs="Calibri Light"/>
          <w:sz w:val="24"/>
          <w:szCs w:val="24"/>
        </w:rPr>
        <w:t xml:space="preserve">Fragmentación horizontal primaria </w:t>
      </w:r>
    </w:p>
    <w:p w14:paraId="052919F5" w14:textId="77777777" w:rsidR="00CF752E" w:rsidRPr="001B6A19" w:rsidRDefault="00CF752E" w:rsidP="00CF752E">
      <w:pPr>
        <w:rPr>
          <w:rFonts w:ascii="Calibri Light" w:hAnsi="Calibri Light" w:cs="Calibri Light"/>
          <w:sz w:val="24"/>
          <w:szCs w:val="24"/>
        </w:rPr>
      </w:pPr>
    </w:p>
    <w:p w14:paraId="14D57152" w14:textId="77777777" w:rsidR="00CF752E" w:rsidRPr="00F07A6E" w:rsidRDefault="00CF752E" w:rsidP="00CF752E">
      <w:pPr>
        <w:rPr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Rut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(Ruta) </m:t>
          </m:r>
        </m:oMath>
      </m:oMathPara>
    </w:p>
    <w:p w14:paraId="5B691BCC" w14:textId="77777777" w:rsidR="00CF752E" w:rsidRPr="00A03AED" w:rsidRDefault="00CF752E" w:rsidP="00CF752E">
      <w:pPr>
        <w:rPr>
          <w:rFonts w:ascii="Cambria Math" w:hAnsi="Cambria Math"/>
          <w:b/>
          <w:i/>
          <w:sz w:val="18"/>
          <w:szCs w:val="18"/>
        </w:rPr>
      </w:pPr>
      <w:r>
        <w:rPr>
          <w:sz w:val="24"/>
          <w:szCs w:val="24"/>
        </w:rPr>
        <w:t xml:space="preserve">Donde </w:t>
      </w:r>
      <w:r w:rsidRPr="008A1442">
        <w:rPr>
          <w:rFonts w:ascii="Cambria Math" w:hAnsi="Cambria Math"/>
          <w:b/>
          <w:i/>
          <w:sz w:val="18"/>
          <w:szCs w:val="1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i={1, 2}</m:t>
          </m:r>
        </m:oMath>
      </m:oMathPara>
    </w:p>
    <w:p w14:paraId="6A5C461C" w14:textId="77777777" w:rsidR="00CF752E" w:rsidRPr="001B6A19" w:rsidRDefault="00CF752E" w:rsidP="00CF752E">
      <w:pPr>
        <w:rPr>
          <w:rFonts w:ascii="Calibri Light" w:hAnsi="Calibri Light" w:cs="Calibri Light"/>
          <w:sz w:val="24"/>
          <w:szCs w:val="24"/>
        </w:rPr>
      </w:pPr>
      <w:r w:rsidRPr="001B6A19">
        <w:rPr>
          <w:rFonts w:ascii="Calibri Light" w:hAnsi="Calibri Light" w:cs="Calibri Light"/>
          <w:sz w:val="24"/>
          <w:szCs w:val="24"/>
        </w:rPr>
        <w:t xml:space="preserve">5.1 Fragmentación horizontal primaria </w:t>
      </w:r>
    </w:p>
    <w:p w14:paraId="70FA9AAD" w14:textId="77777777" w:rsidR="00CF752E" w:rsidRPr="00F07A6E" w:rsidRDefault="00CF752E" w:rsidP="00CF752E">
      <w:pPr>
        <w:rPr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Conducto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rTerminal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(Conductor) </m:t>
          </m:r>
        </m:oMath>
      </m:oMathPara>
    </w:p>
    <w:p w14:paraId="590CDE60" w14:textId="77777777" w:rsidR="00CF752E" w:rsidRPr="001B6A19" w:rsidRDefault="00CF752E" w:rsidP="00CF752E">
      <w:pPr>
        <w:rPr>
          <w:sz w:val="24"/>
          <w:szCs w:val="24"/>
        </w:rPr>
      </w:pPr>
      <w:r>
        <w:rPr>
          <w:sz w:val="24"/>
          <w:szCs w:val="24"/>
        </w:rPr>
        <w:t xml:space="preserve">Donde </w:t>
      </w:r>
      <w:r w:rsidRPr="008A1442">
        <w:rPr>
          <w:rFonts w:ascii="Cambria Math" w:hAnsi="Cambria Math"/>
          <w:b/>
          <w:i/>
          <w:sz w:val="18"/>
          <w:szCs w:val="1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i={1, 2}</m:t>
          </m:r>
        </m:oMath>
      </m:oMathPara>
    </w:p>
    <w:p w14:paraId="5DBBE8B5" w14:textId="77777777" w:rsidR="00CF752E" w:rsidRPr="001B6A19" w:rsidRDefault="00CF752E" w:rsidP="00CF752E">
      <w:pPr>
        <w:rPr>
          <w:rFonts w:ascii="Calibri Light" w:hAnsi="Calibri Light" w:cs="Calibri Light"/>
          <w:sz w:val="24"/>
          <w:szCs w:val="24"/>
        </w:rPr>
      </w:pPr>
      <w:r w:rsidRPr="001B6A19">
        <w:rPr>
          <w:rFonts w:ascii="Calibri Light" w:hAnsi="Calibri Light" w:cs="Calibri Light"/>
          <w:sz w:val="24"/>
          <w:szCs w:val="24"/>
        </w:rPr>
        <w:t xml:space="preserve">5.1 Fragmentación horizontal primaria </w:t>
      </w:r>
    </w:p>
    <w:p w14:paraId="0CDB4DCF" w14:textId="77777777" w:rsidR="00CF752E" w:rsidRPr="00F07A6E" w:rsidRDefault="00CF752E" w:rsidP="00CF752E">
      <w:pPr>
        <w:rPr>
          <w:b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Bus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cod_terminal  ="i"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(Bus) </m:t>
          </m:r>
        </m:oMath>
      </m:oMathPara>
    </w:p>
    <w:p w14:paraId="5444C0CF" w14:textId="77777777" w:rsidR="00CF752E" w:rsidRPr="001B6A19" w:rsidRDefault="00CF752E" w:rsidP="00CF752E">
      <w:pPr>
        <w:rPr>
          <w:sz w:val="24"/>
          <w:szCs w:val="24"/>
        </w:rPr>
      </w:pPr>
      <w:r>
        <w:rPr>
          <w:sz w:val="24"/>
          <w:szCs w:val="24"/>
        </w:rPr>
        <w:t xml:space="preserve">Donde </w:t>
      </w:r>
      <w:r w:rsidRPr="008A1442">
        <w:rPr>
          <w:rFonts w:ascii="Cambria Math" w:hAnsi="Cambria Math"/>
          <w:b/>
          <w:i/>
          <w:sz w:val="18"/>
          <w:szCs w:val="18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i={1, 2}</m:t>
          </m:r>
        </m:oMath>
      </m:oMathPara>
    </w:p>
    <w:p w14:paraId="6CA5B165" w14:textId="77777777" w:rsidR="00CF752E" w:rsidRPr="001B6A19" w:rsidRDefault="00CF752E" w:rsidP="00CF752E">
      <w:pPr>
        <w:rPr>
          <w:sz w:val="24"/>
          <w:szCs w:val="24"/>
        </w:rPr>
      </w:pPr>
      <w:r w:rsidRPr="001B6A19">
        <w:rPr>
          <w:sz w:val="24"/>
          <w:szCs w:val="24"/>
        </w:rPr>
        <w:t>Fragmentaciones horizontales derivadas</w:t>
      </w:r>
    </w:p>
    <w:p w14:paraId="2B93549F" w14:textId="77777777" w:rsidR="00CF752E" w:rsidRDefault="00CF752E" w:rsidP="00CF752E">
      <w:pPr>
        <w:rPr>
          <w:sz w:val="24"/>
          <w:szCs w:val="24"/>
        </w:rPr>
      </w:pPr>
      <w:r w:rsidRPr="001B6A19">
        <w:rPr>
          <w:sz w:val="24"/>
          <w:szCs w:val="24"/>
        </w:rPr>
        <w:lastRenderedPageBreak/>
        <w:t xml:space="preserve">Viaje respecto a </w:t>
      </w:r>
      <w:r>
        <w:rPr>
          <w:sz w:val="24"/>
          <w:szCs w:val="24"/>
        </w:rPr>
        <w:t>Ruta</w:t>
      </w:r>
    </w:p>
    <w:p w14:paraId="4E222503" w14:textId="77777777" w:rsidR="00CF752E" w:rsidRPr="00787E67" w:rsidRDefault="00CF752E" w:rsidP="00CF752E">
      <w:pPr>
        <w:rPr>
          <w:b/>
          <w:bCs/>
          <w:sz w:val="18"/>
          <w:szCs w:val="18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>Viaj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 xml:space="preserve"> = Viaje</m:t>
          </m:r>
          <m:r>
            <m:rPr>
              <m:sty m:val="bi"/>
            </m:rPr>
            <w:rPr>
              <w:rFonts w:ascii="Cambria Math" w:hAnsi="Cambria Math" w:cs="Cambria Math"/>
              <w:sz w:val="18"/>
              <w:szCs w:val="18"/>
              <w:lang w:val="es-MX"/>
            </w:rPr>
            <m:t>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Ruta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</m:oMath>
      </m:oMathPara>
    </w:p>
    <w:p w14:paraId="0EF2C859" w14:textId="77777777" w:rsidR="00CF752E" w:rsidRDefault="00CF752E" w:rsidP="00CF752E">
      <w:pPr>
        <w:rPr>
          <w:sz w:val="24"/>
          <w:szCs w:val="24"/>
        </w:rPr>
      </w:pPr>
      <w:r>
        <w:rPr>
          <w:sz w:val="24"/>
          <w:szCs w:val="24"/>
        </w:rPr>
        <w:t xml:space="preserve">Boleto </w:t>
      </w:r>
      <w:r w:rsidRPr="001B6A19">
        <w:rPr>
          <w:sz w:val="24"/>
          <w:szCs w:val="24"/>
        </w:rPr>
        <w:t xml:space="preserve">respecto a </w:t>
      </w:r>
      <w:r>
        <w:rPr>
          <w:sz w:val="24"/>
          <w:szCs w:val="24"/>
        </w:rPr>
        <w:t>Viaje</w:t>
      </w:r>
    </w:p>
    <w:p w14:paraId="12FCB329" w14:textId="77777777" w:rsidR="00CF752E" w:rsidRPr="00787E67" w:rsidRDefault="00CF752E" w:rsidP="00CF752E">
      <w:pPr>
        <w:rPr>
          <w:b/>
          <w:bCs/>
          <w:sz w:val="18"/>
          <w:szCs w:val="18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>Bolet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s-MX"/>
            </w:rPr>
            <m:t xml:space="preserve"> = Boleto</m:t>
          </m:r>
          <m:r>
            <m:rPr>
              <m:sty m:val="bi"/>
            </m:rPr>
            <w:rPr>
              <w:rFonts w:ascii="Cambria Math" w:hAnsi="Cambria Math" w:cs="Cambria Math"/>
              <w:sz w:val="18"/>
              <w:szCs w:val="18"/>
              <w:lang w:val="es-MX"/>
            </w:rPr>
            <m:t>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Viaje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s-MX"/>
                </w:rPr>
                <m:t>i</m:t>
              </m:r>
            </m:sub>
          </m:sSub>
        </m:oMath>
      </m:oMathPara>
    </w:p>
    <w:p w14:paraId="5552BA83" w14:textId="77777777" w:rsidR="001624C0" w:rsidRDefault="001624C0" w:rsidP="001624C0">
      <w:pPr>
        <w:widowControl w:val="0"/>
        <w:autoSpaceDE w:val="0"/>
        <w:autoSpaceDN w:val="0"/>
        <w:spacing w:after="0" w:line="240" w:lineRule="auto"/>
        <w:ind w:left="503" w:firstLine="0"/>
        <w:jc w:val="left"/>
        <w:outlineLvl w:val="0"/>
        <w:rPr>
          <w:b/>
          <w:bCs/>
          <w:sz w:val="28"/>
          <w:szCs w:val="28"/>
        </w:rPr>
      </w:pPr>
    </w:p>
    <w:p w14:paraId="11460129" w14:textId="325DF6E5" w:rsidR="001624C0" w:rsidRPr="001624C0" w:rsidRDefault="001624C0" w:rsidP="001624C0">
      <w:pPr>
        <w:ind w:left="0"/>
        <w:jc w:val="center"/>
        <w:rPr>
          <w:b/>
          <w:bCs/>
          <w:sz w:val="28"/>
          <w:szCs w:val="28"/>
        </w:rPr>
      </w:pPr>
      <w:r w:rsidRPr="001624C0">
        <w:rPr>
          <w:b/>
          <w:bCs/>
          <w:sz w:val="28"/>
          <w:szCs w:val="28"/>
        </w:rPr>
        <w:t>REPLICACIÓN</w:t>
      </w:r>
    </w:p>
    <w:p w14:paraId="63A547EC" w14:textId="77777777" w:rsidR="001624C0" w:rsidRDefault="001624C0" w:rsidP="001624C0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8"/>
          <w:szCs w:val="28"/>
          <w:lang w:eastAsia="en-US"/>
        </w:rPr>
      </w:pPr>
      <w:r w:rsidRPr="001624C0">
        <w:rPr>
          <w:rFonts w:ascii="Calibri Light" w:eastAsia="Calibri Light" w:hAnsi="Calibri Light" w:cs="Calibri Light"/>
          <w:color w:val="auto"/>
          <w:sz w:val="28"/>
          <w:szCs w:val="28"/>
          <w:lang w:eastAsia="en-US"/>
        </w:rPr>
        <w:t xml:space="preserve">Esquema de replicación </w:t>
      </w:r>
    </w:p>
    <w:p w14:paraId="56C516BA" w14:textId="77777777" w:rsidR="001624C0" w:rsidRPr="001624C0" w:rsidRDefault="001624C0" w:rsidP="001624C0">
      <w:pPr>
        <w:widowControl w:val="0"/>
        <w:autoSpaceDE w:val="0"/>
        <w:autoSpaceDN w:val="0"/>
        <w:spacing w:after="0" w:line="240" w:lineRule="auto"/>
        <w:ind w:left="503" w:firstLine="0"/>
        <w:jc w:val="left"/>
        <w:outlineLvl w:val="0"/>
        <w:rPr>
          <w:rFonts w:ascii="Calibri Light" w:eastAsia="Calibri Light" w:hAnsi="Calibri Light" w:cs="Calibri Light"/>
          <w:color w:val="auto"/>
          <w:sz w:val="28"/>
          <w:szCs w:val="28"/>
          <w:lang w:eastAsia="en-US"/>
        </w:rPr>
      </w:pPr>
    </w:p>
    <w:p w14:paraId="6205D049" w14:textId="77D9487A" w:rsidR="001624C0" w:rsidRPr="001624C0" w:rsidRDefault="001624C0" w:rsidP="001624C0">
      <w:pPr>
        <w:widowControl w:val="0"/>
        <w:autoSpaceDE w:val="0"/>
        <w:autoSpaceDN w:val="0"/>
        <w:spacing w:after="0" w:line="240" w:lineRule="auto"/>
        <w:ind w:left="143" w:firstLine="0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  <w:r w:rsidRPr="001624C0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 xml:space="preserve">Dentro del diseño del sistema distribuido, la tabla Terminal </w:t>
      </w:r>
      <w:r w:rsidR="00CF752E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 xml:space="preserve">y Pasajeros </w:t>
      </w:r>
      <w:r w:rsidRPr="001624C0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>ha</w:t>
      </w:r>
      <w:r w:rsidR="00CF752E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>n</w:t>
      </w:r>
      <w:r w:rsidRPr="001624C0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 xml:space="preserve"> sido replicada</w:t>
      </w:r>
      <w:r w:rsidR="00CF752E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 xml:space="preserve">s </w:t>
      </w:r>
      <w:r w:rsidRPr="001624C0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 xml:space="preserve">en ambas sedes </w:t>
      </w:r>
      <w:r w:rsidRPr="001624C0">
        <w:rPr>
          <w:rFonts w:ascii="Calibri Light" w:eastAsia="Calibri Light" w:hAnsi="Calibri Light" w:cs="Calibri Light"/>
          <w:b/>
          <w:bCs/>
          <w:i/>
          <w:iCs/>
          <w:color w:val="auto"/>
          <w:sz w:val="24"/>
          <w:szCs w:val="24"/>
          <w:lang w:eastAsia="en-US"/>
        </w:rPr>
        <w:t>(Quito e Ibarra).</w:t>
      </w:r>
      <w:r w:rsidRPr="001624C0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 xml:space="preserve"> Esta decisión se fundamenta en el hecho de que la tabla no está sujeta a operaciones de escritura o actualización frecuentes, sino que su uso es principalmente de consulta. </w:t>
      </w:r>
    </w:p>
    <w:p w14:paraId="14145DE2" w14:textId="77777777" w:rsidR="001624C0" w:rsidRPr="001624C0" w:rsidRDefault="001624C0" w:rsidP="001624C0">
      <w:pPr>
        <w:widowControl w:val="0"/>
        <w:autoSpaceDE w:val="0"/>
        <w:autoSpaceDN w:val="0"/>
        <w:spacing w:after="0" w:line="240" w:lineRule="auto"/>
        <w:ind w:left="143" w:firstLine="0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6C626703" w14:textId="77777777" w:rsidR="001624C0" w:rsidRPr="001624C0" w:rsidRDefault="001624C0" w:rsidP="001624C0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  <w:r w:rsidRPr="001624C0">
        <w:rPr>
          <w:rFonts w:ascii="Calibri Light" w:eastAsia="Calibri Light" w:hAnsi="Calibri Light" w:cs="Calibri Light"/>
          <w:b/>
          <w:bCs/>
          <w:color w:val="auto"/>
          <w:sz w:val="24"/>
          <w:szCs w:val="24"/>
          <w:lang w:eastAsia="en-US"/>
        </w:rPr>
        <w:t>Tipo de replicación:</w:t>
      </w:r>
      <w:r w:rsidRPr="001624C0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 xml:space="preserve"> Se ha implementado una replicación unidireccional.</w:t>
      </w:r>
    </w:p>
    <w:p w14:paraId="1616DBF9" w14:textId="77777777" w:rsidR="001624C0" w:rsidRPr="001624C0" w:rsidRDefault="001624C0" w:rsidP="001624C0">
      <w:pPr>
        <w:widowControl w:val="0"/>
        <w:autoSpaceDE w:val="0"/>
        <w:autoSpaceDN w:val="0"/>
        <w:spacing w:after="0" w:line="240" w:lineRule="auto"/>
        <w:ind w:left="720" w:firstLine="0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060198EE" w14:textId="77777777" w:rsidR="001624C0" w:rsidRDefault="001624C0" w:rsidP="001624C0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  <w:r w:rsidRPr="001624C0">
        <w:rPr>
          <w:rFonts w:ascii="Calibri Light" w:eastAsia="Calibri Light" w:hAnsi="Calibri Light" w:cs="Calibri Light"/>
          <w:b/>
          <w:bCs/>
          <w:color w:val="auto"/>
          <w:sz w:val="24"/>
          <w:szCs w:val="24"/>
          <w:lang w:eastAsia="en-US"/>
        </w:rPr>
        <w:t>Nodo de gestión:</w:t>
      </w:r>
      <w:r w:rsidRPr="001624C0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 xml:space="preserve"> El nodo de gestión es </w:t>
      </w:r>
      <w:r w:rsidRPr="00CF752E">
        <w:rPr>
          <w:rFonts w:ascii="Calibri Light" w:eastAsia="Calibri Light" w:hAnsi="Calibri Light" w:cs="Calibri Light"/>
          <w:b/>
          <w:bCs/>
          <w:color w:val="auto"/>
          <w:sz w:val="24"/>
          <w:szCs w:val="24"/>
          <w:lang w:eastAsia="en-US"/>
        </w:rPr>
        <w:t>Quito</w:t>
      </w:r>
      <w:r w:rsidRPr="001624C0"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  <w:t>, lo que significa que todas las modificaciones o cargas iniciales sobre la tabla Terminal se realizan desde esta sede, y posteriormente se distribuyen a Ibarra.</w:t>
      </w:r>
    </w:p>
    <w:p w14:paraId="6D97F65A" w14:textId="77777777" w:rsidR="001624C0" w:rsidRDefault="001624C0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5759C621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2F1601A8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13564EA5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1D177EBD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4104B002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3525CA9B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2A1E5407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2011CF6F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14BE6C75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66AFD886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775DA6AC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6BDF78D7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63F4FA46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49A4F3DF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42E39A80" w14:textId="77777777" w:rsidR="00CF752E" w:rsidRDefault="00CF752E" w:rsidP="001624C0">
      <w:pPr>
        <w:pStyle w:val="Prrafodelista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79D2D5E0" w14:textId="77777777" w:rsidR="001624C0" w:rsidRPr="001624C0" w:rsidRDefault="001624C0" w:rsidP="001624C0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8"/>
          <w:szCs w:val="28"/>
          <w:lang w:eastAsia="en-US"/>
        </w:rPr>
      </w:pPr>
      <w:r>
        <w:rPr>
          <w:rFonts w:ascii="Calibri Light" w:eastAsia="Calibri Light" w:hAnsi="Calibri Light" w:cs="Calibri Light"/>
          <w:color w:val="auto"/>
          <w:sz w:val="28"/>
          <w:szCs w:val="28"/>
          <w:lang w:eastAsia="en-US"/>
        </w:rPr>
        <w:lastRenderedPageBreak/>
        <w:t>Esquema de Ubicación</w:t>
      </w:r>
    </w:p>
    <w:tbl>
      <w:tblPr>
        <w:tblStyle w:val="Tablaconcuadrcula2"/>
        <w:tblW w:w="8505" w:type="dxa"/>
        <w:tblInd w:w="863" w:type="dxa"/>
        <w:tblLayout w:type="fixed"/>
        <w:tblLook w:val="06A0" w:firstRow="1" w:lastRow="0" w:firstColumn="1" w:lastColumn="0" w:noHBand="1" w:noVBand="1"/>
      </w:tblPr>
      <w:tblGrid>
        <w:gridCol w:w="2109"/>
        <w:gridCol w:w="3225"/>
        <w:gridCol w:w="3171"/>
      </w:tblGrid>
      <w:tr w:rsidR="00CF752E" w:rsidRPr="00CF752E" w14:paraId="73C9EBA7" w14:textId="77777777" w:rsidTr="00E06822">
        <w:trPr>
          <w:trHeight w:val="300"/>
        </w:trPr>
        <w:tc>
          <w:tcPr>
            <w:tcW w:w="2109" w:type="dxa"/>
          </w:tcPr>
          <w:p w14:paraId="0C558D59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  <w:tc>
          <w:tcPr>
            <w:tcW w:w="3225" w:type="dxa"/>
          </w:tcPr>
          <w:p w14:paraId="491C48CD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  <w:t>QUITO</w:t>
            </w:r>
          </w:p>
        </w:tc>
        <w:tc>
          <w:tcPr>
            <w:tcW w:w="3171" w:type="dxa"/>
          </w:tcPr>
          <w:p w14:paraId="5D21C686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  <w:t>IBARRA</w:t>
            </w:r>
          </w:p>
        </w:tc>
      </w:tr>
      <w:tr w:rsidR="00CF752E" w:rsidRPr="00CF752E" w14:paraId="1DDAADF8" w14:textId="77777777" w:rsidTr="00E06822">
        <w:trPr>
          <w:trHeight w:val="718"/>
        </w:trPr>
        <w:tc>
          <w:tcPr>
            <w:tcW w:w="2109" w:type="dxa"/>
          </w:tcPr>
          <w:p w14:paraId="246251DE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6AEB7036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  <w:t>TERMINAL</w:t>
            </w:r>
          </w:p>
          <w:p w14:paraId="653CBB28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  <w:tc>
          <w:tcPr>
            <w:tcW w:w="3225" w:type="dxa"/>
          </w:tcPr>
          <w:p w14:paraId="65E4CAF7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154B52FB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4"/>
                <w:szCs w:val="24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Terminal</w:t>
            </w:r>
          </w:p>
        </w:tc>
        <w:tc>
          <w:tcPr>
            <w:tcW w:w="3171" w:type="dxa"/>
          </w:tcPr>
          <w:p w14:paraId="05BB1438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7503622F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4"/>
                <w:szCs w:val="24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Terminal</w:t>
            </w:r>
          </w:p>
        </w:tc>
      </w:tr>
      <w:tr w:rsidR="00CF752E" w:rsidRPr="00CF752E" w14:paraId="4D920D7E" w14:textId="77777777" w:rsidTr="00E06822">
        <w:trPr>
          <w:trHeight w:val="843"/>
        </w:trPr>
        <w:tc>
          <w:tcPr>
            <w:tcW w:w="2109" w:type="dxa"/>
          </w:tcPr>
          <w:p w14:paraId="6950D789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5D6997CE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  <w:t>RUTA</w:t>
            </w:r>
          </w:p>
          <w:p w14:paraId="36F1AF66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  <w:tc>
          <w:tcPr>
            <w:tcW w:w="3225" w:type="dxa"/>
          </w:tcPr>
          <w:p w14:paraId="70E2B5AB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44604440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4"/>
                <w:szCs w:val="24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Ruta_1</w:t>
            </w:r>
          </w:p>
          <w:p w14:paraId="3C273114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3171" w:type="dxa"/>
          </w:tcPr>
          <w:p w14:paraId="4692A056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021DD571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sz w:val="24"/>
                <w:szCs w:val="24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Ruta_2</w:t>
            </w:r>
          </w:p>
        </w:tc>
      </w:tr>
      <w:tr w:rsidR="00CF752E" w:rsidRPr="00CF752E" w14:paraId="402C6C62" w14:textId="77777777" w:rsidTr="00E06822">
        <w:trPr>
          <w:trHeight w:val="840"/>
        </w:trPr>
        <w:tc>
          <w:tcPr>
            <w:tcW w:w="2109" w:type="dxa"/>
          </w:tcPr>
          <w:p w14:paraId="771C7284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19621755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  <w:t>CONDUCTOR</w:t>
            </w:r>
          </w:p>
          <w:p w14:paraId="6325E893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  <w:tc>
          <w:tcPr>
            <w:tcW w:w="3225" w:type="dxa"/>
          </w:tcPr>
          <w:p w14:paraId="4058414B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14CDB7AF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ConductorTerminal_1</w:t>
            </w:r>
          </w:p>
          <w:p w14:paraId="330C7B75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proofErr w:type="spellStart"/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ConductorDatos</w:t>
            </w:r>
            <w:proofErr w:type="spellEnd"/>
          </w:p>
        </w:tc>
        <w:tc>
          <w:tcPr>
            <w:tcW w:w="3171" w:type="dxa"/>
          </w:tcPr>
          <w:p w14:paraId="00E90AE7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0753F9C4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ConductorTerminal_2</w:t>
            </w:r>
          </w:p>
          <w:p w14:paraId="3BA1905F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</w:tr>
      <w:tr w:rsidR="00CF752E" w:rsidRPr="00CF752E" w14:paraId="722DC592" w14:textId="77777777" w:rsidTr="00E06822">
        <w:trPr>
          <w:trHeight w:val="853"/>
        </w:trPr>
        <w:tc>
          <w:tcPr>
            <w:tcW w:w="2109" w:type="dxa"/>
          </w:tcPr>
          <w:p w14:paraId="0346C1EC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4C8A37CD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  <w:t>BUS</w:t>
            </w:r>
          </w:p>
          <w:p w14:paraId="6D8B8EBC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  <w:tc>
          <w:tcPr>
            <w:tcW w:w="3225" w:type="dxa"/>
          </w:tcPr>
          <w:p w14:paraId="1DEFBC48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1116E4E9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Bus_1</w:t>
            </w:r>
          </w:p>
        </w:tc>
        <w:tc>
          <w:tcPr>
            <w:tcW w:w="3171" w:type="dxa"/>
          </w:tcPr>
          <w:p w14:paraId="36586E73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79920744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Bus_2</w:t>
            </w:r>
          </w:p>
        </w:tc>
      </w:tr>
      <w:tr w:rsidR="00CF752E" w:rsidRPr="00CF752E" w14:paraId="00E63D69" w14:textId="77777777" w:rsidTr="00E06822">
        <w:trPr>
          <w:trHeight w:val="964"/>
        </w:trPr>
        <w:tc>
          <w:tcPr>
            <w:tcW w:w="2109" w:type="dxa"/>
          </w:tcPr>
          <w:p w14:paraId="61015445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0B0ABA01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  <w:t>VIAJE</w:t>
            </w:r>
          </w:p>
          <w:p w14:paraId="358E7129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  <w:tc>
          <w:tcPr>
            <w:tcW w:w="3225" w:type="dxa"/>
          </w:tcPr>
          <w:p w14:paraId="3497FF99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463551EB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Viaje_1</w:t>
            </w:r>
          </w:p>
        </w:tc>
        <w:tc>
          <w:tcPr>
            <w:tcW w:w="3171" w:type="dxa"/>
          </w:tcPr>
          <w:p w14:paraId="06948D33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0BF9956D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Viaje_2</w:t>
            </w:r>
          </w:p>
        </w:tc>
      </w:tr>
      <w:tr w:rsidR="00CF752E" w:rsidRPr="00CF752E" w14:paraId="2DDECB9E" w14:textId="77777777" w:rsidTr="00E06822">
        <w:trPr>
          <w:trHeight w:val="964"/>
        </w:trPr>
        <w:tc>
          <w:tcPr>
            <w:tcW w:w="2109" w:type="dxa"/>
          </w:tcPr>
          <w:p w14:paraId="1BCE8B36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</w:p>
          <w:p w14:paraId="5DBF5495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  <w:t>BOLETO</w:t>
            </w:r>
          </w:p>
          <w:p w14:paraId="101CC5CA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  <w:tc>
          <w:tcPr>
            <w:tcW w:w="3225" w:type="dxa"/>
          </w:tcPr>
          <w:p w14:paraId="3ADC9686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3B8758BD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52641E21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65E4BF2A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Boleto_1</w:t>
            </w:r>
          </w:p>
        </w:tc>
        <w:tc>
          <w:tcPr>
            <w:tcW w:w="3171" w:type="dxa"/>
          </w:tcPr>
          <w:p w14:paraId="13868CAC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2BCF50DE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4B5E18D5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73EB8874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Boleto_2</w:t>
            </w:r>
          </w:p>
        </w:tc>
      </w:tr>
      <w:tr w:rsidR="00CF752E" w:rsidRPr="00CF752E" w14:paraId="28F3C077" w14:textId="77777777" w:rsidTr="00E06822">
        <w:trPr>
          <w:trHeight w:val="964"/>
        </w:trPr>
        <w:tc>
          <w:tcPr>
            <w:tcW w:w="2109" w:type="dxa"/>
          </w:tcPr>
          <w:p w14:paraId="57364171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</w:p>
          <w:p w14:paraId="57796C1C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</w:pPr>
            <w:r w:rsidRPr="00CF752E">
              <w:rPr>
                <w:rFonts w:ascii="Aptos" w:eastAsia="Aptos" w:hAnsi="Aptos" w:cs="Times New Roman"/>
                <w:b/>
                <w:bCs/>
                <w:color w:val="auto"/>
                <w:lang w:eastAsia="en-US"/>
              </w:rPr>
              <w:t>PASAJERO</w:t>
            </w:r>
          </w:p>
          <w:p w14:paraId="683542C4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  <w:tc>
          <w:tcPr>
            <w:tcW w:w="3225" w:type="dxa"/>
          </w:tcPr>
          <w:p w14:paraId="5E4F35D0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1FD059E3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proofErr w:type="spellStart"/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Pasajero</w:t>
            </w:r>
            <w:proofErr w:type="spellEnd"/>
          </w:p>
          <w:p w14:paraId="17150D78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1DB26A52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60A58854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</w:tc>
        <w:tc>
          <w:tcPr>
            <w:tcW w:w="3171" w:type="dxa"/>
          </w:tcPr>
          <w:p w14:paraId="496BF5BA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</w:p>
          <w:p w14:paraId="4DBEBA09" w14:textId="77777777" w:rsidR="00CF752E" w:rsidRPr="00CF752E" w:rsidRDefault="00CF752E" w:rsidP="00CF752E">
            <w:pPr>
              <w:spacing w:after="0" w:line="240" w:lineRule="auto"/>
              <w:ind w:left="0" w:firstLine="0"/>
              <w:jc w:val="left"/>
              <w:rPr>
                <w:rFonts w:ascii="Aptos" w:eastAsia="Aptos" w:hAnsi="Aptos" w:cs="Times New Roman"/>
                <w:color w:val="auto"/>
                <w:lang w:eastAsia="en-US"/>
              </w:rPr>
            </w:pPr>
            <w:proofErr w:type="spellStart"/>
            <w:r w:rsidRPr="00CF752E">
              <w:rPr>
                <w:rFonts w:ascii="Aptos" w:eastAsia="Aptos" w:hAnsi="Aptos" w:cs="Times New Roman"/>
                <w:color w:val="auto"/>
                <w:lang w:eastAsia="en-US"/>
              </w:rPr>
              <w:t>Pasajero</w:t>
            </w:r>
            <w:proofErr w:type="spellEnd"/>
          </w:p>
        </w:tc>
      </w:tr>
    </w:tbl>
    <w:p w14:paraId="37A5C589" w14:textId="77777777" w:rsidR="001624C0" w:rsidRDefault="001624C0" w:rsidP="001624C0">
      <w:pPr>
        <w:widowControl w:val="0"/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16F512ED" w14:textId="77777777" w:rsidR="001624C0" w:rsidRDefault="001624C0" w:rsidP="001624C0">
      <w:pPr>
        <w:widowControl w:val="0"/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095D355C" w14:textId="77777777" w:rsidR="001624C0" w:rsidRDefault="001624C0" w:rsidP="001624C0">
      <w:pPr>
        <w:widowControl w:val="0"/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166F1EC6" w14:textId="77777777" w:rsidR="001624C0" w:rsidRDefault="001624C0" w:rsidP="001624C0">
      <w:pPr>
        <w:widowControl w:val="0"/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4E583D6C" w14:textId="77777777" w:rsidR="001624C0" w:rsidRDefault="001624C0" w:rsidP="001624C0">
      <w:pPr>
        <w:widowControl w:val="0"/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72595102" w14:textId="77777777" w:rsidR="001624C0" w:rsidRDefault="001624C0" w:rsidP="001624C0">
      <w:pPr>
        <w:widowControl w:val="0"/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0D0D35BC" w14:textId="77777777" w:rsidR="001624C0" w:rsidRDefault="001624C0" w:rsidP="001624C0">
      <w:pPr>
        <w:widowControl w:val="0"/>
        <w:autoSpaceDE w:val="0"/>
        <w:autoSpaceDN w:val="0"/>
        <w:spacing w:after="0" w:line="240" w:lineRule="auto"/>
        <w:jc w:val="left"/>
        <w:outlineLvl w:val="0"/>
        <w:rPr>
          <w:rFonts w:ascii="Calibri Light" w:eastAsia="Calibri Light" w:hAnsi="Calibri Light" w:cs="Calibri Light"/>
          <w:color w:val="auto"/>
          <w:sz w:val="24"/>
          <w:szCs w:val="24"/>
          <w:lang w:eastAsia="en-US"/>
        </w:rPr>
      </w:pPr>
    </w:p>
    <w:p w14:paraId="372CDFA7" w14:textId="77777777" w:rsidR="001624C0" w:rsidRPr="001624C0" w:rsidRDefault="001624C0" w:rsidP="001624C0">
      <w:pPr>
        <w:ind w:left="0"/>
        <w:rPr>
          <w:b/>
          <w:bCs/>
          <w:sz w:val="28"/>
          <w:szCs w:val="28"/>
        </w:rPr>
      </w:pPr>
    </w:p>
    <w:sectPr w:rsidR="001624C0" w:rsidRPr="001624C0" w:rsidSect="001624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606D4"/>
    <w:multiLevelType w:val="hybridMultilevel"/>
    <w:tmpl w:val="60E803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47FEF"/>
    <w:multiLevelType w:val="multilevel"/>
    <w:tmpl w:val="8C32E98E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9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3" w:hanging="1800"/>
      </w:pPr>
      <w:rPr>
        <w:rFonts w:hint="default"/>
      </w:rPr>
    </w:lvl>
  </w:abstractNum>
  <w:abstractNum w:abstractNumId="2" w15:restartNumberingAfterBreak="0">
    <w:nsid w:val="757F629B"/>
    <w:multiLevelType w:val="multilevel"/>
    <w:tmpl w:val="2E6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355608">
    <w:abstractNumId w:val="0"/>
  </w:num>
  <w:num w:numId="2" w16cid:durableId="2030401093">
    <w:abstractNumId w:val="1"/>
  </w:num>
  <w:num w:numId="3" w16cid:durableId="1155298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C0"/>
    <w:rsid w:val="001624C0"/>
    <w:rsid w:val="001F0D76"/>
    <w:rsid w:val="00366D5B"/>
    <w:rsid w:val="003D6066"/>
    <w:rsid w:val="004E7CF0"/>
    <w:rsid w:val="00572EDF"/>
    <w:rsid w:val="00577C0E"/>
    <w:rsid w:val="006F2596"/>
    <w:rsid w:val="007077FB"/>
    <w:rsid w:val="007C3556"/>
    <w:rsid w:val="00977E6C"/>
    <w:rsid w:val="009C274D"/>
    <w:rsid w:val="00B11CAB"/>
    <w:rsid w:val="00B12C3B"/>
    <w:rsid w:val="00B818AA"/>
    <w:rsid w:val="00BC0A0E"/>
    <w:rsid w:val="00CF752E"/>
    <w:rsid w:val="00DD6920"/>
    <w:rsid w:val="00EA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E677"/>
  <w15:chartTrackingRefBased/>
  <w15:docId w15:val="{51121FA6-1DE0-42DF-AD01-CAEF10A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4C0"/>
    <w:pPr>
      <w:spacing w:after="120" w:line="360" w:lineRule="auto"/>
      <w:ind w:left="10" w:hanging="10"/>
      <w:jc w:val="both"/>
    </w:pPr>
    <w:rPr>
      <w:rFonts w:ascii="Calibri" w:eastAsia="Calibri" w:hAnsi="Calibri" w:cs="Calibri"/>
      <w:color w:val="000000"/>
      <w:kern w:val="0"/>
      <w:sz w:val="22"/>
      <w:szCs w:val="22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2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2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2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2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2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2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2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2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2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24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24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2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24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2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2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2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4C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2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24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24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24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24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24C0"/>
    <w:rPr>
      <w:b/>
      <w:bCs/>
      <w:smallCaps/>
      <w:color w:val="0F4761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624C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16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77E6C"/>
    <w:rPr>
      <w:color w:val="666666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F752E"/>
    <w:pPr>
      <w:widowControl w:val="0"/>
      <w:autoSpaceDE w:val="0"/>
      <w:autoSpaceDN w:val="0"/>
      <w:spacing w:after="0" w:line="240" w:lineRule="auto"/>
    </w:pPr>
    <w:rPr>
      <w:rFonts w:eastAsia="Aptos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90DB-16C6-4CE4-AFFD-61BFAEE3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VLADIMIR PASQUEL MONTENEGRO</dc:creator>
  <cp:keywords/>
  <dc:description/>
  <cp:lastModifiedBy>JOHANN VLADIMIR PASQUEL MONTENEGRO</cp:lastModifiedBy>
  <cp:revision>3</cp:revision>
  <dcterms:created xsi:type="dcterms:W3CDTF">2025-08-11T19:11:00Z</dcterms:created>
  <dcterms:modified xsi:type="dcterms:W3CDTF">2025-08-11T19:15:00Z</dcterms:modified>
</cp:coreProperties>
</file>