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By the authority vested within me as Supreme Secretary of the United Socialist Republics by the Constitution and Basic Law, I Terry A. McKeen of the All Union Communist Party and of Zeprana hereby enact the following: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Article 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following shall be banned from holding public office or other civil service offices within the United Socialist Republics: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Chaddeus Chadwick, for </w:t>
      </w:r>
      <w:r w:rsidDel="00000000" w:rsidR="00000000" w:rsidRPr="00000000">
        <w:rPr>
          <w:u w:val="single"/>
          <w:rtl w:val="0"/>
        </w:rPr>
        <w:t xml:space="preserve">unprofessionalism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insults against the Almendrian people.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liberal, anti-mckeenist, anti-communist, revisionists, Nexans, etc. etc.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Article II: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The current government of the </w:t>
      </w:r>
      <w:r w:rsidDel="00000000" w:rsidR="00000000" w:rsidRPr="00000000">
        <w:rPr>
          <w:rtl w:val="0"/>
        </w:rPr>
        <w:t xml:space="preserve">Almendrian</w:t>
      </w:r>
      <w:r w:rsidDel="00000000" w:rsidR="00000000" w:rsidRPr="00000000">
        <w:rPr>
          <w:rtl w:val="0"/>
        </w:rPr>
        <w:t xml:space="preserve"> State is hereby dissolved. All members of the government are hereby discharged from office honorably by myself in my capacity as Supreme Secretary of the United Socialist Republics.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Article III: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All administrators of the Discord Server of </w:t>
      </w:r>
      <w:r w:rsidDel="00000000" w:rsidR="00000000" w:rsidRPr="00000000">
        <w:rPr>
          <w:rtl w:val="0"/>
        </w:rPr>
        <w:t xml:space="preserve">Almendria</w:t>
      </w:r>
      <w:r w:rsidDel="00000000" w:rsidR="00000000" w:rsidRPr="00000000">
        <w:rPr>
          <w:rtl w:val="0"/>
        </w:rPr>
        <w:t xml:space="preserve"> are hereby discharged honorably except for the following: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Myself (Terry A. McKeen III)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Tizian Aruna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Johann Kummel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Autumn </w:t>
      </w:r>
      <w:r w:rsidDel="00000000" w:rsidR="00000000" w:rsidRPr="00000000">
        <w:rPr>
          <w:rtl w:val="0"/>
        </w:rPr>
        <w:t xml:space="preserve">Grey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Airborne Shark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Article IV: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new government of the </w:t>
      </w:r>
      <w:r w:rsidDel="00000000" w:rsidR="00000000" w:rsidRPr="00000000">
        <w:rPr>
          <w:rtl w:val="0"/>
        </w:rPr>
        <w:t xml:space="preserve">Almendrian</w:t>
      </w:r>
      <w:r w:rsidDel="00000000" w:rsidR="00000000" w:rsidRPr="00000000">
        <w:rPr>
          <w:rtl w:val="0"/>
        </w:rPr>
        <w:t xml:space="preserve"> State shall be as follows: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Supreme Leader -</w:t>
      </w:r>
      <w:r w:rsidDel="00000000" w:rsidR="00000000" w:rsidRPr="00000000">
        <w:rPr>
          <w:u w:val="single"/>
          <w:rtl w:val="0"/>
        </w:rPr>
        <w:t xml:space="preserve"> Terry A. McKeen III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Deputy Supreme Leader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Johhan Kummel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President - </w:t>
      </w:r>
      <w:r w:rsidDel="00000000" w:rsidR="00000000" w:rsidRPr="00000000">
        <w:rPr>
          <w:u w:val="single"/>
          <w:rtl w:val="0"/>
        </w:rPr>
        <w:t xml:space="preserve">Tizian Aruna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Secretary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Autumn Grey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President - </w:t>
      </w:r>
      <w:r w:rsidDel="00000000" w:rsidR="00000000" w:rsidRPr="00000000">
        <w:rPr>
          <w:u w:val="single"/>
          <w:rtl w:val="0"/>
        </w:rPr>
        <w:t xml:space="preserve">Zackary</w:t>
      </w:r>
      <w:r w:rsidDel="00000000" w:rsidR="00000000" w:rsidRPr="00000000">
        <w:rPr>
          <w:u w:val="single"/>
          <w:rtl w:val="0"/>
        </w:rPr>
        <w:t xml:space="preserve"> Egret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President - </w:t>
      </w:r>
      <w:r w:rsidDel="00000000" w:rsidR="00000000" w:rsidRPr="00000000">
        <w:rPr>
          <w:u w:val="single"/>
          <w:rtl w:val="0"/>
        </w:rPr>
        <w:t xml:space="preserve">Rich Racc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President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Cruz ‘Shi Fen’ Rodriguez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title of National Director and Deputy National Director shall hereby be renamed to “Supreme Leader” and “Deputy Supreme Leader”.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Article V: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Red Congress of the Union shall be the following: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Tizian Aruna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Terry McKeen (Speaker)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Autumn </w:t>
      </w:r>
      <w:r w:rsidDel="00000000" w:rsidR="00000000" w:rsidRPr="00000000">
        <w:rPr>
          <w:rtl w:val="0"/>
        </w:rPr>
        <w:t xml:space="preserve">Grey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Zackary Egret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Johann Kummel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Carter Fields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Airborne Shark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Rich Racc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Coke Candle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Felix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Adam Keitler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Jayden Elijah Harris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SIGNED: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Supreme Leader and Secretary</w:t>
      </w:r>
    </w:p>
    <w:p w:rsidR="00000000" w:rsidDel="00000000" w:rsidP="00000000" w:rsidRDefault="00000000" w:rsidRPr="00000000" w14:paraId="00000037">
      <w:pPr>
        <w:rPr>
          <w:rFonts w:ascii="Monsieur La Doulaise" w:cs="Monsieur La Doulaise" w:eastAsia="Monsieur La Doulaise" w:hAnsi="Monsieur La Doulaise"/>
          <w:sz w:val="44"/>
          <w:szCs w:val="44"/>
        </w:rPr>
      </w:pPr>
      <w:r w:rsidDel="00000000" w:rsidR="00000000" w:rsidRPr="00000000">
        <w:rPr>
          <w:rFonts w:ascii="Monsieur La Doulaise" w:cs="Monsieur La Doulaise" w:eastAsia="Monsieur La Doulaise" w:hAnsi="Monsieur La Doulaise"/>
          <w:sz w:val="44"/>
          <w:szCs w:val="44"/>
          <w:rtl w:val="0"/>
        </w:rPr>
        <w:t xml:space="preserve">supremeleaderterrymckeen</w:t>
      </w:r>
    </w:p>
    <w:p w:rsidR="00000000" w:rsidDel="00000000" w:rsidP="00000000" w:rsidRDefault="00000000" w:rsidRPr="00000000" w14:paraId="00000038">
      <w:pPr>
        <w:rPr>
          <w:rFonts w:ascii="Monsieur La Doulaise" w:cs="Monsieur La Doulaise" w:eastAsia="Monsieur La Doulaise" w:hAnsi="Monsieur La Doulaise"/>
          <w:sz w:val="44"/>
          <w:szCs w:val="44"/>
        </w:rPr>
      </w:pPr>
      <w:r w:rsidDel="00000000" w:rsidR="00000000" w:rsidRPr="00000000">
        <w:rPr>
          <w:rFonts w:ascii="Monsieur La Doulaise" w:cs="Monsieur La Doulaise" w:eastAsia="Monsieur La Doulaise" w:hAnsi="Monsieur La Doulaise"/>
          <w:sz w:val="44"/>
          <w:szCs w:val="44"/>
          <w:rtl w:val="0"/>
        </w:rPr>
        <w:t xml:space="preserve">oftheallunioncommunistparty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sieur La Doulaise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  <w:t xml:space="preserve">8th Presidium</w:t>
    </w:r>
  </w:p>
  <w:p w:rsidR="00000000" w:rsidDel="00000000" w:rsidP="00000000" w:rsidRDefault="00000000" w:rsidRPr="00000000" w14:paraId="0000003F">
    <w:pPr>
      <w:rPr>
        <w:rFonts w:ascii="Helvetica Neue" w:cs="Helvetica Neue" w:eastAsia="Helvetica Neue" w:hAnsi="Helvetica Neue"/>
        <w:color w:val="202122"/>
        <w:sz w:val="2"/>
        <w:szCs w:val="2"/>
      </w:rPr>
    </w:pPr>
    <w:r w:rsidDel="00000000" w:rsidR="00000000" w:rsidRPr="00000000">
      <w:rPr>
        <w:rtl w:val="0"/>
      </w:rPr>
      <w:t xml:space="preserve">3rd General Presidency</w:t>
    </w:r>
    <w:r w:rsidDel="00000000" w:rsidR="00000000" w:rsidRPr="00000000">
      <w:rPr>
        <w:rtl w:val="0"/>
      </w:rPr>
    </w:r>
  </w:p>
  <w:tbl>
    <w:tblPr>
      <w:tblStyle w:val="Table1"/>
      <w:tblW w:w="9015.0" w:type="dxa"/>
      <w:jc w:val="left"/>
      <w:tblInd w:w="-15.0" w:type="dxa"/>
      <w:tblLayout w:type="fixed"/>
      <w:tblLook w:val="0600"/>
    </w:tblPr>
    <w:tblGrid>
      <w:gridCol w:w="6495"/>
      <w:gridCol w:w="2520"/>
      <w:tblGridChange w:id="0">
        <w:tblGrid>
          <w:gridCol w:w="6495"/>
          <w:gridCol w:w="252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0">
          <w:pPr>
            <w:pStyle w:val="Title"/>
            <w:keepNext w:val="0"/>
            <w:keepLines w:val="0"/>
            <w:pBdr>
              <w:bottom w:color="auto" w:space="6" w:sz="0" w:val="none"/>
            </w:pBdr>
            <w:shd w:fill="ffffff" w:val="clear"/>
            <w:spacing w:after="240" w:before="480" w:line="300" w:lineRule="auto"/>
            <w:jc w:val="both"/>
            <w:rPr>
              <w:rFonts w:ascii="Helvetica Neue" w:cs="Helvetica Neue" w:eastAsia="Helvetica Neue" w:hAnsi="Helvetica Neue"/>
              <w:b w:val="1"/>
              <w:color w:val="24292f"/>
              <w:sz w:val="46"/>
              <w:szCs w:val="46"/>
            </w:rPr>
          </w:pPr>
          <w:bookmarkStart w:colFirst="0" w:colLast="0" w:name="_dhqd1jnui1zg" w:id="0"/>
          <w:bookmarkEnd w:id="0"/>
          <w:r w:rsidDel="00000000" w:rsidR="00000000" w:rsidRPr="00000000">
            <w:rPr>
              <w:rFonts w:ascii="Helvetica Neue" w:cs="Helvetica Neue" w:eastAsia="Helvetica Neue" w:hAnsi="Helvetica Neue"/>
              <w:b w:val="1"/>
              <w:color w:val="24292f"/>
              <w:sz w:val="46"/>
              <w:szCs w:val="46"/>
              <w:rtl w:val="0"/>
            </w:rPr>
            <w:t xml:space="preserve">Supreme Secretary</w:t>
            <w:br w:type="textWrapping"/>
          </w:r>
          <w:r w:rsidDel="00000000" w:rsidR="00000000" w:rsidRPr="00000000">
            <w:rPr>
              <w:rFonts w:ascii="Helvetica Neue" w:cs="Helvetica Neue" w:eastAsia="Helvetica Neue" w:hAnsi="Helvetica Neue"/>
              <w:color w:val="24292f"/>
              <w:sz w:val="46"/>
              <w:szCs w:val="46"/>
              <w:rtl w:val="0"/>
            </w:rPr>
            <w:t xml:space="preserve">United Socialist Republics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1">
          <w:pPr>
            <w:pStyle w:val="Title"/>
            <w:keepNext w:val="0"/>
            <w:keepLines w:val="0"/>
            <w:pBdr>
              <w:bottom w:color="auto" w:space="6" w:sz="0" w:val="none"/>
            </w:pBdr>
            <w:shd w:fill="ffffff" w:val="clear"/>
            <w:spacing w:after="240" w:before="480" w:line="300" w:lineRule="auto"/>
            <w:jc w:val="right"/>
            <w:rPr>
              <w:rFonts w:ascii="Helvetica Neue" w:cs="Helvetica Neue" w:eastAsia="Helvetica Neue" w:hAnsi="Helvetica Neue"/>
              <w:b w:val="1"/>
              <w:color w:val="24292f"/>
              <w:sz w:val="46"/>
              <w:szCs w:val="46"/>
            </w:rPr>
          </w:pPr>
          <w:bookmarkStart w:colFirst="0" w:colLast="0" w:name="_7otnoc6q87d2" w:id="1"/>
          <w:bookmarkEnd w:id="1"/>
          <w:r w:rsidDel="00000000" w:rsidR="00000000" w:rsidRPr="00000000">
            <w:rPr>
              <w:rFonts w:ascii="Helvetica Neue" w:cs="Helvetica Neue" w:eastAsia="Helvetica Neue" w:hAnsi="Helvetica Neue"/>
              <w:b w:val="1"/>
              <w:color w:val="24292f"/>
              <w:sz w:val="46"/>
              <w:szCs w:val="46"/>
            </w:rPr>
            <w:drawing>
              <wp:inline distB="114300" distT="114300" distL="114300" distR="114300">
                <wp:extent cx="1218625" cy="134778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8625" cy="13477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shd w:fill="ffffff" w:val="clear"/>
      <w:spacing w:after="100" w:before="100" w:lineRule="auto"/>
      <w:jc w:val="both"/>
      <w:rPr/>
    </w:pPr>
    <w:r w:rsidDel="00000000" w:rsidR="00000000" w:rsidRPr="00000000">
      <w:rPr>
        <w:rtl w:val="0"/>
      </w:rPr>
      <w:t xml:space="preserve">April 16th, 2023</w:t>
    </w:r>
  </w:p>
  <w:p w:rsidR="00000000" w:rsidDel="00000000" w:rsidP="00000000" w:rsidRDefault="00000000" w:rsidRPr="00000000" w14:paraId="00000043">
    <w:pPr>
      <w:shd w:fill="ffffff" w:val="clear"/>
      <w:spacing w:after="100" w:before="10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EXECUTIVE ORDER #00.00.01</w:t>
    </w:r>
  </w:p>
  <w:p w:rsidR="00000000" w:rsidDel="00000000" w:rsidP="00000000" w:rsidRDefault="00000000" w:rsidRPr="00000000" w14:paraId="00000044">
    <w:pPr>
      <w:shd w:fill="ffffff" w:val="clear"/>
      <w:spacing w:after="100" w:before="10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THE </w:t>
    </w:r>
    <w:r w:rsidDel="00000000" w:rsidR="00000000" w:rsidRPr="00000000">
      <w:rPr>
        <w:b w:val="1"/>
        <w:rtl w:val="0"/>
      </w:rPr>
      <w:t xml:space="preserve">ALMENDRIAN</w:t>
    </w:r>
    <w:r w:rsidDel="00000000" w:rsidR="00000000" w:rsidRPr="00000000">
      <w:rPr>
        <w:b w:val="1"/>
        <w:rtl w:val="0"/>
      </w:rPr>
      <w:t xml:space="preserve"> SALVATION ACT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MonsieurLaDoulaise-regular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