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Marigna Zinsli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Kasernenstrasse 47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7000 Chur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2196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Zinsli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MUSTER Stoffmaske mit FFP2 Eigenschaften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A-Post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