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sz w:val="40"/>
          <w:szCs w:val="40"/>
        </w:rPr>
        <w:t xml:space="preserve">OFFLINE-COMPATIBLE LEARNING PLATFORM</w:t>
      </w:r>
    </w:p>
    <w:p>
      <w:pPr>
        <w:spacing w:after="400"/>
        <w:jc w:val="center"/>
      </w:pPr>
      <w:r>
        <w:rPr>
          <w:color w:val="64748B"/>
          <w:sz w:val="26"/>
          <w:szCs w:val="26"/>
        </w:rPr>
        <w:t xml:space="preserve">A Progressive Web Application for Low-Connectivity Learning Environments</w:t>
      </w:r>
    </w:p>
    <w:p>
      <w:pPr>
        <w:spacing w:after="800"/>
        <w:jc w:val="center"/>
      </w:pPr>
      <w:r>
        <w:rPr>
          <w:b/>
          <w:bCs/>
          <w:sz w:val="30"/>
          <w:szCs w:val="30"/>
        </w:rPr>
        <w:t xml:space="preserve">System &amp; Technical Documentation</w:t>
      </w:r>
    </w:p>
    <w:p>
      <w:r>
        <w:br w:type="page"/>
      </w:r>
    </w:p>
    <w:p>
      <w:pPr>
        <w:pStyle w:val="Heading1"/>
        <w:spacing w:after="150" w:before="300"/>
      </w:pPr>
      <w:r>
        <w:t xml:space="preserve">Table of Contents</w:t>
      </w:r>
    </w:p>
    <w:p>
      <w:pPr>
        <w:spacing w:after="140"/>
      </w:pPr>
      <w:r>
        <w:t xml:space="preserve">1. Introduction</w:t>
      </w:r>
    </w:p>
    <w:p>
      <w:pPr>
        <w:spacing w:after="140"/>
      </w:pPr>
      <w:r>
        <w:t xml:space="preserve">2. System Architecture</w:t>
      </w:r>
    </w:p>
    <w:p>
      <w:pPr>
        <w:spacing w:after="140"/>
      </w:pPr>
      <w:r>
        <w:t xml:space="preserve">3. Database Design</w:t>
      </w:r>
    </w:p>
    <w:p>
      <w:pPr>
        <w:spacing w:after="140"/>
      </w:pPr>
      <w:r>
        <w:t xml:space="preserve">4. API Reference</w:t>
      </w:r>
    </w:p>
    <w:p>
      <w:pPr>
        <w:spacing w:after="140"/>
      </w:pPr>
      <w:r>
        <w:t xml:space="preserve">5. Security Measures</w:t>
      </w:r>
    </w:p>
    <w:p>
      <w:pPr>
        <w:spacing w:after="140"/>
      </w:pPr>
      <w:r>
        <w:t xml:space="preserve">6. Offline Synchronization Design</w:t>
      </w:r>
    </w:p>
    <w:p>
      <w:pPr>
        <w:spacing w:after="140"/>
      </w:pPr>
      <w:r>
        <w:t xml:space="preserve">7. Key Design Decisions</w:t>
      </w:r>
    </w:p>
    <w:p>
      <w:pPr>
        <w:spacing w:after="140"/>
      </w:pPr>
      <w:r>
        <w:t xml:space="preserve">8. Installation &amp; Deployment</w:t>
      </w:r>
    </w:p>
    <w:p>
      <w:pPr>
        <w:spacing w:after="140"/>
      </w:pPr>
      <w:r>
        <w:t xml:space="preserve">9. Known Limitations &amp; Future Work</w:t>
      </w:r>
    </w:p>
    <w:p>
      <w:r>
        <w:br w:type="page"/>
      </w:r>
    </w:p>
    <w:p>
      <w:pPr>
        <w:pStyle w:val="Heading1"/>
        <w:spacing w:after="150" w:before="300"/>
      </w:pPr>
      <w:r>
        <w:t xml:space="preserve">1. Introduction</w:t>
      </w:r>
    </w:p>
    <w:p>
      <w:pPr>
        <w:spacing w:after="140"/>
      </w:pPr>
      <w:r>
        <w:t xml:space="preserve">This document describes the technical design and implementation of the Offline-Compatible Learning Platform, a Progressive Web Application (PWA) built to support teaching and learning in environments with unreliable or intermittent internet connectivity.</w:t>
      </w:r>
    </w:p>
    <w:p>
      <w:pPr>
        <w:spacing w:after="140"/>
      </w:pPr>
      <w:r>
        <w:t xml:space="preserve">The system allows instructors to create courses, organise them into modules, upload learning materials, and build quizzes. Students can browse and enrol in courses, download course content to their device for offline access, take quizzes while disconnected, and synchronise their results once connectivity is restored.</w:t>
      </w:r>
    </w:p>
    <w:p>
      <w:pPr>
        <w:pStyle w:val="Heading2"/>
        <w:spacing w:after="120" w:before="240"/>
      </w:pPr>
      <w:r>
        <w:t xml:space="preserve">1.1 Objectives</w:t>
      </w:r>
    </w:p>
    <w:p>
      <w:pPr>
        <w:pStyle w:val="ListParagraph"/>
        <w:numPr>
          <w:ilvl w:val="0"/>
          <w:numId w:val="2"/>
        </w:numPr>
        <w:spacing w:after="60"/>
      </w:pPr>
      <w:r>
        <w:t xml:space="preserve">Provide reliable access to course content in low-connectivity or no-connectivity conditions</w:t>
      </w:r>
    </w:p>
    <w:p>
      <w:pPr>
        <w:pStyle w:val="ListParagraph"/>
        <w:numPr>
          <w:ilvl w:val="0"/>
          <w:numId w:val="2"/>
        </w:numPr>
        <w:spacing w:after="60"/>
      </w:pPr>
      <w:r>
        <w:t xml:space="preserve">Support offline quiz-taking with results synchronised and scored once the device reconnects</w:t>
      </w:r>
    </w:p>
    <w:p>
      <w:pPr>
        <w:pStyle w:val="ListParagraph"/>
        <w:numPr>
          <w:ilvl w:val="0"/>
          <w:numId w:val="2"/>
        </w:numPr>
        <w:spacing w:after="60"/>
      </w:pPr>
      <w:r>
        <w:t xml:space="preserve">Maintain data integrity across the online/offline transition (no duplicate submissions, no tampered scores)</w:t>
      </w:r>
    </w:p>
    <w:p>
      <w:pPr>
        <w:pStyle w:val="ListParagraph"/>
        <w:numPr>
          <w:ilvl w:val="0"/>
          <w:numId w:val="2"/>
        </w:numPr>
        <w:spacing w:after="60"/>
      </w:pPr>
      <w:r>
        <w:t xml:space="preserve">Provide instructors with meaningful reporting on student engagement and performance</w:t>
      </w:r>
    </w:p>
    <w:p>
      <w:pPr>
        <w:pStyle w:val="ListParagraph"/>
        <w:numPr>
          <w:ilvl w:val="0"/>
          <w:numId w:val="2"/>
        </w:numPr>
        <w:spacing w:after="60"/>
      </w:pPr>
      <w:r>
        <w:t xml:space="preserve">Deliver a responsive, installable web application requiring no native app store distribution</w:t>
      </w:r>
    </w:p>
    <w:p>
      <w:pPr>
        <w:pStyle w:val="Heading1"/>
        <w:spacing w:after="150" w:before="300"/>
      </w:pPr>
      <w:r>
        <w:t xml:space="preserve">2. System Architecture</w:t>
      </w:r>
    </w:p>
    <w:p>
      <w:pPr>
        <w:pStyle w:val="Heading2"/>
        <w:spacing w:after="120" w:before="240"/>
      </w:pPr>
      <w:r>
        <w:t xml:space="preserve">2.1 Technology Stack</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4300"/>
      </w:tblGrid>
      <w:tr>
        <w:tc>
          <w:tcPr>
            <w:tcW w:type="dxa" w:w="3200"/>
            <w:shd w:fill="2563EB" w:val="clear"/>
          </w:tcPr>
          <w:p>
            <w:r>
              <w:rPr>
                <w:b/>
                <w:bCs/>
                <w:color w:val="FFFFFF"/>
              </w:rPr>
              <w:t xml:space="preserve">Layer</w:t>
            </w:r>
          </w:p>
        </w:tc>
        <w:tc>
          <w:tcPr>
            <w:tcW w:type="dxa" w:w="3200"/>
            <w:shd w:fill="2563EB" w:val="clear"/>
          </w:tcPr>
          <w:p>
            <w:r>
              <w:rPr>
                <w:b/>
                <w:bCs/>
                <w:color w:val="FFFFFF"/>
              </w:rPr>
              <w:t xml:space="preserve">Technology</w:t>
            </w:r>
          </w:p>
        </w:tc>
        <w:tc>
          <w:tcPr>
            <w:tcW w:type="dxa" w:w="4300"/>
            <w:shd w:fill="2563EB" w:val="clear"/>
          </w:tcPr>
          <w:p>
            <w:r>
              <w:rPr>
                <w:b/>
                <w:bCs/>
                <w:color w:val="FFFFFF"/>
              </w:rPr>
              <w:t xml:space="preserve">Purpose</w:t>
            </w:r>
          </w:p>
        </w:tc>
      </w:tr>
      <w:tr>
        <w:tc>
          <w:tcPr>
            <w:tcW w:type="dxa" w:w="3200"/>
          </w:tcPr>
          <w:p>
            <w:r>
              <w:rPr>
                <w:rFonts w:ascii="Consolas" w:cs="Consolas" w:eastAsia="Consolas" w:hAnsi="Consolas"/>
                <w:b w:val="false"/>
                <w:bCs w:val="false"/>
                <w:sz w:val="19"/>
                <w:szCs w:val="19"/>
              </w:rPr>
              <w:t xml:space="preserve">Backend runtime</w:t>
            </w:r>
          </w:p>
        </w:tc>
        <w:tc>
          <w:tcPr>
            <w:tcW w:type="dxa" w:w="3200"/>
          </w:tcPr>
          <w:p>
            <w:r>
              <w:rPr>
                <w:rFonts w:ascii="Consolas" w:cs="Consolas" w:eastAsia="Consolas" w:hAnsi="Consolas"/>
                <w:b w:val="false"/>
                <w:bCs w:val="false"/>
                <w:sz w:val="19"/>
                <w:szCs w:val="19"/>
              </w:rPr>
              <w:t xml:space="preserve">Node.js + Express</w:t>
            </w:r>
          </w:p>
        </w:tc>
        <w:tc>
          <w:tcPr>
            <w:tcW w:type="dxa" w:w="4300"/>
          </w:tcPr>
          <w:p>
            <w:r>
              <w:rPr>
                <w:b w:val="false"/>
                <w:bCs w:val="false"/>
              </w:rPr>
              <w:t xml:space="preserve">REST API server</w:t>
            </w:r>
          </w:p>
        </w:tc>
      </w:tr>
      <w:tr>
        <w:tc>
          <w:tcPr>
            <w:tcW w:type="dxa" w:w="3200"/>
          </w:tcPr>
          <w:p>
            <w:r>
              <w:rPr>
                <w:rFonts w:ascii="Consolas" w:cs="Consolas" w:eastAsia="Consolas" w:hAnsi="Consolas"/>
                <w:b w:val="false"/>
                <w:bCs w:val="false"/>
                <w:sz w:val="19"/>
                <w:szCs w:val="19"/>
              </w:rPr>
              <w:t xml:space="preserve">Database</w:t>
            </w:r>
          </w:p>
        </w:tc>
        <w:tc>
          <w:tcPr>
            <w:tcW w:type="dxa" w:w="3200"/>
          </w:tcPr>
          <w:p>
            <w:r>
              <w:rPr>
                <w:rFonts w:ascii="Consolas" w:cs="Consolas" w:eastAsia="Consolas" w:hAnsi="Consolas"/>
                <w:b w:val="false"/>
                <w:bCs w:val="false"/>
                <w:sz w:val="19"/>
                <w:szCs w:val="19"/>
              </w:rPr>
              <w:t xml:space="preserve">MySQL (mysql2 driver)</w:t>
            </w:r>
          </w:p>
        </w:tc>
        <w:tc>
          <w:tcPr>
            <w:tcW w:type="dxa" w:w="4300"/>
          </w:tcPr>
          <w:p>
            <w:r>
              <w:rPr>
                <w:b w:val="false"/>
                <w:bCs w:val="false"/>
              </w:rPr>
              <w:t xml:space="preserve">Relational data storage, 3NF schema</w:t>
            </w:r>
          </w:p>
        </w:tc>
      </w:tr>
      <w:tr>
        <w:tc>
          <w:tcPr>
            <w:tcW w:type="dxa" w:w="3200"/>
          </w:tcPr>
          <w:p>
            <w:r>
              <w:rPr>
                <w:rFonts w:ascii="Consolas" w:cs="Consolas" w:eastAsia="Consolas" w:hAnsi="Consolas"/>
                <w:b w:val="false"/>
                <w:bCs w:val="false"/>
                <w:sz w:val="19"/>
                <w:szCs w:val="19"/>
              </w:rPr>
              <w:t xml:space="preserve">Authentication</w:t>
            </w:r>
          </w:p>
        </w:tc>
        <w:tc>
          <w:tcPr>
            <w:tcW w:type="dxa" w:w="3200"/>
          </w:tcPr>
          <w:p>
            <w:r>
              <w:rPr>
                <w:rFonts w:ascii="Consolas" w:cs="Consolas" w:eastAsia="Consolas" w:hAnsi="Consolas"/>
                <w:b w:val="false"/>
                <w:bCs w:val="false"/>
                <w:sz w:val="19"/>
                <w:szCs w:val="19"/>
              </w:rPr>
              <w:t xml:space="preserve">JSON Web Tokens (JWT) + bcrypt</w:t>
            </w:r>
          </w:p>
        </w:tc>
        <w:tc>
          <w:tcPr>
            <w:tcW w:type="dxa" w:w="4300"/>
          </w:tcPr>
          <w:p>
            <w:r>
              <w:rPr>
                <w:b w:val="false"/>
                <w:bCs w:val="false"/>
              </w:rPr>
              <w:t xml:space="preserve">Stateless session auth, password hashing</w:t>
            </w:r>
          </w:p>
        </w:tc>
      </w:tr>
      <w:tr>
        <w:tc>
          <w:tcPr>
            <w:tcW w:type="dxa" w:w="3200"/>
          </w:tcPr>
          <w:p>
            <w:r>
              <w:rPr>
                <w:rFonts w:ascii="Consolas" w:cs="Consolas" w:eastAsia="Consolas" w:hAnsi="Consolas"/>
                <w:b w:val="false"/>
                <w:bCs w:val="false"/>
                <w:sz w:val="19"/>
                <w:szCs w:val="19"/>
              </w:rPr>
              <w:t xml:space="preserve">File handling</w:t>
            </w:r>
          </w:p>
        </w:tc>
        <w:tc>
          <w:tcPr>
            <w:tcW w:type="dxa" w:w="3200"/>
          </w:tcPr>
          <w:p>
            <w:r>
              <w:rPr>
                <w:rFonts w:ascii="Consolas" w:cs="Consolas" w:eastAsia="Consolas" w:hAnsi="Consolas"/>
                <w:b w:val="false"/>
                <w:bCs w:val="false"/>
                <w:sz w:val="19"/>
                <w:szCs w:val="19"/>
              </w:rPr>
              <w:t xml:space="preserve">Multer</w:t>
            </w:r>
          </w:p>
        </w:tc>
        <w:tc>
          <w:tcPr>
            <w:tcW w:type="dxa" w:w="4300"/>
          </w:tcPr>
          <w:p>
            <w:r>
              <w:rPr>
                <w:b w:val="false"/>
                <w:bCs w:val="false"/>
              </w:rPr>
              <w:t xml:space="preserve">Multipart upload handling for course materials</w:t>
            </w:r>
          </w:p>
        </w:tc>
      </w:tr>
      <w:tr>
        <w:tc>
          <w:tcPr>
            <w:tcW w:type="dxa" w:w="3200"/>
          </w:tcPr>
          <w:p>
            <w:r>
              <w:rPr>
                <w:rFonts w:ascii="Consolas" w:cs="Consolas" w:eastAsia="Consolas" w:hAnsi="Consolas"/>
                <w:b w:val="false"/>
                <w:bCs w:val="false"/>
                <w:sz w:val="19"/>
                <w:szCs w:val="19"/>
              </w:rPr>
              <w:t xml:space="preserve">Frontend</w:t>
            </w:r>
          </w:p>
        </w:tc>
        <w:tc>
          <w:tcPr>
            <w:tcW w:type="dxa" w:w="3200"/>
          </w:tcPr>
          <w:p>
            <w:r>
              <w:rPr>
                <w:rFonts w:ascii="Consolas" w:cs="Consolas" w:eastAsia="Consolas" w:hAnsi="Consolas"/>
                <w:b w:val="false"/>
                <w:bCs w:val="false"/>
                <w:sz w:val="19"/>
                <w:szCs w:val="19"/>
              </w:rPr>
              <w:t xml:space="preserve">Vanilla JavaScript (ES6), HTML5, CSS3</w:t>
            </w:r>
          </w:p>
        </w:tc>
        <w:tc>
          <w:tcPr>
            <w:tcW w:type="dxa" w:w="4300"/>
          </w:tcPr>
          <w:p>
            <w:r>
              <w:rPr>
                <w:b w:val="false"/>
                <w:bCs w:val="false"/>
              </w:rPr>
              <w:t xml:space="preserve">No framework/build step required</w:t>
            </w:r>
          </w:p>
        </w:tc>
      </w:tr>
      <w:tr>
        <w:tc>
          <w:tcPr>
            <w:tcW w:type="dxa" w:w="3200"/>
          </w:tcPr>
          <w:p>
            <w:r>
              <w:rPr>
                <w:rFonts w:ascii="Consolas" w:cs="Consolas" w:eastAsia="Consolas" w:hAnsi="Consolas"/>
                <w:b w:val="false"/>
                <w:bCs w:val="false"/>
                <w:sz w:val="19"/>
                <w:szCs w:val="19"/>
              </w:rPr>
              <w:t xml:space="preserve">Offline storage</w:t>
            </w:r>
          </w:p>
        </w:tc>
        <w:tc>
          <w:tcPr>
            <w:tcW w:type="dxa" w:w="3200"/>
          </w:tcPr>
          <w:p>
            <w:r>
              <w:rPr>
                <w:rFonts w:ascii="Consolas" w:cs="Consolas" w:eastAsia="Consolas" w:hAnsi="Consolas"/>
                <w:b w:val="false"/>
                <w:bCs w:val="false"/>
                <w:sz w:val="19"/>
                <w:szCs w:val="19"/>
              </w:rPr>
              <w:t xml:space="preserve">IndexedDB via Dexie.js</w:t>
            </w:r>
          </w:p>
        </w:tc>
        <w:tc>
          <w:tcPr>
            <w:tcW w:type="dxa" w:w="4300"/>
          </w:tcPr>
          <w:p>
            <w:r>
              <w:rPr>
                <w:b w:val="false"/>
                <w:bCs w:val="false"/>
              </w:rPr>
              <w:t xml:space="preserve">Client-side storage of downloaded content</w:t>
            </w:r>
          </w:p>
        </w:tc>
      </w:tr>
      <w:tr>
        <w:tc>
          <w:tcPr>
            <w:tcW w:type="dxa" w:w="3200"/>
          </w:tcPr>
          <w:p>
            <w:r>
              <w:rPr>
                <w:rFonts w:ascii="Consolas" w:cs="Consolas" w:eastAsia="Consolas" w:hAnsi="Consolas"/>
                <w:b w:val="false"/>
                <w:bCs w:val="false"/>
                <w:sz w:val="19"/>
                <w:szCs w:val="19"/>
              </w:rPr>
              <w:t xml:space="preserve">Offline shell</w:t>
            </w:r>
          </w:p>
        </w:tc>
        <w:tc>
          <w:tcPr>
            <w:tcW w:type="dxa" w:w="3200"/>
          </w:tcPr>
          <w:p>
            <w:r>
              <w:rPr>
                <w:rFonts w:ascii="Consolas" w:cs="Consolas" w:eastAsia="Consolas" w:hAnsi="Consolas"/>
                <w:b w:val="false"/>
                <w:bCs w:val="false"/>
                <w:sz w:val="19"/>
                <w:szCs w:val="19"/>
              </w:rPr>
              <w:t xml:space="preserve">Service Worker (Cache API)</w:t>
            </w:r>
          </w:p>
        </w:tc>
        <w:tc>
          <w:tcPr>
            <w:tcW w:type="dxa" w:w="4300"/>
          </w:tcPr>
          <w:p>
            <w:r>
              <w:rPr>
                <w:b w:val="false"/>
                <w:bCs w:val="false"/>
              </w:rPr>
              <w:t xml:space="preserve">Caches the application shell for offline loading</w:t>
            </w:r>
          </w:p>
        </w:tc>
      </w:tr>
      <w:tr>
        <w:tc>
          <w:tcPr>
            <w:tcW w:type="dxa" w:w="3200"/>
          </w:tcPr>
          <w:p>
            <w:r>
              <w:rPr>
                <w:rFonts w:ascii="Consolas" w:cs="Consolas" w:eastAsia="Consolas" w:hAnsi="Consolas"/>
                <w:b w:val="false"/>
                <w:bCs w:val="false"/>
                <w:sz w:val="19"/>
                <w:szCs w:val="19"/>
              </w:rPr>
              <w:t xml:space="preserve">Charts</w:t>
            </w:r>
          </w:p>
        </w:tc>
        <w:tc>
          <w:tcPr>
            <w:tcW w:type="dxa" w:w="3200"/>
          </w:tcPr>
          <w:p>
            <w:r>
              <w:rPr>
                <w:rFonts w:ascii="Consolas" w:cs="Consolas" w:eastAsia="Consolas" w:hAnsi="Consolas"/>
                <w:b w:val="false"/>
                <w:bCs w:val="false"/>
                <w:sz w:val="19"/>
                <w:szCs w:val="19"/>
              </w:rPr>
              <w:t xml:space="preserve">Chart.js</w:t>
            </w:r>
          </w:p>
        </w:tc>
        <w:tc>
          <w:tcPr>
            <w:tcW w:type="dxa" w:w="4300"/>
          </w:tcPr>
          <w:p>
            <w:r>
              <w:rPr>
                <w:b w:val="false"/>
                <w:bCs w:val="false"/>
              </w:rPr>
              <w:t xml:space="preserve">Score-distribution visualisation for instructors</w:t>
            </w:r>
          </w:p>
        </w:tc>
      </w:tr>
      <w:tr>
        <w:tc>
          <w:tcPr>
            <w:tcW w:type="dxa" w:w="3200"/>
          </w:tcPr>
          <w:p>
            <w:r>
              <w:rPr>
                <w:rFonts w:ascii="Consolas" w:cs="Consolas" w:eastAsia="Consolas" w:hAnsi="Consolas"/>
                <w:b w:val="false"/>
                <w:bCs w:val="false"/>
                <w:sz w:val="19"/>
                <w:szCs w:val="19"/>
              </w:rPr>
              <w:t xml:space="preserve">Testing</w:t>
            </w:r>
          </w:p>
        </w:tc>
        <w:tc>
          <w:tcPr>
            <w:tcW w:type="dxa" w:w="3200"/>
          </w:tcPr>
          <w:p>
            <w:r>
              <w:rPr>
                <w:rFonts w:ascii="Consolas" w:cs="Consolas" w:eastAsia="Consolas" w:hAnsi="Consolas"/>
                <w:b w:val="false"/>
                <w:bCs w:val="false"/>
                <w:sz w:val="19"/>
                <w:szCs w:val="19"/>
              </w:rPr>
              <w:t xml:space="preserve">Jest, Supertest, jsdom</w:t>
            </w:r>
          </w:p>
        </w:tc>
        <w:tc>
          <w:tcPr>
            <w:tcW w:type="dxa" w:w="4300"/>
          </w:tcPr>
          <w:p>
            <w:r>
              <w:rPr>
                <w:b w:val="false"/>
                <w:bCs w:val="false"/>
              </w:rPr>
              <w:t xml:space="preserve">Automated backend and frontend testing</w:t>
            </w:r>
          </w:p>
        </w:tc>
      </w:tr>
    </w:tbl>
    <w:p>
      <w:pPr>
        <w:pStyle w:val="Heading2"/>
        <w:spacing w:after="120" w:before="240"/>
      </w:pPr>
      <w:r>
        <w:t xml:space="preserve">2.2 High-Level Architecture</w:t>
      </w:r>
    </w:p>
    <w:p>
      <w:pPr>
        <w:spacing w:after="140"/>
      </w:pPr>
      <w:r>
        <w:t xml:space="preserve">The system follows a client-server architecture with an offline-first frontend:</w:t>
      </w:r>
    </w:p>
    <w:p>
      <w:pPr>
        <w:pStyle w:val="ListParagraph"/>
        <w:numPr>
          <w:ilvl w:val="0"/>
          <w:numId w:val="2"/>
        </w:numPr>
        <w:spacing w:after="60"/>
      </w:pPr>
      <w:r>
        <w:t xml:space="preserve">The Express server exposes a REST API under /api and serves the static PWA frontend from the same origin.</w:t>
      </w:r>
    </w:p>
    <w:p>
      <w:pPr>
        <w:pStyle w:val="ListParagraph"/>
        <w:numPr>
          <w:ilvl w:val="0"/>
          <w:numId w:val="2"/>
        </w:numPr>
        <w:spacing w:after="60"/>
      </w:pPr>
      <w:r>
        <w:t xml:space="preserve">The frontend is a single-page application using a lightweight hash-based router (no build tooling required).</w:t>
      </w:r>
    </w:p>
    <w:p>
      <w:pPr>
        <w:pStyle w:val="ListParagraph"/>
        <w:numPr>
          <w:ilvl w:val="0"/>
          <w:numId w:val="2"/>
        </w:numPr>
        <w:spacing w:after="60"/>
      </w:pPr>
      <w:r>
        <w:t xml:space="preserve">A Service Worker caches the application shell (HTML, CSS, JS) using a cache-first strategy, so the app loads even with zero connectivity.</w:t>
      </w:r>
    </w:p>
    <w:p>
      <w:pPr>
        <w:pStyle w:val="ListParagraph"/>
        <w:numPr>
          <w:ilvl w:val="0"/>
          <w:numId w:val="2"/>
        </w:numPr>
        <w:spacing w:after="60"/>
      </w:pPr>
      <w:r>
        <w:t xml:space="preserve">IndexedDB (via Dexie.js) stores downloaded course materials, cached quiz data, and a queue of quiz attempts made while offline.</w:t>
      </w:r>
    </w:p>
    <w:p>
      <w:pPr>
        <w:pStyle w:val="ListParagraph"/>
        <w:numPr>
          <w:ilvl w:val="0"/>
          <w:numId w:val="2"/>
        </w:numPr>
        <w:spacing w:after="60"/>
      </w:pPr>
      <w:r>
        <w:t xml:space="preserve">API calls use a network-first strategy: when online, the frontend calls the server directly and caches results locally where relevant; when offline, it falls back to IndexedDB.</w:t>
      </w:r>
    </w:p>
    <w:p>
      <w:pPr>
        <w:pStyle w:val="Heading2"/>
        <w:spacing w:after="120" w:before="240"/>
      </w:pPr>
      <w:r>
        <w:t xml:space="preserve">2.3 Directory Structure</w:t>
      </w:r>
    </w:p>
    <w:p>
      <w:pPr>
        <w:pBdr>
          <w:top w:val="single" w:color="E2E8F0" w:sz="2"/>
          <w:bottom w:val="single" w:color="E2E8F0" w:sz="2"/>
          <w:left w:val="single" w:color="E2E8F0" w:sz="2"/>
          <w:right w:val="single" w:color="E2E8F0" w:sz="2"/>
        </w:pBdr>
        <w:shd w:fill="F1F5F9" w:val="clear"/>
        <w:spacing w:after="140"/>
      </w:pPr>
      <w:r>
        <w:rPr>
          <w:rFonts w:ascii="Consolas" w:cs="Consolas" w:eastAsia="Consolas" w:hAnsi="Consolas"/>
          <w:sz w:val="20"/>
          <w:szCs w:val="20"/>
        </w:rPr>
        <w:t xml:space="preserve">offline-lms/
  server/
    app.js              Express app definition (testable, no listen())
    index.js            Server bootstrap (calls app.listen)
    db.js                MySQL connection pool
    mailer.js            Password-reset email delivery
    schema.sql           Full database schema (3NF)
    middleware/auth.js   JWT verification, role guards
    routes/               auth, courses, materials, quizzes, sync, reports
    tests/                Jest + Supertest test suites
  public/
    index.html, manifest.json, service-worker.js
    css/styles.css
    js/                    app.js, api.js, auth.js, db.js, offline-manager.js,
                          quiz.js, sync.js, reports.js, router.js, connectivity.js
    js/tests/             jsdom-based frontend tests
  .github/workflows/      CI pipeline (GitHub Actions)</w:t>
      </w:r>
    </w:p>
    <w:p>
      <w:pPr>
        <w:pStyle w:val="Heading1"/>
        <w:spacing w:after="150" w:before="300"/>
      </w:pPr>
      <w:r>
        <w:t xml:space="preserve">3. Database Design</w:t>
      </w:r>
    </w:p>
    <w:p>
      <w:pPr>
        <w:spacing w:after="140"/>
      </w:pPr>
      <w:r>
        <w:t xml:space="preserve">The schema is normalised to Third Normal Form (3NF) and implemented in MySQL. Foreign keys enforce referential integrity, with cascading deletes used where a child record has no meaning without its parent (e.g. Options cannot exist without a Question).</w:t>
      </w:r>
    </w:p>
    <w:p>
      <w:pPr>
        <w:pStyle w:val="Heading2"/>
        <w:spacing w:after="120" w:before="240"/>
      </w:pPr>
      <w:r>
        <w:t xml:space="preserve">3.1 Entities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2563EB" w:val="clear"/>
          </w:tcPr>
          <w:p>
            <w:r>
              <w:rPr>
                <w:b/>
                <w:bCs/>
                <w:color w:val="FFFFFF"/>
              </w:rPr>
              <w:t xml:space="preserve">Table</w:t>
            </w:r>
          </w:p>
        </w:tc>
        <w:tc>
          <w:tcPr>
            <w:tcW w:type="dxa" w:w="6700"/>
            <w:shd w:fill="2563EB" w:val="clear"/>
          </w:tcPr>
          <w:p>
            <w:r>
              <w:rPr>
                <w:b/>
                <w:bCs/>
                <w:color w:val="FFFFFF"/>
              </w:rPr>
              <w:t xml:space="preserve">Purpose</w:t>
            </w:r>
          </w:p>
        </w:tc>
      </w:tr>
      <w:tr>
        <w:tc>
          <w:tcPr>
            <w:tcW w:type="dxa" w:w="3000"/>
          </w:tcPr>
          <w:p>
            <w:r>
              <w:rPr>
                <w:rFonts w:ascii="Consolas" w:cs="Consolas" w:eastAsia="Consolas" w:hAnsi="Consolas"/>
                <w:b w:val="false"/>
                <w:bCs w:val="false"/>
                <w:sz w:val="19"/>
                <w:szCs w:val="19"/>
              </w:rPr>
              <w:t xml:space="preserve">Users</w:t>
            </w:r>
          </w:p>
        </w:tc>
        <w:tc>
          <w:tcPr>
            <w:tcW w:type="dxa" w:w="6700"/>
          </w:tcPr>
          <w:p>
            <w:r>
              <w:rPr>
                <w:rFonts w:ascii="Consolas" w:cs="Consolas" w:eastAsia="Consolas" w:hAnsi="Consolas"/>
                <w:b w:val="false"/>
                <w:bCs w:val="false"/>
                <w:sz w:val="19"/>
                <w:szCs w:val="19"/>
              </w:rPr>
              <w:t xml:space="preserve">Student and Instructor accounts; role, credentials, password-reset tokens</w:t>
            </w:r>
          </w:p>
        </w:tc>
      </w:tr>
      <w:tr>
        <w:tc>
          <w:tcPr>
            <w:tcW w:type="dxa" w:w="3000"/>
          </w:tcPr>
          <w:p>
            <w:r>
              <w:rPr>
                <w:rFonts w:ascii="Consolas" w:cs="Consolas" w:eastAsia="Consolas" w:hAnsi="Consolas"/>
                <w:b w:val="false"/>
                <w:bCs w:val="false"/>
                <w:sz w:val="19"/>
                <w:szCs w:val="19"/>
              </w:rPr>
              <w:t xml:space="preserve">Courses</w:t>
            </w:r>
          </w:p>
        </w:tc>
        <w:tc>
          <w:tcPr>
            <w:tcW w:type="dxa" w:w="6700"/>
          </w:tcPr>
          <w:p>
            <w:r>
              <w:rPr>
                <w:rFonts w:ascii="Consolas" w:cs="Consolas" w:eastAsia="Consolas" w:hAnsi="Consolas"/>
                <w:b w:val="false"/>
                <w:bCs w:val="false"/>
                <w:sz w:val="19"/>
                <w:szCs w:val="19"/>
              </w:rPr>
              <w:t xml:space="preserve">One row per course; owned by an Instructor</w:t>
            </w:r>
          </w:p>
        </w:tc>
      </w:tr>
      <w:tr>
        <w:tc>
          <w:tcPr>
            <w:tcW w:type="dxa" w:w="3000"/>
          </w:tcPr>
          <w:p>
            <w:r>
              <w:rPr>
                <w:rFonts w:ascii="Consolas" w:cs="Consolas" w:eastAsia="Consolas" w:hAnsi="Consolas"/>
                <w:b w:val="false"/>
                <w:bCs w:val="false"/>
                <w:sz w:val="19"/>
                <w:szCs w:val="19"/>
              </w:rPr>
              <w:t xml:space="preserve">Enrollments</w:t>
            </w:r>
          </w:p>
        </w:tc>
        <w:tc>
          <w:tcPr>
            <w:tcW w:type="dxa" w:w="6700"/>
          </w:tcPr>
          <w:p>
            <w:r>
              <w:rPr>
                <w:rFonts w:ascii="Consolas" w:cs="Consolas" w:eastAsia="Consolas" w:hAnsi="Consolas"/>
                <w:b w:val="false"/>
                <w:bCs w:val="false"/>
                <w:sz w:val="19"/>
                <w:szCs w:val="19"/>
              </w:rPr>
              <w:t xml:space="preserve">Many-to-many link between Students and Courses</w:t>
            </w:r>
          </w:p>
        </w:tc>
      </w:tr>
      <w:tr>
        <w:tc>
          <w:tcPr>
            <w:tcW w:type="dxa" w:w="3000"/>
          </w:tcPr>
          <w:p>
            <w:r>
              <w:rPr>
                <w:rFonts w:ascii="Consolas" w:cs="Consolas" w:eastAsia="Consolas" w:hAnsi="Consolas"/>
                <w:b w:val="false"/>
                <w:bCs w:val="false"/>
                <w:sz w:val="19"/>
                <w:szCs w:val="19"/>
              </w:rPr>
              <w:t xml:space="preserve">Modules</w:t>
            </w:r>
          </w:p>
        </w:tc>
        <w:tc>
          <w:tcPr>
            <w:tcW w:type="dxa" w:w="6700"/>
          </w:tcPr>
          <w:p>
            <w:r>
              <w:rPr>
                <w:rFonts w:ascii="Consolas" w:cs="Consolas" w:eastAsia="Consolas" w:hAnsi="Consolas"/>
                <w:b w:val="false"/>
                <w:bCs w:val="false"/>
                <w:sz w:val="19"/>
                <w:szCs w:val="19"/>
              </w:rPr>
              <w:t xml:space="preserve">Ordered subdivisions of a Course</w:t>
            </w:r>
          </w:p>
        </w:tc>
      </w:tr>
      <w:tr>
        <w:tc>
          <w:tcPr>
            <w:tcW w:type="dxa" w:w="3000"/>
          </w:tcPr>
          <w:p>
            <w:r>
              <w:rPr>
                <w:rFonts w:ascii="Consolas" w:cs="Consolas" w:eastAsia="Consolas" w:hAnsi="Consolas"/>
                <w:b w:val="false"/>
                <w:bCs w:val="false"/>
                <w:sz w:val="19"/>
                <w:szCs w:val="19"/>
              </w:rPr>
              <w:t xml:space="preserve">Materials</w:t>
            </w:r>
          </w:p>
        </w:tc>
        <w:tc>
          <w:tcPr>
            <w:tcW w:type="dxa" w:w="6700"/>
          </w:tcPr>
          <w:p>
            <w:r>
              <w:rPr>
                <w:rFonts w:ascii="Consolas" w:cs="Consolas" w:eastAsia="Consolas" w:hAnsi="Consolas"/>
                <w:b w:val="false"/>
                <w:bCs w:val="false"/>
                <w:sz w:val="19"/>
                <w:szCs w:val="19"/>
              </w:rPr>
              <w:t xml:space="preserve">Uploaded files (PDF/JPEG/PNG) attached to a Module</w:t>
            </w:r>
          </w:p>
        </w:tc>
      </w:tr>
      <w:tr>
        <w:tc>
          <w:tcPr>
            <w:tcW w:type="dxa" w:w="3000"/>
          </w:tcPr>
          <w:p>
            <w:r>
              <w:rPr>
                <w:rFonts w:ascii="Consolas" w:cs="Consolas" w:eastAsia="Consolas" w:hAnsi="Consolas"/>
                <w:b w:val="false"/>
                <w:bCs w:val="false"/>
                <w:sz w:val="19"/>
                <w:szCs w:val="19"/>
              </w:rPr>
              <w:t xml:space="preserve">Quizzes</w:t>
            </w:r>
          </w:p>
        </w:tc>
        <w:tc>
          <w:tcPr>
            <w:tcW w:type="dxa" w:w="6700"/>
          </w:tcPr>
          <w:p>
            <w:r>
              <w:rPr>
                <w:rFonts w:ascii="Consolas" w:cs="Consolas" w:eastAsia="Consolas" w:hAnsi="Consolas"/>
                <w:b w:val="false"/>
                <w:bCs w:val="false"/>
                <w:sz w:val="19"/>
                <w:szCs w:val="19"/>
              </w:rPr>
              <w:t xml:space="preserve">A quiz attached to a Module</w:t>
            </w:r>
          </w:p>
        </w:tc>
      </w:tr>
      <w:tr>
        <w:tc>
          <w:tcPr>
            <w:tcW w:type="dxa" w:w="3000"/>
          </w:tcPr>
          <w:p>
            <w:r>
              <w:rPr>
                <w:rFonts w:ascii="Consolas" w:cs="Consolas" w:eastAsia="Consolas" w:hAnsi="Consolas"/>
                <w:b w:val="false"/>
                <w:bCs w:val="false"/>
                <w:sz w:val="19"/>
                <w:szCs w:val="19"/>
              </w:rPr>
              <w:t xml:space="preserve">Questions</w:t>
            </w:r>
          </w:p>
        </w:tc>
        <w:tc>
          <w:tcPr>
            <w:tcW w:type="dxa" w:w="6700"/>
          </w:tcPr>
          <w:p>
            <w:r>
              <w:rPr>
                <w:rFonts w:ascii="Consolas" w:cs="Consolas" w:eastAsia="Consolas" w:hAnsi="Consolas"/>
                <w:b w:val="false"/>
                <w:bCs w:val="false"/>
                <w:sz w:val="19"/>
                <w:szCs w:val="19"/>
              </w:rPr>
              <w:t xml:space="preserve">Questions belonging to a Quiz</w:t>
            </w:r>
          </w:p>
        </w:tc>
      </w:tr>
      <w:tr>
        <w:tc>
          <w:tcPr>
            <w:tcW w:type="dxa" w:w="3000"/>
          </w:tcPr>
          <w:p>
            <w:r>
              <w:rPr>
                <w:rFonts w:ascii="Consolas" w:cs="Consolas" w:eastAsia="Consolas" w:hAnsi="Consolas"/>
                <w:b w:val="false"/>
                <w:bCs w:val="false"/>
                <w:sz w:val="19"/>
                <w:szCs w:val="19"/>
              </w:rPr>
              <w:t xml:space="preserve">Options</w:t>
            </w:r>
          </w:p>
        </w:tc>
        <w:tc>
          <w:tcPr>
            <w:tcW w:type="dxa" w:w="6700"/>
          </w:tcPr>
          <w:p>
            <w:r>
              <w:rPr>
                <w:rFonts w:ascii="Consolas" w:cs="Consolas" w:eastAsia="Consolas" w:hAnsi="Consolas"/>
                <w:b w:val="false"/>
                <w:bCs w:val="false"/>
                <w:sz w:val="19"/>
                <w:szCs w:val="19"/>
              </w:rPr>
              <w:t xml:space="preserve">Answer options belonging to a Question, one flagged correct</w:t>
            </w:r>
          </w:p>
        </w:tc>
      </w:tr>
      <w:tr>
        <w:tc>
          <w:tcPr>
            <w:tcW w:type="dxa" w:w="3000"/>
          </w:tcPr>
          <w:p>
            <w:r>
              <w:rPr>
                <w:rFonts w:ascii="Consolas" w:cs="Consolas" w:eastAsia="Consolas" w:hAnsi="Consolas"/>
                <w:b w:val="false"/>
                <w:bCs w:val="false"/>
                <w:sz w:val="19"/>
                <w:szCs w:val="19"/>
              </w:rPr>
              <w:t xml:space="preserve">QuizAttempts</w:t>
            </w:r>
          </w:p>
        </w:tc>
        <w:tc>
          <w:tcPr>
            <w:tcW w:type="dxa" w:w="6700"/>
          </w:tcPr>
          <w:p>
            <w:r>
              <w:rPr>
                <w:rFonts w:ascii="Consolas" w:cs="Consolas" w:eastAsia="Consolas" w:hAnsi="Consolas"/>
                <w:b w:val="false"/>
                <w:bCs w:val="false"/>
                <w:sz w:val="19"/>
                <w:szCs w:val="19"/>
              </w:rPr>
              <w:t xml:space="preserve">A student’s attempt at a Quiz, including a client-generated UUID for idempotent sync</w:t>
            </w:r>
          </w:p>
        </w:tc>
      </w:tr>
      <w:tr>
        <w:tc>
          <w:tcPr>
            <w:tcW w:type="dxa" w:w="3000"/>
          </w:tcPr>
          <w:p>
            <w:r>
              <w:rPr>
                <w:rFonts w:ascii="Consolas" w:cs="Consolas" w:eastAsia="Consolas" w:hAnsi="Consolas"/>
                <w:b w:val="false"/>
                <w:bCs w:val="false"/>
                <w:sz w:val="19"/>
                <w:szCs w:val="19"/>
              </w:rPr>
              <w:t xml:space="preserve">Responses</w:t>
            </w:r>
          </w:p>
        </w:tc>
        <w:tc>
          <w:tcPr>
            <w:tcW w:type="dxa" w:w="6700"/>
          </w:tcPr>
          <w:p>
            <w:r>
              <w:rPr>
                <w:rFonts w:ascii="Consolas" w:cs="Consolas" w:eastAsia="Consolas" w:hAnsi="Consolas"/>
                <w:b w:val="false"/>
                <w:bCs w:val="false"/>
                <w:sz w:val="19"/>
                <w:szCs w:val="19"/>
              </w:rPr>
              <w:t xml:space="preserve">The student’s selected option for each Question in an Attempt</w:t>
            </w:r>
          </w:p>
        </w:tc>
      </w:tr>
      <w:tr>
        <w:tc>
          <w:tcPr>
            <w:tcW w:type="dxa" w:w="3000"/>
          </w:tcPr>
          <w:p>
            <w:r>
              <w:rPr>
                <w:rFonts w:ascii="Consolas" w:cs="Consolas" w:eastAsia="Consolas" w:hAnsi="Consolas"/>
                <w:b w:val="false"/>
                <w:bCs w:val="false"/>
                <w:sz w:val="19"/>
                <w:szCs w:val="19"/>
              </w:rPr>
              <w:t xml:space="preserve">MaterialViews</w:t>
            </w:r>
          </w:p>
        </w:tc>
        <w:tc>
          <w:tcPr>
            <w:tcW w:type="dxa" w:w="6700"/>
          </w:tcPr>
          <w:p>
            <w:r>
              <w:rPr>
                <w:rFonts w:ascii="Consolas" w:cs="Consolas" w:eastAsia="Consolas" w:hAnsi="Consolas"/>
                <w:b w:val="false"/>
                <w:bCs w:val="false"/>
                <w:sz w:val="19"/>
                <w:szCs w:val="19"/>
              </w:rPr>
              <w:t xml:space="preserve">Records the first time a student accesses a Material — powers the Progress Summary report</w:t>
            </w:r>
          </w:p>
        </w:tc>
      </w:tr>
    </w:tbl>
    <w:p>
      <w:pPr>
        <w:pStyle w:val="Heading2"/>
        <w:spacing w:after="120" w:before="240"/>
      </w:pPr>
      <w:r>
        <w:t xml:space="preserve">3.2 Key Relationships</w:t>
      </w:r>
    </w:p>
    <w:p>
      <w:pPr>
        <w:pStyle w:val="ListParagraph"/>
        <w:numPr>
          <w:ilvl w:val="0"/>
          <w:numId w:val="2"/>
        </w:numPr>
        <w:spacing w:after="60"/>
      </w:pPr>
      <w:r>
        <w:t xml:space="preserve">Users (1) — (M) Courses, via Courses.InstructorID</w:t>
      </w:r>
    </w:p>
    <w:p>
      <w:pPr>
        <w:pStyle w:val="ListParagraph"/>
        <w:numPr>
          <w:ilvl w:val="0"/>
          <w:numId w:val="2"/>
        </w:numPr>
        <w:spacing w:after="60"/>
      </w:pPr>
      <w:r>
        <w:t xml:space="preserve">Users (M) — (M) Courses, via Enrollments (join table)</w:t>
      </w:r>
    </w:p>
    <w:p>
      <w:pPr>
        <w:pStyle w:val="ListParagraph"/>
        <w:numPr>
          <w:ilvl w:val="0"/>
          <w:numId w:val="2"/>
        </w:numPr>
        <w:spacing w:after="60"/>
      </w:pPr>
      <w:r>
        <w:t xml:space="preserve">Courses (1) — (M) Modules (1) — (M) Materials / Quizzes</w:t>
      </w:r>
    </w:p>
    <w:p>
      <w:pPr>
        <w:pStyle w:val="ListParagraph"/>
        <w:numPr>
          <w:ilvl w:val="0"/>
          <w:numId w:val="2"/>
        </w:numPr>
        <w:spacing w:after="60"/>
      </w:pPr>
      <w:r>
        <w:t xml:space="preserve">Quizzes (1) — (M) Questions (1) — (M) Options</w:t>
      </w:r>
    </w:p>
    <w:p>
      <w:pPr>
        <w:pStyle w:val="ListParagraph"/>
        <w:numPr>
          <w:ilvl w:val="0"/>
          <w:numId w:val="2"/>
        </w:numPr>
        <w:spacing w:after="60"/>
      </w:pPr>
      <w:r>
        <w:t xml:space="preserve">QuizAttempts (1) — (M) Responses</w:t>
      </w:r>
    </w:p>
    <w:p>
      <w:pPr>
        <w:pStyle w:val="ListParagraph"/>
        <w:numPr>
          <w:ilvl w:val="0"/>
          <w:numId w:val="2"/>
        </w:numPr>
        <w:spacing w:after="60"/>
      </w:pPr>
      <w:r>
        <w:t xml:space="preserve">QuizAttempts carries a UNIQUE constraint on (StudentID, QuizID, ClientAttemptUUID) — this is what makes offline-sync retries idempotent (see Section 6).</w:t>
      </w:r>
    </w:p>
    <w:p>
      <w:pPr>
        <w:pStyle w:val="Heading1"/>
        <w:spacing w:after="150" w:before="300"/>
      </w:pPr>
      <w:r>
        <w:t xml:space="preserve">4. API Reference</w:t>
      </w:r>
    </w:p>
    <w:p>
      <w:pPr>
        <w:spacing w:after="140"/>
      </w:pPr>
      <w:r>
        <w:t xml:space="preserve">All endpoints are prefixed with /api. Authenticated endpoints require an Authorization: Bearer &lt;token&gt; header. Role restrictions are noted where applicable.</w:t>
      </w:r>
    </w:p>
    <w:p>
      <w:pPr>
        <w:pStyle w:val="Heading2"/>
        <w:spacing w:after="120" w:before="240"/>
      </w:pPr>
      <w:r>
        <w:t xml:space="preserve">4.1 Authentication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900"/>
      </w:tblGrid>
      <w:tr>
        <w:tc>
          <w:tcPr>
            <w:tcW w:type="dxa" w:w="1400"/>
            <w:shd w:fill="2563EB" w:val="clear"/>
          </w:tcPr>
          <w:p>
            <w:r>
              <w:rPr>
                <w:b/>
                <w:bCs/>
                <w:color w:val="FFFFFF"/>
              </w:rPr>
              <w:t xml:space="preserve">Method</w:t>
            </w:r>
          </w:p>
        </w:tc>
        <w:tc>
          <w:tcPr>
            <w:tcW w:type="dxa" w:w="3400"/>
            <w:shd w:fill="2563EB" w:val="clear"/>
          </w:tcPr>
          <w:p>
            <w:r>
              <w:rPr>
                <w:b/>
                <w:bCs/>
                <w:color w:val="FFFFFF"/>
              </w:rPr>
              <w:t xml:space="preserve">Endpoint</w:t>
            </w:r>
          </w:p>
        </w:tc>
        <w:tc>
          <w:tcPr>
            <w:tcW w:type="dxa" w:w="4900"/>
            <w:shd w:fill="2563EB" w:val="clear"/>
          </w:tcPr>
          <w:p>
            <w:r>
              <w:rPr>
                <w:b/>
                <w:bCs/>
                <w:color w:val="FFFFFF"/>
              </w:rPr>
              <w:t xml:space="preserve">Description</w:t>
            </w:r>
          </w:p>
        </w:tc>
      </w:tr>
      <w:tr>
        <w:tc>
          <w:tcPr>
            <w:tcW w:type="dxa" w:w="1400"/>
          </w:tcPr>
          <w:p>
            <w:r>
              <w:rPr>
                <w:rFonts w:ascii="Consolas" w:cs="Consolas" w:eastAsia="Consolas" w:hAnsi="Consolas"/>
                <w:b w:val="false"/>
                <w:bCs w:val="false"/>
                <w:sz w:val="19"/>
                <w:szCs w:val="19"/>
              </w:rPr>
              <w:t xml:space="preserve">POST</w:t>
            </w:r>
          </w:p>
        </w:tc>
        <w:tc>
          <w:tcPr>
            <w:tcW w:type="dxa" w:w="3400"/>
          </w:tcPr>
          <w:p>
            <w:r>
              <w:rPr>
                <w:rFonts w:ascii="Consolas" w:cs="Consolas" w:eastAsia="Consolas" w:hAnsi="Consolas"/>
                <w:b w:val="false"/>
                <w:bCs w:val="false"/>
                <w:sz w:val="19"/>
                <w:szCs w:val="19"/>
              </w:rPr>
              <w:t xml:space="preserve">/auth/register</w:t>
            </w:r>
          </w:p>
        </w:tc>
        <w:tc>
          <w:tcPr>
            <w:tcW w:type="dxa" w:w="4900"/>
          </w:tcPr>
          <w:p>
            <w:r>
              <w:rPr>
                <w:b w:val="false"/>
                <w:bCs w:val="false"/>
              </w:rPr>
              <w:t xml:space="preserve">Create a Student or Instructor account</w:t>
            </w:r>
          </w:p>
        </w:tc>
      </w:tr>
      <w:tr>
        <w:tc>
          <w:tcPr>
            <w:tcW w:type="dxa" w:w="1400"/>
          </w:tcPr>
          <w:p>
            <w:r>
              <w:rPr>
                <w:rFonts w:ascii="Consolas" w:cs="Consolas" w:eastAsia="Consolas" w:hAnsi="Consolas"/>
                <w:b w:val="false"/>
                <w:bCs w:val="false"/>
                <w:sz w:val="19"/>
                <w:szCs w:val="19"/>
              </w:rPr>
              <w:t xml:space="preserve">POST</w:t>
            </w:r>
          </w:p>
        </w:tc>
        <w:tc>
          <w:tcPr>
            <w:tcW w:type="dxa" w:w="3400"/>
          </w:tcPr>
          <w:p>
            <w:r>
              <w:rPr>
                <w:rFonts w:ascii="Consolas" w:cs="Consolas" w:eastAsia="Consolas" w:hAnsi="Consolas"/>
                <w:b w:val="false"/>
                <w:bCs w:val="false"/>
                <w:sz w:val="19"/>
                <w:szCs w:val="19"/>
              </w:rPr>
              <w:t xml:space="preserve">/auth/login</w:t>
            </w:r>
          </w:p>
        </w:tc>
        <w:tc>
          <w:tcPr>
            <w:tcW w:type="dxa" w:w="4900"/>
          </w:tcPr>
          <w:p>
            <w:r>
              <w:rPr>
                <w:b w:val="false"/>
                <w:bCs w:val="false"/>
              </w:rPr>
              <w:t xml:space="preserve">Authenticate and receive a JWT</w:t>
            </w:r>
          </w:p>
        </w:tc>
      </w:tr>
      <w:tr>
        <w:tc>
          <w:tcPr>
            <w:tcW w:type="dxa" w:w="1400"/>
          </w:tcPr>
          <w:p>
            <w:r>
              <w:rPr>
                <w:rFonts w:ascii="Consolas" w:cs="Consolas" w:eastAsia="Consolas" w:hAnsi="Consolas"/>
                <w:b w:val="false"/>
                <w:bCs w:val="false"/>
                <w:sz w:val="19"/>
                <w:szCs w:val="19"/>
              </w:rPr>
              <w:t xml:space="preserve">GET</w:t>
            </w:r>
          </w:p>
        </w:tc>
        <w:tc>
          <w:tcPr>
            <w:tcW w:type="dxa" w:w="3400"/>
          </w:tcPr>
          <w:p>
            <w:r>
              <w:rPr>
                <w:rFonts w:ascii="Consolas" w:cs="Consolas" w:eastAsia="Consolas" w:hAnsi="Consolas"/>
                <w:b w:val="false"/>
                <w:bCs w:val="false"/>
                <w:sz w:val="19"/>
                <w:szCs w:val="19"/>
              </w:rPr>
              <w:t xml:space="preserve">/auth/me</w:t>
            </w:r>
          </w:p>
        </w:tc>
        <w:tc>
          <w:tcPr>
            <w:tcW w:type="dxa" w:w="4900"/>
          </w:tcPr>
          <w:p>
            <w:r>
              <w:rPr>
                <w:b w:val="false"/>
                <w:bCs w:val="false"/>
              </w:rPr>
              <w:t xml:space="preserve">Return the current authenticated user</w:t>
            </w:r>
          </w:p>
        </w:tc>
      </w:tr>
      <w:tr>
        <w:tc>
          <w:tcPr>
            <w:tcW w:type="dxa" w:w="1400"/>
          </w:tcPr>
          <w:p>
            <w:r>
              <w:rPr>
                <w:rFonts w:ascii="Consolas" w:cs="Consolas" w:eastAsia="Consolas" w:hAnsi="Consolas"/>
                <w:b w:val="false"/>
                <w:bCs w:val="false"/>
                <w:sz w:val="19"/>
                <w:szCs w:val="19"/>
              </w:rPr>
              <w:t xml:space="preserve">POST</w:t>
            </w:r>
          </w:p>
        </w:tc>
        <w:tc>
          <w:tcPr>
            <w:tcW w:type="dxa" w:w="3400"/>
          </w:tcPr>
          <w:p>
            <w:r>
              <w:rPr>
                <w:rFonts w:ascii="Consolas" w:cs="Consolas" w:eastAsia="Consolas" w:hAnsi="Consolas"/>
                <w:b w:val="false"/>
                <w:bCs w:val="false"/>
                <w:sz w:val="19"/>
                <w:szCs w:val="19"/>
              </w:rPr>
              <w:t xml:space="preserve">/auth/forgot-password</w:t>
            </w:r>
          </w:p>
        </w:tc>
        <w:tc>
          <w:tcPr>
            <w:tcW w:type="dxa" w:w="4900"/>
          </w:tcPr>
          <w:p>
            <w:r>
              <w:rPr>
                <w:b w:val="false"/>
                <w:bCs w:val="false"/>
              </w:rPr>
              <w:t xml:space="preserve">Issue a time-bound password reset token</w:t>
            </w:r>
          </w:p>
        </w:tc>
      </w:tr>
      <w:tr>
        <w:tc>
          <w:tcPr>
            <w:tcW w:type="dxa" w:w="1400"/>
          </w:tcPr>
          <w:p>
            <w:r>
              <w:rPr>
                <w:rFonts w:ascii="Consolas" w:cs="Consolas" w:eastAsia="Consolas" w:hAnsi="Consolas"/>
                <w:b w:val="false"/>
                <w:bCs w:val="false"/>
                <w:sz w:val="19"/>
                <w:szCs w:val="19"/>
              </w:rPr>
              <w:t xml:space="preserve">POST</w:t>
            </w:r>
          </w:p>
        </w:tc>
        <w:tc>
          <w:tcPr>
            <w:tcW w:type="dxa" w:w="3400"/>
          </w:tcPr>
          <w:p>
            <w:r>
              <w:rPr>
                <w:rFonts w:ascii="Consolas" w:cs="Consolas" w:eastAsia="Consolas" w:hAnsi="Consolas"/>
                <w:b w:val="false"/>
                <w:bCs w:val="false"/>
                <w:sz w:val="19"/>
                <w:szCs w:val="19"/>
              </w:rPr>
              <w:t xml:space="preserve">/auth/reset-password</w:t>
            </w:r>
          </w:p>
        </w:tc>
        <w:tc>
          <w:tcPr>
            <w:tcW w:type="dxa" w:w="4900"/>
          </w:tcPr>
          <w:p>
            <w:r>
              <w:rPr>
                <w:b w:val="false"/>
                <w:bCs w:val="false"/>
              </w:rPr>
              <w:t xml:space="preserve">Consume a reset token to set a new password</w:t>
            </w:r>
          </w:p>
        </w:tc>
      </w:tr>
    </w:tbl>
    <w:p>
      <w:pPr>
        <w:pStyle w:val="Heading2"/>
        <w:spacing w:after="120" w:before="240"/>
      </w:pPr>
      <w:r>
        <w:t xml:space="preserve">4.2 Courses &amp; Modules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100"/>
      </w:tblGrid>
      <w:tr>
        <w:tc>
          <w:tcPr>
            <w:tcW w:type="dxa" w:w="1400"/>
            <w:shd w:fill="2563EB" w:val="clear"/>
          </w:tcPr>
          <w:p>
            <w:r>
              <w:rPr>
                <w:b/>
                <w:bCs/>
                <w:color w:val="FFFFFF"/>
              </w:rPr>
              <w:t xml:space="preserve">Method</w:t>
            </w:r>
          </w:p>
        </w:tc>
        <w:tc>
          <w:tcPr>
            <w:tcW w:type="dxa" w:w="4200"/>
            <w:shd w:fill="2563EB" w:val="clear"/>
          </w:tcPr>
          <w:p>
            <w:r>
              <w:rPr>
                <w:b/>
                <w:bCs/>
                <w:color w:val="FFFFFF"/>
              </w:rPr>
              <w:t xml:space="preserve">Endpoint</w:t>
            </w:r>
          </w:p>
        </w:tc>
        <w:tc>
          <w:tcPr>
            <w:tcW w:type="dxa" w:w="4100"/>
            <w:shd w:fill="2563EB" w:val="clear"/>
          </w:tcPr>
          <w:p>
            <w:r>
              <w:rPr>
                <w:b/>
                <w:bCs/>
                <w:color w:val="FFFFFF"/>
              </w:rPr>
              <w:t xml:space="preserve">Description</w:t>
            </w:r>
          </w:p>
        </w:tc>
      </w:tr>
      <w:tr>
        <w:tc>
          <w:tcPr>
            <w:tcW w:type="dxa" w:w="1400"/>
          </w:tcPr>
          <w:p>
            <w:r>
              <w:rPr>
                <w:rFonts w:ascii="Consolas" w:cs="Consolas" w:eastAsia="Consolas" w:hAnsi="Consolas"/>
                <w:b w:val="false"/>
                <w:bCs w:val="false"/>
                <w:sz w:val="19"/>
                <w:szCs w:val="19"/>
              </w:rPr>
              <w:t xml:space="preserve">GET</w:t>
            </w:r>
          </w:p>
        </w:tc>
        <w:tc>
          <w:tcPr>
            <w:tcW w:type="dxa" w:w="4200"/>
          </w:tcPr>
          <w:p>
            <w:r>
              <w:rPr>
                <w:rFonts w:ascii="Consolas" w:cs="Consolas" w:eastAsia="Consolas" w:hAnsi="Consolas"/>
                <w:b w:val="false"/>
                <w:bCs w:val="false"/>
                <w:sz w:val="19"/>
                <w:szCs w:val="19"/>
              </w:rPr>
              <w:t xml:space="preserve">/courses</w:t>
            </w:r>
          </w:p>
        </w:tc>
        <w:tc>
          <w:tcPr>
            <w:tcW w:type="dxa" w:w="4100"/>
          </w:tcPr>
          <w:p>
            <w:r>
              <w:rPr>
                <w:b w:val="false"/>
                <w:bCs w:val="false"/>
              </w:rPr>
              <w:t xml:space="preserve">List published courses (+ own courses for Instructors)</w:t>
            </w:r>
          </w:p>
        </w:tc>
      </w:tr>
      <w:tr>
        <w:tc>
          <w:tcPr>
            <w:tcW w:type="dxa" w:w="1400"/>
          </w:tcPr>
          <w:p>
            <w:r>
              <w:rPr>
                <w:rFonts w:ascii="Consolas" w:cs="Consolas" w:eastAsia="Consolas" w:hAnsi="Consolas"/>
                <w:b w:val="false"/>
                <w:bCs w:val="false"/>
                <w:sz w:val="19"/>
                <w:szCs w:val="19"/>
              </w:rPr>
              <w:t xml:space="preserve">GET</w:t>
            </w:r>
          </w:p>
        </w:tc>
        <w:tc>
          <w:tcPr>
            <w:tcW w:type="dxa" w:w="4200"/>
          </w:tcPr>
          <w:p>
            <w:r>
              <w:rPr>
                <w:rFonts w:ascii="Consolas" w:cs="Consolas" w:eastAsia="Consolas" w:hAnsi="Consolas"/>
                <w:b w:val="false"/>
                <w:bCs w:val="false"/>
                <w:sz w:val="19"/>
                <w:szCs w:val="19"/>
              </w:rPr>
              <w:t xml:space="preserve">/courses/:id</w:t>
            </w:r>
          </w:p>
        </w:tc>
        <w:tc>
          <w:tcPr>
            <w:tcW w:type="dxa" w:w="4100"/>
          </w:tcPr>
          <w:p>
            <w:r>
              <w:rPr>
                <w:b w:val="false"/>
                <w:bCs w:val="false"/>
              </w:rPr>
              <w:t xml:space="preserve">Course detail with modules/materials/quizzes (Instructor owner or enrolled Student)</w:t>
            </w:r>
          </w:p>
        </w:tc>
      </w:tr>
      <w:tr>
        <w:tc>
          <w:tcPr>
            <w:tcW w:type="dxa" w:w="1400"/>
          </w:tcPr>
          <w:p>
            <w:r>
              <w:rPr>
                <w:rFonts w:ascii="Consolas" w:cs="Consolas" w:eastAsia="Consolas" w:hAnsi="Consolas"/>
                <w:b w:val="false"/>
                <w:bCs w:val="false"/>
                <w:sz w:val="19"/>
                <w:szCs w:val="19"/>
              </w:rPr>
              <w:t xml:space="preserve">POST</w:t>
            </w:r>
          </w:p>
        </w:tc>
        <w:tc>
          <w:tcPr>
            <w:tcW w:type="dxa" w:w="4200"/>
          </w:tcPr>
          <w:p>
            <w:r>
              <w:rPr>
                <w:rFonts w:ascii="Consolas" w:cs="Consolas" w:eastAsia="Consolas" w:hAnsi="Consolas"/>
                <w:b w:val="false"/>
                <w:bCs w:val="false"/>
                <w:sz w:val="19"/>
                <w:szCs w:val="19"/>
              </w:rPr>
              <w:t xml:space="preserve">/courses</w:t>
            </w:r>
          </w:p>
        </w:tc>
        <w:tc>
          <w:tcPr>
            <w:tcW w:type="dxa" w:w="4100"/>
          </w:tcPr>
          <w:p>
            <w:r>
              <w:rPr>
                <w:b w:val="false"/>
                <w:bCs w:val="false"/>
              </w:rPr>
              <w:t xml:space="preserve">Create a course (Instructor)</w:t>
            </w:r>
          </w:p>
        </w:tc>
      </w:tr>
      <w:tr>
        <w:tc>
          <w:tcPr>
            <w:tcW w:type="dxa" w:w="1400"/>
          </w:tcPr>
          <w:p>
            <w:r>
              <w:rPr>
                <w:rFonts w:ascii="Consolas" w:cs="Consolas" w:eastAsia="Consolas" w:hAnsi="Consolas"/>
                <w:b w:val="false"/>
                <w:bCs w:val="false"/>
                <w:sz w:val="19"/>
                <w:szCs w:val="19"/>
              </w:rPr>
              <w:t xml:space="preserve">PATCH</w:t>
            </w:r>
          </w:p>
        </w:tc>
        <w:tc>
          <w:tcPr>
            <w:tcW w:type="dxa" w:w="4200"/>
          </w:tcPr>
          <w:p>
            <w:r>
              <w:rPr>
                <w:rFonts w:ascii="Consolas" w:cs="Consolas" w:eastAsia="Consolas" w:hAnsi="Consolas"/>
                <w:b w:val="false"/>
                <w:bCs w:val="false"/>
                <w:sz w:val="19"/>
                <w:szCs w:val="19"/>
              </w:rPr>
              <w:t xml:space="preserve">/courses/:id</w:t>
            </w:r>
          </w:p>
        </w:tc>
        <w:tc>
          <w:tcPr>
            <w:tcW w:type="dxa" w:w="4100"/>
          </w:tcPr>
          <w:p>
            <w:r>
              <w:rPr>
                <w:b w:val="false"/>
                <w:bCs w:val="false"/>
              </w:rPr>
              <w:t xml:space="preserve">Edit a course (Instructor, owner)</w:t>
            </w:r>
          </w:p>
        </w:tc>
      </w:tr>
      <w:tr>
        <w:tc>
          <w:tcPr>
            <w:tcW w:type="dxa" w:w="1400"/>
          </w:tcPr>
          <w:p>
            <w:r>
              <w:rPr>
                <w:rFonts w:ascii="Consolas" w:cs="Consolas" w:eastAsia="Consolas" w:hAnsi="Consolas"/>
                <w:b w:val="false"/>
                <w:bCs w:val="false"/>
                <w:sz w:val="19"/>
                <w:szCs w:val="19"/>
              </w:rPr>
              <w:t xml:space="preserve">DELETE</w:t>
            </w:r>
          </w:p>
        </w:tc>
        <w:tc>
          <w:tcPr>
            <w:tcW w:type="dxa" w:w="4200"/>
          </w:tcPr>
          <w:p>
            <w:r>
              <w:rPr>
                <w:rFonts w:ascii="Consolas" w:cs="Consolas" w:eastAsia="Consolas" w:hAnsi="Consolas"/>
                <w:b w:val="false"/>
                <w:bCs w:val="false"/>
                <w:sz w:val="19"/>
                <w:szCs w:val="19"/>
              </w:rPr>
              <w:t xml:space="preserve">/courses/:id</w:t>
            </w:r>
          </w:p>
        </w:tc>
        <w:tc>
          <w:tcPr>
            <w:tcW w:type="dxa" w:w="4100"/>
          </w:tcPr>
          <w:p>
            <w:r>
              <w:rPr>
                <w:b w:val="false"/>
                <w:bCs w:val="false"/>
              </w:rPr>
              <w:t xml:space="preserve">Delete a course and its contents (Instructor, owner)</w:t>
            </w:r>
          </w:p>
        </w:tc>
      </w:tr>
      <w:tr>
        <w:tc>
          <w:tcPr>
            <w:tcW w:type="dxa" w:w="1400"/>
          </w:tcPr>
          <w:p>
            <w:r>
              <w:rPr>
                <w:rFonts w:ascii="Consolas" w:cs="Consolas" w:eastAsia="Consolas" w:hAnsi="Consolas"/>
                <w:b w:val="false"/>
                <w:bCs w:val="false"/>
                <w:sz w:val="19"/>
                <w:szCs w:val="19"/>
              </w:rPr>
              <w:t xml:space="preserve">PATCH</w:t>
            </w:r>
          </w:p>
        </w:tc>
        <w:tc>
          <w:tcPr>
            <w:tcW w:type="dxa" w:w="4200"/>
          </w:tcPr>
          <w:p>
            <w:r>
              <w:rPr>
                <w:rFonts w:ascii="Consolas" w:cs="Consolas" w:eastAsia="Consolas" w:hAnsi="Consolas"/>
                <w:b w:val="false"/>
                <w:bCs w:val="false"/>
                <w:sz w:val="19"/>
                <w:szCs w:val="19"/>
              </w:rPr>
              <w:t xml:space="preserve">/courses/:id/publish</w:t>
            </w:r>
          </w:p>
        </w:tc>
        <w:tc>
          <w:tcPr>
            <w:tcW w:type="dxa" w:w="4100"/>
          </w:tcPr>
          <w:p>
            <w:r>
              <w:rPr>
                <w:b w:val="false"/>
                <w:bCs w:val="false"/>
              </w:rPr>
              <w:t xml:space="preserve">Toggle publish status (Instructor, owner)</w:t>
            </w:r>
          </w:p>
        </w:tc>
      </w:tr>
      <w:tr>
        <w:tc>
          <w:tcPr>
            <w:tcW w:type="dxa" w:w="1400"/>
          </w:tcPr>
          <w:p>
            <w:r>
              <w:rPr>
                <w:rFonts w:ascii="Consolas" w:cs="Consolas" w:eastAsia="Consolas" w:hAnsi="Consolas"/>
                <w:b w:val="false"/>
                <w:bCs w:val="false"/>
                <w:sz w:val="19"/>
                <w:szCs w:val="19"/>
              </w:rPr>
              <w:t xml:space="preserve">POST</w:t>
            </w:r>
          </w:p>
        </w:tc>
        <w:tc>
          <w:tcPr>
            <w:tcW w:type="dxa" w:w="4200"/>
          </w:tcPr>
          <w:p>
            <w:r>
              <w:rPr>
                <w:rFonts w:ascii="Consolas" w:cs="Consolas" w:eastAsia="Consolas" w:hAnsi="Consolas"/>
                <w:b w:val="false"/>
                <w:bCs w:val="false"/>
                <w:sz w:val="19"/>
                <w:szCs w:val="19"/>
              </w:rPr>
              <w:t xml:space="preserve">/courses/:id/enroll</w:t>
            </w:r>
          </w:p>
        </w:tc>
        <w:tc>
          <w:tcPr>
            <w:tcW w:type="dxa" w:w="4100"/>
          </w:tcPr>
          <w:p>
            <w:r>
              <w:rPr>
                <w:b w:val="false"/>
                <w:bCs w:val="false"/>
              </w:rPr>
              <w:t xml:space="preserve">Self-enrol in a published course (Student)</w:t>
            </w:r>
          </w:p>
        </w:tc>
      </w:tr>
      <w:tr>
        <w:tc>
          <w:tcPr>
            <w:tcW w:type="dxa" w:w="1400"/>
          </w:tcPr>
          <w:p>
            <w:r>
              <w:rPr>
                <w:rFonts w:ascii="Consolas" w:cs="Consolas" w:eastAsia="Consolas" w:hAnsi="Consolas"/>
                <w:b w:val="false"/>
                <w:bCs w:val="false"/>
                <w:sz w:val="19"/>
                <w:szCs w:val="19"/>
              </w:rPr>
              <w:t xml:space="preserve">POST</w:t>
            </w:r>
          </w:p>
        </w:tc>
        <w:tc>
          <w:tcPr>
            <w:tcW w:type="dxa" w:w="4200"/>
          </w:tcPr>
          <w:p>
            <w:r>
              <w:rPr>
                <w:rFonts w:ascii="Consolas" w:cs="Consolas" w:eastAsia="Consolas" w:hAnsi="Consolas"/>
                <w:b w:val="false"/>
                <w:bCs w:val="false"/>
                <w:sz w:val="19"/>
                <w:szCs w:val="19"/>
              </w:rPr>
              <w:t xml:space="preserve">/courses/:id/modules</w:t>
            </w:r>
          </w:p>
        </w:tc>
        <w:tc>
          <w:tcPr>
            <w:tcW w:type="dxa" w:w="4100"/>
          </w:tcPr>
          <w:p>
            <w:r>
              <w:rPr>
                <w:b w:val="false"/>
                <w:bCs w:val="false"/>
              </w:rPr>
              <w:t xml:space="preserve">Add a module (Instructor, owner)</w:t>
            </w:r>
          </w:p>
        </w:tc>
      </w:tr>
      <w:tr>
        <w:tc>
          <w:tcPr>
            <w:tcW w:type="dxa" w:w="1400"/>
          </w:tcPr>
          <w:p>
            <w:r>
              <w:rPr>
                <w:rFonts w:ascii="Consolas" w:cs="Consolas" w:eastAsia="Consolas" w:hAnsi="Consolas"/>
                <w:b w:val="false"/>
                <w:bCs w:val="false"/>
                <w:sz w:val="19"/>
                <w:szCs w:val="19"/>
              </w:rPr>
              <w:t xml:space="preserve">PATCH</w:t>
            </w:r>
          </w:p>
        </w:tc>
        <w:tc>
          <w:tcPr>
            <w:tcW w:type="dxa" w:w="4200"/>
          </w:tcPr>
          <w:p>
            <w:r>
              <w:rPr>
                <w:rFonts w:ascii="Consolas" w:cs="Consolas" w:eastAsia="Consolas" w:hAnsi="Consolas"/>
                <w:b w:val="false"/>
                <w:bCs w:val="false"/>
                <w:sz w:val="19"/>
                <w:szCs w:val="19"/>
              </w:rPr>
              <w:t xml:space="preserve">/courses/:id/modules/:moduleId</w:t>
            </w:r>
          </w:p>
        </w:tc>
        <w:tc>
          <w:tcPr>
            <w:tcW w:type="dxa" w:w="4100"/>
          </w:tcPr>
          <w:p>
            <w:r>
              <w:rPr>
                <w:b w:val="false"/>
                <w:bCs w:val="false"/>
              </w:rPr>
              <w:t xml:space="preserve">Edit a module (Instructor, owner)</w:t>
            </w:r>
          </w:p>
        </w:tc>
      </w:tr>
      <w:tr>
        <w:tc>
          <w:tcPr>
            <w:tcW w:type="dxa" w:w="1400"/>
          </w:tcPr>
          <w:p>
            <w:r>
              <w:rPr>
                <w:rFonts w:ascii="Consolas" w:cs="Consolas" w:eastAsia="Consolas" w:hAnsi="Consolas"/>
                <w:b w:val="false"/>
                <w:bCs w:val="false"/>
                <w:sz w:val="19"/>
                <w:szCs w:val="19"/>
              </w:rPr>
              <w:t xml:space="preserve">DELETE</w:t>
            </w:r>
          </w:p>
        </w:tc>
        <w:tc>
          <w:tcPr>
            <w:tcW w:type="dxa" w:w="4200"/>
          </w:tcPr>
          <w:p>
            <w:r>
              <w:rPr>
                <w:rFonts w:ascii="Consolas" w:cs="Consolas" w:eastAsia="Consolas" w:hAnsi="Consolas"/>
                <w:b w:val="false"/>
                <w:bCs w:val="false"/>
                <w:sz w:val="19"/>
                <w:szCs w:val="19"/>
              </w:rPr>
              <w:t xml:space="preserve">/courses/:id/modules/:moduleId</w:t>
            </w:r>
          </w:p>
        </w:tc>
        <w:tc>
          <w:tcPr>
            <w:tcW w:type="dxa" w:w="4100"/>
          </w:tcPr>
          <w:p>
            <w:r>
              <w:rPr>
                <w:b w:val="false"/>
                <w:bCs w:val="false"/>
              </w:rPr>
              <w:t xml:space="preserve">Delete a module and its contents (Instructor, owner)</w:t>
            </w:r>
          </w:p>
        </w:tc>
      </w:tr>
    </w:tbl>
    <w:p>
      <w:pPr>
        <w:pStyle w:val="Heading2"/>
        <w:spacing w:after="120" w:before="240"/>
      </w:pPr>
      <w:r>
        <w:t xml:space="preserve">4.3 Materials &amp; Quizzes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100"/>
      </w:tblGrid>
      <w:tr>
        <w:tc>
          <w:tcPr>
            <w:tcW w:type="dxa" w:w="1400"/>
            <w:shd w:fill="2563EB" w:val="clear"/>
          </w:tcPr>
          <w:p>
            <w:r>
              <w:rPr>
                <w:b/>
                <w:bCs/>
                <w:color w:val="FFFFFF"/>
              </w:rPr>
              <w:t xml:space="preserve">Method</w:t>
            </w:r>
          </w:p>
        </w:tc>
        <w:tc>
          <w:tcPr>
            <w:tcW w:type="dxa" w:w="4200"/>
            <w:shd w:fill="2563EB" w:val="clear"/>
          </w:tcPr>
          <w:p>
            <w:r>
              <w:rPr>
                <w:b/>
                <w:bCs/>
                <w:color w:val="FFFFFF"/>
              </w:rPr>
              <w:t xml:space="preserve">Endpoint</w:t>
            </w:r>
          </w:p>
        </w:tc>
        <w:tc>
          <w:tcPr>
            <w:tcW w:type="dxa" w:w="4100"/>
            <w:shd w:fill="2563EB" w:val="clear"/>
          </w:tcPr>
          <w:p>
            <w:r>
              <w:rPr>
                <w:b/>
                <w:bCs/>
                <w:color w:val="FFFFFF"/>
              </w:rPr>
              <w:t xml:space="preserve">Description</w:t>
            </w:r>
          </w:p>
        </w:tc>
      </w:tr>
      <w:tr>
        <w:tc>
          <w:tcPr>
            <w:tcW w:type="dxa" w:w="1400"/>
          </w:tcPr>
          <w:p>
            <w:r>
              <w:rPr>
                <w:rFonts w:ascii="Consolas" w:cs="Consolas" w:eastAsia="Consolas" w:hAnsi="Consolas"/>
                <w:b w:val="false"/>
                <w:bCs w:val="false"/>
                <w:sz w:val="19"/>
                <w:szCs w:val="19"/>
              </w:rPr>
              <w:t xml:space="preserve">POST</w:t>
            </w:r>
          </w:p>
        </w:tc>
        <w:tc>
          <w:tcPr>
            <w:tcW w:type="dxa" w:w="4200"/>
          </w:tcPr>
          <w:p>
            <w:r>
              <w:rPr>
                <w:rFonts w:ascii="Consolas" w:cs="Consolas" w:eastAsia="Consolas" w:hAnsi="Consolas"/>
                <w:b w:val="false"/>
                <w:bCs w:val="false"/>
                <w:sz w:val="19"/>
                <w:szCs w:val="19"/>
              </w:rPr>
              <w:t xml:space="preserve">/materials/module/:moduleId</w:t>
            </w:r>
          </w:p>
        </w:tc>
        <w:tc>
          <w:tcPr>
            <w:tcW w:type="dxa" w:w="4100"/>
          </w:tcPr>
          <w:p>
            <w:r>
              <w:rPr>
                <w:b w:val="false"/>
                <w:bCs w:val="false"/>
              </w:rPr>
              <w:t xml:space="preserve">Upload a material (Instructor, owner)</w:t>
            </w:r>
          </w:p>
        </w:tc>
      </w:tr>
      <w:tr>
        <w:tc>
          <w:tcPr>
            <w:tcW w:type="dxa" w:w="1400"/>
          </w:tcPr>
          <w:p>
            <w:r>
              <w:rPr>
                <w:rFonts w:ascii="Consolas" w:cs="Consolas" w:eastAsia="Consolas" w:hAnsi="Consolas"/>
                <w:b w:val="false"/>
                <w:bCs w:val="false"/>
                <w:sz w:val="19"/>
                <w:szCs w:val="19"/>
              </w:rPr>
              <w:t xml:space="preserve">GET</w:t>
            </w:r>
          </w:p>
        </w:tc>
        <w:tc>
          <w:tcPr>
            <w:tcW w:type="dxa" w:w="4200"/>
          </w:tcPr>
          <w:p>
            <w:r>
              <w:rPr>
                <w:rFonts w:ascii="Consolas" w:cs="Consolas" w:eastAsia="Consolas" w:hAnsi="Consolas"/>
                <w:b w:val="false"/>
                <w:bCs w:val="false"/>
                <w:sz w:val="19"/>
                <w:szCs w:val="19"/>
              </w:rPr>
              <w:t xml:space="preserve">/materials/:id/download</w:t>
            </w:r>
          </w:p>
        </w:tc>
        <w:tc>
          <w:tcPr>
            <w:tcW w:type="dxa" w:w="4100"/>
          </w:tcPr>
          <w:p>
            <w:r>
              <w:rPr>
                <w:b w:val="false"/>
                <w:bCs w:val="false"/>
              </w:rPr>
              <w:t xml:space="preserve">Download a material; records a view for progress tracking (Student)</w:t>
            </w:r>
          </w:p>
        </w:tc>
      </w:tr>
      <w:tr>
        <w:tc>
          <w:tcPr>
            <w:tcW w:type="dxa" w:w="1400"/>
          </w:tcPr>
          <w:p>
            <w:r>
              <w:rPr>
                <w:rFonts w:ascii="Consolas" w:cs="Consolas" w:eastAsia="Consolas" w:hAnsi="Consolas"/>
                <w:b w:val="false"/>
                <w:bCs w:val="false"/>
                <w:sz w:val="19"/>
                <w:szCs w:val="19"/>
              </w:rPr>
              <w:t xml:space="preserve">DELETE</w:t>
            </w:r>
          </w:p>
        </w:tc>
        <w:tc>
          <w:tcPr>
            <w:tcW w:type="dxa" w:w="4200"/>
          </w:tcPr>
          <w:p>
            <w:r>
              <w:rPr>
                <w:rFonts w:ascii="Consolas" w:cs="Consolas" w:eastAsia="Consolas" w:hAnsi="Consolas"/>
                <w:b w:val="false"/>
                <w:bCs w:val="false"/>
                <w:sz w:val="19"/>
                <w:szCs w:val="19"/>
              </w:rPr>
              <w:t xml:space="preserve">/materials/:id</w:t>
            </w:r>
          </w:p>
        </w:tc>
        <w:tc>
          <w:tcPr>
            <w:tcW w:type="dxa" w:w="4100"/>
          </w:tcPr>
          <w:p>
            <w:r>
              <w:rPr>
                <w:b w:val="false"/>
                <w:bCs w:val="false"/>
              </w:rPr>
              <w:t xml:space="preserve">Delete a material (Instructor, owner)</w:t>
            </w:r>
          </w:p>
        </w:tc>
      </w:tr>
      <w:tr>
        <w:tc>
          <w:tcPr>
            <w:tcW w:type="dxa" w:w="1400"/>
          </w:tcPr>
          <w:p>
            <w:r>
              <w:rPr>
                <w:rFonts w:ascii="Consolas" w:cs="Consolas" w:eastAsia="Consolas" w:hAnsi="Consolas"/>
                <w:b w:val="false"/>
                <w:bCs w:val="false"/>
                <w:sz w:val="19"/>
                <w:szCs w:val="19"/>
              </w:rPr>
              <w:t xml:space="preserve">GET</w:t>
            </w:r>
          </w:p>
        </w:tc>
        <w:tc>
          <w:tcPr>
            <w:tcW w:type="dxa" w:w="4200"/>
          </w:tcPr>
          <w:p>
            <w:r>
              <w:rPr>
                <w:rFonts w:ascii="Consolas" w:cs="Consolas" w:eastAsia="Consolas" w:hAnsi="Consolas"/>
                <w:b w:val="false"/>
                <w:bCs w:val="false"/>
                <w:sz w:val="19"/>
                <w:szCs w:val="19"/>
              </w:rPr>
              <w:t xml:space="preserve">/quizzes/:id</w:t>
            </w:r>
          </w:p>
        </w:tc>
        <w:tc>
          <w:tcPr>
            <w:tcW w:type="dxa" w:w="4100"/>
          </w:tcPr>
          <w:p>
            <w:r>
              <w:rPr>
                <w:b w:val="false"/>
                <w:bCs w:val="false"/>
              </w:rPr>
              <w:t xml:space="preserve">Fetch a quiz; correct answers hidden from Students</w:t>
            </w:r>
          </w:p>
        </w:tc>
      </w:tr>
      <w:tr>
        <w:tc>
          <w:tcPr>
            <w:tcW w:type="dxa" w:w="1400"/>
          </w:tcPr>
          <w:p>
            <w:r>
              <w:rPr>
                <w:rFonts w:ascii="Consolas" w:cs="Consolas" w:eastAsia="Consolas" w:hAnsi="Consolas"/>
                <w:b w:val="false"/>
                <w:bCs w:val="false"/>
                <w:sz w:val="19"/>
                <w:szCs w:val="19"/>
              </w:rPr>
              <w:t xml:space="preserve">POST</w:t>
            </w:r>
          </w:p>
        </w:tc>
        <w:tc>
          <w:tcPr>
            <w:tcW w:type="dxa" w:w="4200"/>
          </w:tcPr>
          <w:p>
            <w:r>
              <w:rPr>
                <w:rFonts w:ascii="Consolas" w:cs="Consolas" w:eastAsia="Consolas" w:hAnsi="Consolas"/>
                <w:b w:val="false"/>
                <w:bCs w:val="false"/>
                <w:sz w:val="19"/>
                <w:szCs w:val="19"/>
              </w:rPr>
              <w:t xml:space="preserve">/quizzes/module/:moduleId</w:t>
            </w:r>
          </w:p>
        </w:tc>
        <w:tc>
          <w:tcPr>
            <w:tcW w:type="dxa" w:w="4100"/>
          </w:tcPr>
          <w:p>
            <w:r>
              <w:rPr>
                <w:b w:val="false"/>
                <w:bCs w:val="false"/>
              </w:rPr>
              <w:t xml:space="preserve">Create a quiz with questions/options (Instructor, owner)</w:t>
            </w:r>
          </w:p>
        </w:tc>
      </w:tr>
      <w:tr>
        <w:tc>
          <w:tcPr>
            <w:tcW w:type="dxa" w:w="1400"/>
          </w:tcPr>
          <w:p>
            <w:r>
              <w:rPr>
                <w:rFonts w:ascii="Consolas" w:cs="Consolas" w:eastAsia="Consolas" w:hAnsi="Consolas"/>
                <w:b w:val="false"/>
                <w:bCs w:val="false"/>
                <w:sz w:val="19"/>
                <w:szCs w:val="19"/>
              </w:rPr>
              <w:t xml:space="preserve">DELETE</w:t>
            </w:r>
          </w:p>
        </w:tc>
        <w:tc>
          <w:tcPr>
            <w:tcW w:type="dxa" w:w="4200"/>
          </w:tcPr>
          <w:p>
            <w:r>
              <w:rPr>
                <w:rFonts w:ascii="Consolas" w:cs="Consolas" w:eastAsia="Consolas" w:hAnsi="Consolas"/>
                <w:b w:val="false"/>
                <w:bCs w:val="false"/>
                <w:sz w:val="19"/>
                <w:szCs w:val="19"/>
              </w:rPr>
              <w:t xml:space="preserve">/quizzes/:id</w:t>
            </w:r>
          </w:p>
        </w:tc>
        <w:tc>
          <w:tcPr>
            <w:tcW w:type="dxa" w:w="4100"/>
          </w:tcPr>
          <w:p>
            <w:r>
              <w:rPr>
                <w:b w:val="false"/>
                <w:bCs w:val="false"/>
              </w:rPr>
              <w:t xml:space="preserve">Delete a quiz (Instructor, owner)</w:t>
            </w:r>
          </w:p>
        </w:tc>
      </w:tr>
      <w:tr>
        <w:tc>
          <w:tcPr>
            <w:tcW w:type="dxa" w:w="1400"/>
          </w:tcPr>
          <w:p>
            <w:r>
              <w:rPr>
                <w:rFonts w:ascii="Consolas" w:cs="Consolas" w:eastAsia="Consolas" w:hAnsi="Consolas"/>
                <w:b w:val="false"/>
                <w:bCs w:val="false"/>
                <w:sz w:val="19"/>
                <w:szCs w:val="19"/>
              </w:rPr>
              <w:t xml:space="preserve">GET</w:t>
            </w:r>
          </w:p>
        </w:tc>
        <w:tc>
          <w:tcPr>
            <w:tcW w:type="dxa" w:w="4200"/>
          </w:tcPr>
          <w:p>
            <w:r>
              <w:rPr>
                <w:rFonts w:ascii="Consolas" w:cs="Consolas" w:eastAsia="Consolas" w:hAnsi="Consolas"/>
                <w:b w:val="false"/>
                <w:bCs w:val="false"/>
                <w:sz w:val="19"/>
                <w:szCs w:val="19"/>
              </w:rPr>
              <w:t xml:space="preserve">/quizzes/:id/history</w:t>
            </w:r>
          </w:p>
        </w:tc>
        <w:tc>
          <w:tcPr>
            <w:tcW w:type="dxa" w:w="4100"/>
          </w:tcPr>
          <w:p>
            <w:r>
              <w:rPr>
                <w:b w:val="false"/>
                <w:bCs w:val="false"/>
              </w:rPr>
              <w:t xml:space="preserve">The current student’s own attempt history for a quiz</w:t>
            </w:r>
          </w:p>
        </w:tc>
      </w:tr>
    </w:tbl>
    <w:p>
      <w:pPr>
        <w:pStyle w:val="Heading2"/>
        <w:spacing w:after="120" w:before="240"/>
      </w:pPr>
      <w:r>
        <w:t xml:space="preserve">4.4 Synchronization &amp; Reporting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100"/>
      </w:tblGrid>
      <w:tr>
        <w:tc>
          <w:tcPr>
            <w:tcW w:type="dxa" w:w="1400"/>
            <w:shd w:fill="2563EB" w:val="clear"/>
          </w:tcPr>
          <w:p>
            <w:r>
              <w:rPr>
                <w:b/>
                <w:bCs/>
                <w:color w:val="FFFFFF"/>
              </w:rPr>
              <w:t xml:space="preserve">Method</w:t>
            </w:r>
          </w:p>
        </w:tc>
        <w:tc>
          <w:tcPr>
            <w:tcW w:type="dxa" w:w="4200"/>
            <w:shd w:fill="2563EB" w:val="clear"/>
          </w:tcPr>
          <w:p>
            <w:r>
              <w:rPr>
                <w:b/>
                <w:bCs/>
                <w:color w:val="FFFFFF"/>
              </w:rPr>
              <w:t xml:space="preserve">Endpoint</w:t>
            </w:r>
          </w:p>
        </w:tc>
        <w:tc>
          <w:tcPr>
            <w:tcW w:type="dxa" w:w="4100"/>
            <w:shd w:fill="2563EB" w:val="clear"/>
          </w:tcPr>
          <w:p>
            <w:r>
              <w:rPr>
                <w:b/>
                <w:bCs/>
                <w:color w:val="FFFFFF"/>
              </w:rPr>
              <w:t xml:space="preserve">Description</w:t>
            </w:r>
          </w:p>
        </w:tc>
      </w:tr>
      <w:tr>
        <w:tc>
          <w:tcPr>
            <w:tcW w:type="dxa" w:w="1400"/>
          </w:tcPr>
          <w:p>
            <w:r>
              <w:rPr>
                <w:rFonts w:ascii="Consolas" w:cs="Consolas" w:eastAsia="Consolas" w:hAnsi="Consolas"/>
                <w:b w:val="false"/>
                <w:bCs w:val="false"/>
                <w:sz w:val="19"/>
                <w:szCs w:val="19"/>
              </w:rPr>
              <w:t xml:space="preserve">POST</w:t>
            </w:r>
          </w:p>
        </w:tc>
        <w:tc>
          <w:tcPr>
            <w:tcW w:type="dxa" w:w="4200"/>
          </w:tcPr>
          <w:p>
            <w:r>
              <w:rPr>
                <w:rFonts w:ascii="Consolas" w:cs="Consolas" w:eastAsia="Consolas" w:hAnsi="Consolas"/>
                <w:b w:val="false"/>
                <w:bCs w:val="false"/>
                <w:sz w:val="19"/>
                <w:szCs w:val="19"/>
              </w:rPr>
              <w:t xml:space="preserve">/sync/quiz-attempt</w:t>
            </w:r>
          </w:p>
        </w:tc>
        <w:tc>
          <w:tcPr>
            <w:tcW w:type="dxa" w:w="4100"/>
          </w:tcPr>
          <w:p>
            <w:r>
              <w:rPr>
                <w:b w:val="false"/>
                <w:bCs w:val="false"/>
              </w:rPr>
              <w:t xml:space="preserve">Submit an (offline-taken) quiz attempt; server computes the score</w:t>
            </w:r>
          </w:p>
        </w:tc>
      </w:tr>
      <w:tr>
        <w:tc>
          <w:tcPr>
            <w:tcW w:type="dxa" w:w="1400"/>
          </w:tcPr>
          <w:p>
            <w:r>
              <w:rPr>
                <w:rFonts w:ascii="Consolas" w:cs="Consolas" w:eastAsia="Consolas" w:hAnsi="Consolas"/>
                <w:b w:val="false"/>
                <w:bCs w:val="false"/>
                <w:sz w:val="19"/>
                <w:szCs w:val="19"/>
              </w:rPr>
              <w:t xml:space="preserve">GET</w:t>
            </w:r>
          </w:p>
        </w:tc>
        <w:tc>
          <w:tcPr>
            <w:tcW w:type="dxa" w:w="4200"/>
          </w:tcPr>
          <w:p>
            <w:r>
              <w:rPr>
                <w:rFonts w:ascii="Consolas" w:cs="Consolas" w:eastAsia="Consolas" w:hAnsi="Consolas"/>
                <w:b w:val="false"/>
                <w:bCs w:val="false"/>
                <w:sz w:val="19"/>
                <w:szCs w:val="19"/>
              </w:rPr>
              <w:t xml:space="preserve">/reports/my-quiz-history</w:t>
            </w:r>
          </w:p>
        </w:tc>
        <w:tc>
          <w:tcPr>
            <w:tcW w:type="dxa" w:w="4100"/>
          </w:tcPr>
          <w:p>
            <w:r>
              <w:rPr>
                <w:b w:val="false"/>
                <w:bCs w:val="false"/>
              </w:rPr>
              <w:t xml:space="preserve">A student’s own quiz results</w:t>
            </w:r>
          </w:p>
        </w:tc>
      </w:tr>
      <w:tr>
        <w:tc>
          <w:tcPr>
            <w:tcW w:type="dxa" w:w="1400"/>
          </w:tcPr>
          <w:p>
            <w:r>
              <w:rPr>
                <w:rFonts w:ascii="Consolas" w:cs="Consolas" w:eastAsia="Consolas" w:hAnsi="Consolas"/>
                <w:b w:val="false"/>
                <w:bCs w:val="false"/>
                <w:sz w:val="19"/>
                <w:szCs w:val="19"/>
              </w:rPr>
              <w:t xml:space="preserve">GET</w:t>
            </w:r>
          </w:p>
        </w:tc>
        <w:tc>
          <w:tcPr>
            <w:tcW w:type="dxa" w:w="4200"/>
          </w:tcPr>
          <w:p>
            <w:r>
              <w:rPr>
                <w:rFonts w:ascii="Consolas" w:cs="Consolas" w:eastAsia="Consolas" w:hAnsi="Consolas"/>
                <w:b w:val="false"/>
                <w:bCs w:val="false"/>
                <w:sz w:val="19"/>
                <w:szCs w:val="19"/>
              </w:rPr>
              <w:t xml:space="preserve">/reports/quiz/:id/statistics</w:t>
            </w:r>
          </w:p>
        </w:tc>
        <w:tc>
          <w:tcPr>
            <w:tcW w:type="dxa" w:w="4100"/>
          </w:tcPr>
          <w:p>
            <w:r>
              <w:rPr>
                <w:b w:val="false"/>
                <w:bCs w:val="false"/>
              </w:rPr>
              <w:t xml:space="preserve">Score distribution and attempt list (Instructor, owner)</w:t>
            </w:r>
          </w:p>
        </w:tc>
      </w:tr>
      <w:tr>
        <w:tc>
          <w:tcPr>
            <w:tcW w:type="dxa" w:w="1400"/>
          </w:tcPr>
          <w:p>
            <w:r>
              <w:rPr>
                <w:rFonts w:ascii="Consolas" w:cs="Consolas" w:eastAsia="Consolas" w:hAnsi="Consolas"/>
                <w:b w:val="false"/>
                <w:bCs w:val="false"/>
                <w:sz w:val="19"/>
                <w:szCs w:val="19"/>
              </w:rPr>
              <w:t xml:space="preserve">GET</w:t>
            </w:r>
          </w:p>
        </w:tc>
        <w:tc>
          <w:tcPr>
            <w:tcW w:type="dxa" w:w="4200"/>
          </w:tcPr>
          <w:p>
            <w:r>
              <w:rPr>
                <w:rFonts w:ascii="Consolas" w:cs="Consolas" w:eastAsia="Consolas" w:hAnsi="Consolas"/>
                <w:b w:val="false"/>
                <w:bCs w:val="false"/>
                <w:sz w:val="19"/>
                <w:szCs w:val="19"/>
              </w:rPr>
              <w:t xml:space="preserve">/reports/course/:id/progress</w:t>
            </w:r>
          </w:p>
        </w:tc>
        <w:tc>
          <w:tcPr>
            <w:tcW w:type="dxa" w:w="4100"/>
          </w:tcPr>
          <w:p>
            <w:r>
              <w:rPr>
                <w:b w:val="false"/>
                <w:bCs w:val="false"/>
              </w:rPr>
              <w:t xml:space="preserve">A student’s own completion progress for a course</w:t>
            </w:r>
          </w:p>
        </w:tc>
      </w:tr>
      <w:tr>
        <w:tc>
          <w:tcPr>
            <w:tcW w:type="dxa" w:w="1400"/>
          </w:tcPr>
          <w:p>
            <w:r>
              <w:rPr>
                <w:rFonts w:ascii="Consolas" w:cs="Consolas" w:eastAsia="Consolas" w:hAnsi="Consolas"/>
                <w:b w:val="false"/>
                <w:bCs w:val="false"/>
                <w:sz w:val="19"/>
                <w:szCs w:val="19"/>
              </w:rPr>
              <w:t xml:space="preserve">GET</w:t>
            </w:r>
          </w:p>
        </w:tc>
        <w:tc>
          <w:tcPr>
            <w:tcW w:type="dxa" w:w="4200"/>
          </w:tcPr>
          <w:p>
            <w:r>
              <w:rPr>
                <w:rFonts w:ascii="Consolas" w:cs="Consolas" w:eastAsia="Consolas" w:hAnsi="Consolas"/>
                <w:b w:val="false"/>
                <w:bCs w:val="false"/>
                <w:sz w:val="19"/>
                <w:szCs w:val="19"/>
              </w:rPr>
              <w:t xml:space="preserve">/reports/course/:id/progress-summary</w:t>
            </w:r>
          </w:p>
        </w:tc>
        <w:tc>
          <w:tcPr>
            <w:tcW w:type="dxa" w:w="4100"/>
          </w:tcPr>
          <w:p>
            <w:r>
              <w:rPr>
                <w:b w:val="false"/>
                <w:bCs w:val="false"/>
              </w:rPr>
              <w:t xml:space="preserve">Every enrolled student’s progress (Instructor, owner)</w:t>
            </w:r>
          </w:p>
        </w:tc>
      </w:tr>
    </w:tbl>
    <w:p>
      <w:pPr>
        <w:pStyle w:val="Heading1"/>
        <w:spacing w:after="150" w:before="300"/>
      </w:pPr>
      <w:r>
        <w:t xml:space="preserve">5. Security Measures</w:t>
      </w:r>
    </w:p>
    <w:p>
      <w:pPr>
        <w:pStyle w:val="ListParagraph"/>
        <w:numPr>
          <w:ilvl w:val="0"/>
          <w:numId w:val="2"/>
        </w:numPr>
        <w:spacing w:after="60"/>
      </w:pPr>
      <w:r>
        <w:t xml:space="preserve">Passwords are hashed with bcrypt (12 salt rounds); never stored or logged in plaintext.</w:t>
      </w:r>
    </w:p>
    <w:p>
      <w:pPr>
        <w:pStyle w:val="ListParagraph"/>
        <w:numPr>
          <w:ilvl w:val="0"/>
          <w:numId w:val="2"/>
        </w:numPr>
        <w:spacing w:after="60"/>
      </w:pPr>
      <w:r>
        <w:t xml:space="preserve">Sessions are stateless JSON Web Tokens signed with a server-held secret, expiring after 24 hours by default.</w:t>
      </w:r>
    </w:p>
    <w:p>
      <w:pPr>
        <w:pStyle w:val="ListParagraph"/>
        <w:numPr>
          <w:ilvl w:val="0"/>
          <w:numId w:val="2"/>
        </w:numPr>
        <w:spacing w:after="60"/>
      </w:pPr>
      <w:r>
        <w:t xml:space="preserve">Role-based access control (Student / Instructor) is enforced server-side on every relevant route — the frontend hiding a button is never the only protection.</w:t>
      </w:r>
    </w:p>
    <w:p>
      <w:pPr>
        <w:pStyle w:val="ListParagraph"/>
        <w:numPr>
          <w:ilvl w:val="0"/>
          <w:numId w:val="2"/>
        </w:numPr>
        <w:spacing w:after="60"/>
      </w:pPr>
      <w:r>
        <w:t xml:space="preserve">Ownership checks: an Instructor can only edit, delete, or view statistics for courses/modules/materials/quizzes they created.</w:t>
      </w:r>
    </w:p>
    <w:p>
      <w:pPr>
        <w:pStyle w:val="ListParagraph"/>
        <w:numPr>
          <w:ilvl w:val="0"/>
          <w:numId w:val="2"/>
        </w:numPr>
        <w:spacing w:after="60"/>
      </w:pPr>
      <w:r>
        <w:t xml:space="preserve">File uploads are restricted by MIME type (PDF, JPEG, PNG only) and size (50MB default, configurable).</w:t>
      </w:r>
    </w:p>
    <w:p>
      <w:pPr>
        <w:pStyle w:val="ListParagraph"/>
        <w:numPr>
          <w:ilvl w:val="0"/>
          <w:numId w:val="2"/>
        </w:numPr>
        <w:spacing w:after="60"/>
      </w:pPr>
      <w:r>
        <w:t xml:space="preserve">Login is rate-limited (10 failed attempts per 15 minutes, per IP address) to slow down password-guessing; looser limits apply to registration and password-reset requests.</w:t>
      </w:r>
    </w:p>
    <w:p>
      <w:pPr>
        <w:pStyle w:val="ListParagraph"/>
        <w:numPr>
          <w:ilvl w:val="0"/>
          <w:numId w:val="2"/>
        </w:numPr>
        <w:spacing w:after="60"/>
      </w:pPr>
      <w:r>
        <w:t xml:space="preserve">Password-reset tokens are single-use, time-bound (1 hour), and the endpoint does not reveal whether a given email address is registered.</w:t>
      </w:r>
    </w:p>
    <w:p>
      <w:pPr>
        <w:pStyle w:val="ListParagraph"/>
        <w:numPr>
          <w:ilvl w:val="0"/>
          <w:numId w:val="2"/>
        </w:numPr>
        <w:spacing w:after="60"/>
      </w:pPr>
      <w:r>
        <w:t xml:space="preserve">Basic security headers are set on every response (X-Content-Type-Options, X-Frame-Options, Referrer-Policy).</w:t>
      </w:r>
    </w:p>
    <w:p>
      <w:pPr>
        <w:pStyle w:val="ListParagraph"/>
        <w:numPr>
          <w:ilvl w:val="0"/>
          <w:numId w:val="2"/>
        </w:numPr>
        <w:spacing w:after="60"/>
      </w:pPr>
      <w:r>
        <w:t xml:space="preserve">All SQL queries use parameterised statements (mysql2 placeholders) — no string-concatenated SQL, which prevents SQL injection.</w:t>
      </w:r>
    </w:p>
    <w:p>
      <w:pPr>
        <w:pStyle w:val="Heading1"/>
        <w:spacing w:after="150" w:before="300"/>
      </w:pPr>
      <w:r>
        <w:t xml:space="preserve">6. Offline Synchronization Design</w:t>
      </w:r>
    </w:p>
    <w:p>
      <w:pPr>
        <w:spacing w:after="140"/>
      </w:pPr>
      <w:r>
        <w:t xml:space="preserve">The central design challenge of this system is reconciling two requirements that pull in opposite directions: sessions must expire for security, but course access and quiz-taking must keep working with no connectivity for extended periods.</w:t>
      </w:r>
    </w:p>
    <w:p>
      <w:pPr>
        <w:pStyle w:val="Heading2"/>
        <w:spacing w:after="120" w:before="240"/>
      </w:pPr>
      <w:r>
        <w:t xml:space="preserve">6.1 Token Expiry vs. Offline Access</w:t>
      </w:r>
    </w:p>
    <w:p>
      <w:pPr>
        <w:spacing w:after="140"/>
      </w:pPr>
      <w:r>
        <w:t xml:space="preserve">The resolution: JWT expiry is only checked on server API calls. Content already downloaded into IndexedDB is opened directly from local storage with no server round-trip and no token check at all. A student whose token has expired can still open previously downloaded materials and take previously downloaded quizzes — they simply need to log in again once they reconnect and want to sync or fetch new content.</w:t>
      </w:r>
    </w:p>
    <w:p>
      <w:pPr>
        <w:pStyle w:val="Heading2"/>
        <w:spacing w:after="120" w:before="240"/>
      </w:pPr>
      <w:r>
        <w:t xml:space="preserve">6.2 Idempotent Sync</w:t>
      </w:r>
    </w:p>
    <w:p>
      <w:pPr>
        <w:spacing w:after="140"/>
      </w:pPr>
      <w:r>
        <w:t xml:space="preserve">Every quiz attempt taken offline is queued locally with a client-generated UUID (ClientAttemptUUID). When the student syncs, the server checks whether an attempt with that exact UUID already exists for that student and quiz. If it does, the existing result is returned unchanged rather than creating a duplicate. This makes sync safe to retry after a dropped connection mid-sync without inflating a student’s attempt count.</w:t>
      </w:r>
    </w:p>
    <w:p>
      <w:pPr>
        <w:pStyle w:val="Heading2"/>
        <w:spacing w:after="120" w:before="240"/>
      </w:pPr>
      <w:r>
        <w:t xml:space="preserve">6.3 Server-Side Scoring</w:t>
      </w:r>
    </w:p>
    <w:p>
      <w:pPr>
        <w:spacing w:after="140"/>
      </w:pPr>
      <w:r>
        <w:t xml:space="preserve">The client never reports a score — only which option was selected for each question. The server recomputes the score from the authoritative correct answers stored in the database at sync time. This prevents a student from tampering with a locally cached score while offline, since an offline device is trivially easy to inspect or modify client-side state on.</w:t>
      </w:r>
    </w:p>
    <w:p>
      <w:pPr>
        <w:pStyle w:val="Heading1"/>
        <w:spacing w:after="150" w:before="300"/>
      </w:pPr>
      <w:r>
        <w:t xml:space="preserve">7. Key Design Decisions</w:t>
      </w:r>
    </w:p>
    <w:p>
      <w:pPr>
        <w:pStyle w:val="Heading3"/>
        <w:spacing w:after="90" w:before="180"/>
      </w:pPr>
      <w:r>
        <w:t xml:space="preserve">7.1 Self-serve enrolment</w:t>
      </w:r>
    </w:p>
    <w:p>
      <w:pPr>
        <w:spacing w:after="140"/>
      </w:pPr>
      <w:r>
        <w:t xml:space="preserve">Students can enrol in any published course without instructor approval, similar to an open Moodle course. An approval workflow was considered out of scope for the stated requirements; the Enrollments table is structured so an approval-queue state could be added later without a schema change.</w:t>
      </w:r>
    </w:p>
    <w:p>
      <w:pPr>
        <w:pStyle w:val="Heading3"/>
        <w:spacing w:after="90" w:before="180"/>
      </w:pPr>
      <w:r>
        <w:t xml:space="preserve">7.2 Quizzes are delete-and-recreate, not editable in place</w:t>
      </w:r>
    </w:p>
    <w:p>
      <w:pPr>
        <w:spacing w:after="140"/>
      </w:pPr>
      <w:r>
        <w:t xml:space="preserve">Once a quiz may have student attempts against it, editing its questions or correct answers in place would silently invalidate those students’ recorded scores. Rather than build quiz versioning (a larger undertaking), quizzes can be deleted and recreated; this mirrors how most learning management systems handle the same tradeoff.</w:t>
      </w:r>
    </w:p>
    <w:p>
      <w:pPr>
        <w:pStyle w:val="Heading3"/>
        <w:spacing w:after="90" w:before="180"/>
      </w:pPr>
      <w:r>
        <w:t xml:space="preserve">7.3 Administrator role omitted</w:t>
      </w:r>
    </w:p>
    <w:p>
      <w:pPr>
        <w:spacing w:after="140"/>
      </w:pPr>
      <w:r>
        <w:t xml:space="preserve">An early draft of the schema included an Administrator role, but no functional requirement described what an Administrator could do. Rather than build unused functionality, only Student and Instructor roles were implemented; a third role could be added deliberately if a real requirement for it emerges.</w:t>
      </w:r>
    </w:p>
    <w:p>
      <w:pPr>
        <w:pStyle w:val="Heading3"/>
        <w:spacing w:after="90" w:before="180"/>
      </w:pPr>
      <w:r>
        <w:t xml:space="preserve">7.4 Rate limiting is per-IP</w:t>
      </w:r>
    </w:p>
    <w:p>
      <w:pPr>
        <w:spacing w:after="140"/>
      </w:pPr>
      <w:r>
        <w:t xml:space="preserve">Login rate limiting is applied per client IP address rather than per account. This is simpler to implement and prevents broad automated credential-stuffing, but means a shared network (for example, a computer lab behind one NAT address) shares a single limit across every user on it. A per-account lockout could be layered on top if this proves to be a problem in practice.</w:t>
      </w:r>
    </w:p>
    <w:p>
      <w:pPr>
        <w:pStyle w:val="Heading1"/>
        <w:spacing w:after="150" w:before="300"/>
      </w:pPr>
      <w:r>
        <w:t xml:space="preserve">8. Installation &amp; Deployment</w:t>
      </w:r>
    </w:p>
    <w:p>
      <w:pPr>
        <w:pStyle w:val="Heading2"/>
        <w:spacing w:after="120" w:before="240"/>
      </w:pPr>
      <w:r>
        <w:t xml:space="preserve">8.1 Prerequisites</w:t>
      </w:r>
    </w:p>
    <w:p>
      <w:pPr>
        <w:pStyle w:val="ListParagraph"/>
        <w:numPr>
          <w:ilvl w:val="0"/>
          <w:numId w:val="2"/>
        </w:numPr>
        <w:spacing w:after="60"/>
      </w:pPr>
      <w:r>
        <w:t xml:space="preserve">Node.js 18 or later</w:t>
      </w:r>
    </w:p>
    <w:p>
      <w:pPr>
        <w:pStyle w:val="ListParagraph"/>
        <w:numPr>
          <w:ilvl w:val="0"/>
          <w:numId w:val="2"/>
        </w:numPr>
        <w:spacing w:after="60"/>
      </w:pPr>
      <w:r>
        <w:t xml:space="preserve">MySQL 8.0 or MariaDB 10.6+</w:t>
      </w:r>
    </w:p>
    <w:p>
      <w:pPr>
        <w:pStyle w:val="Heading2"/>
        <w:spacing w:after="120" w:before="240"/>
      </w:pPr>
      <w:r>
        <w:t xml:space="preserve">8.2 Setup Steps</w:t>
      </w:r>
    </w:p>
    <w:p>
      <w:pPr>
        <w:spacing w:after="140"/>
      </w:pPr>
      <w:r>
        <w:t xml:space="preserve">1. Load the database schema:</w:t>
      </w:r>
    </w:p>
    <w:p>
      <w:pPr>
        <w:pBdr>
          <w:top w:val="single" w:color="E2E8F0" w:sz="2"/>
          <w:bottom w:val="single" w:color="E2E8F0" w:sz="2"/>
          <w:left w:val="single" w:color="E2E8F0" w:sz="2"/>
          <w:right w:val="single" w:color="E2E8F0" w:sz="2"/>
        </w:pBdr>
        <w:shd w:fill="F1F5F9" w:val="clear"/>
        <w:spacing w:after="140"/>
      </w:pPr>
      <w:r>
        <w:rPr>
          <w:rFonts w:ascii="Consolas" w:cs="Consolas" w:eastAsia="Consolas" w:hAnsi="Consolas"/>
          <w:sz w:val="20"/>
          <w:szCs w:val="20"/>
        </w:rPr>
        <w:t xml:space="preserve">mysql -u root -p &lt; server/schema.sql</w:t>
      </w:r>
    </w:p>
    <w:p>
      <w:pPr>
        <w:spacing w:after="140"/>
      </w:pPr>
      <w:r>
        <w:t xml:space="preserve">2. Configure environment variables:</w:t>
      </w:r>
    </w:p>
    <w:p>
      <w:pPr>
        <w:pBdr>
          <w:top w:val="single" w:color="E2E8F0" w:sz="2"/>
          <w:bottom w:val="single" w:color="E2E8F0" w:sz="2"/>
          <w:left w:val="single" w:color="E2E8F0" w:sz="2"/>
          <w:right w:val="single" w:color="E2E8F0" w:sz="2"/>
        </w:pBdr>
        <w:shd w:fill="F1F5F9" w:val="clear"/>
        <w:spacing w:after="140"/>
      </w:pPr>
      <w:r>
        <w:rPr>
          <w:rFonts w:ascii="Consolas" w:cs="Consolas" w:eastAsia="Consolas" w:hAnsi="Consolas"/>
          <w:sz w:val="20"/>
          <w:szCs w:val="20"/>
        </w:rPr>
        <w:t xml:space="preserve">cp .env.example .env
# edit .env: set DB_PASSWORD and a strong JWT_SECRET</w:t>
      </w:r>
    </w:p>
    <w:p>
      <w:pPr>
        <w:spacing w:after="140"/>
      </w:pPr>
      <w:r>
        <w:t xml:space="preserve">3. Install dependencies and start the server:</w:t>
      </w:r>
    </w:p>
    <w:p>
      <w:pPr>
        <w:pBdr>
          <w:top w:val="single" w:color="E2E8F0" w:sz="2"/>
          <w:bottom w:val="single" w:color="E2E8F0" w:sz="2"/>
          <w:left w:val="single" w:color="E2E8F0" w:sz="2"/>
          <w:right w:val="single" w:color="E2E8F0" w:sz="2"/>
        </w:pBdr>
        <w:shd w:fill="F1F5F9" w:val="clear"/>
        <w:spacing w:after="140"/>
      </w:pPr>
      <w:r>
        <w:rPr>
          <w:rFonts w:ascii="Consolas" w:cs="Consolas" w:eastAsia="Consolas" w:hAnsi="Consolas"/>
          <w:sz w:val="20"/>
          <w:szCs w:val="20"/>
        </w:rPr>
        <w:t xml:space="preserve">npm install
npm start</w:t>
      </w:r>
    </w:p>
    <w:p>
      <w:pPr>
        <w:spacing w:after="140"/>
      </w:pPr>
      <w:r>
        <w:t xml:space="preserve">The application is then available at http://localhost:3000. Register an Instructor account first to create course content; register a Student account to browse, enrol, and take quizzes.</w:t>
      </w:r>
    </w:p>
    <w:p>
      <w:pPr>
        <w:pStyle w:val="Heading2"/>
        <w:spacing w:after="120" w:before="240"/>
      </w:pPr>
      <w:r>
        <w:t xml:space="preserve">8.3 Continuous Integration</w:t>
      </w:r>
    </w:p>
    <w:p>
      <w:pPr>
        <w:spacing w:after="140"/>
      </w:pPr>
      <w:r>
        <w:t xml:space="preserve">A GitHub Actions workflow (.github/workflows/test.yml) runs the full automated test suite against a disposable MySQL service container on every push and pull request, so regressions are caught automatically without requiring a local database.</w:t>
      </w:r>
    </w:p>
    <w:p>
      <w:pPr>
        <w:pStyle w:val="Heading1"/>
        <w:spacing w:after="150" w:before="300"/>
      </w:pPr>
      <w:r>
        <w:t xml:space="preserve">9. Known Limitations &amp; Future Work</w:t>
      </w:r>
    </w:p>
    <w:p>
      <w:pPr>
        <w:pStyle w:val="ListParagraph"/>
        <w:numPr>
          <w:ilvl w:val="0"/>
          <w:numId w:val="2"/>
        </w:numPr>
        <w:spacing w:after="60"/>
      </w:pPr>
      <w:r>
        <w:t xml:space="preserve">Password-reset email delivery uses a free Ethereal test inbox in the absence of configured SMTP credentials; production deployment requires real SMTP configuration.</w:t>
      </w:r>
    </w:p>
    <w:p>
      <w:pPr>
        <w:pStyle w:val="ListParagraph"/>
        <w:numPr>
          <w:ilvl w:val="0"/>
          <w:numId w:val="2"/>
        </w:numPr>
        <w:spacing w:after="60"/>
      </w:pPr>
      <w:r>
        <w:t xml:space="preserve">Login rate limiting is per-IP rather than per-account (see Section 7.4).</w:t>
      </w:r>
    </w:p>
    <w:p>
      <w:pPr>
        <w:pStyle w:val="ListParagraph"/>
        <w:numPr>
          <w:ilvl w:val="0"/>
          <w:numId w:val="2"/>
        </w:numPr>
        <w:spacing w:after="60"/>
      </w:pPr>
      <w:r>
        <w:t xml:space="preserve">Quizzes cannot be edited once created, only deleted and recreated (see Section 7.2), by design.</w:t>
      </w:r>
    </w:p>
    <w:p>
      <w:pPr>
        <w:pStyle w:val="ListParagraph"/>
        <w:numPr>
          <w:ilvl w:val="0"/>
          <w:numId w:val="2"/>
        </w:numPr>
        <w:spacing w:after="60"/>
      </w:pPr>
      <w:r>
        <w:t xml:space="preserve">The current enrolment model is fully self-serve with no instructor approval step (see Section 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2026-07-20T19:30:39.537Z</dcterms:created>
  <dcterms:modified xsi:type="dcterms:W3CDTF">2026-07-20T19:30:39.543Z</dcterms:modified>
</cp:coreProperties>
</file>

<file path=docProps/custom.xml><?xml version="1.0" encoding="utf-8"?>
<Properties xmlns="http://schemas.openxmlformats.org/officeDocument/2006/custom-properties" xmlns:vt="http://schemas.openxmlformats.org/officeDocument/2006/docPropsVTypes"/>
</file>