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Unusual activity: reversals, cash entered late, short drawer counts, bills cut or voided, spending entered twice, each with who recorded it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the warning signs of missing money early, without auditing every entry yourself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off debt the school won’t collect: staff can ask, only you approve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Bad debts leave the books cleanly, and nobody can quietly clear a debt they took cash for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what Paystack paid into your bank each day, the charges taken, and any payment it hasn’t paid out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the money parents paid actually reached the bank, without reading statements line by line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a term once its figures are reported: nothing can be backdated into it, and only you can re-open it, with a reason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figures you reported to the board or the accountant stay the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end-of-session pack: the year’s summary, each term, money in and out, debtors, cash book and journal in one file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the year in one download, for the accountant, the board or the auditor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your accountant: every bill, payment, banking and approved expense as double entries, in Excel or CSV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accountant gets clean books without retyping receipts, using the account codes they already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This term against last term at the same point, and what falls due in the next 30, 60 and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early whether collections are behind, and plan salaries and suppliers around money that is actually coming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owed, and 12-month charts of income and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schools pay by card from the console, or by transfer that you record; waive the set-up fee, give a discount or more time;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Help a locked-out school: send a staff member their password link again or reset their two-factor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proprietor who lost their phone is back in within minutes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payments set aside, card payments in review, stuck tasks and failed messages across every school, with retry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gets lost quietly; problems are found before a school calls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Unusual activity for the proprietor: reversals, late cash, short counts, cut bills, write-offs and more, with who recorded them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Writing off debt the school won’t collect: staff ask, only the proprietor approves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into the bank: Paystack payouts matched to payments, with charges and anything missing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Closing a term: nothing can be backdated into reported figures; only the proprietor re-opens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End-of-session pack: the whole school year in one Excel file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the accountant (Excel or CSV) with the school’s own account codes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Pace and forecast on the dashboard: this term against last at the same point, and what falls due in the next 30, 60 and 90 days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Expenses with a second person’s approval, cash spending off the drawer, and income against expenditure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book: what should be in the drawer, cash banked (checked by a second person), daily cash counts and late entries flagged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pay for all their children with one tap from their WhatsApp or text link; the school chooses how a smaller amount is shared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discount a school’s bill (e.g. waive the set-up fee) or move its due date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Month-by-month charts for the WardPay team: income, money through WardPay, schools joining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resend password links and reset two-factor sign-in for a school’s staff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one page for the WardPay team showing everything stuck across schools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Texts can go through Termii or Africa’s Talking, switched at any time from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pay their WardPay bill by card from the console; the money goes to the platform’s own account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2026-10-24T21:10:13.110Z</dcterms:created>
  <dcterms:modified xsi:type="dcterms:W3CDTF">2026-10-24T21:10:13.112Z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