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Document - Project X</w:t>
      </w:r>
    </w:p>
    <w:p>
      <w:pPr>
        <w:pStyle w:val="Heading2"/>
      </w:pPr>
      <w:r>
        <w:t>Revenue From Operations | 2022: 4017.6 | 2023: 4109.584 | 2024: 5022.477</w:t>
      </w:r>
    </w:p>
    <w:p>
      <w:r>
        <w:t>Source: Ind Swift-OnePager.md</w:t>
      </w:r>
    </w:p>
    <w:p>
      <w:r>
        <w:t>Location: Section: Financials Status</w:t>
      </w:r>
    </w:p>
    <w:p>
      <w:r>
        <w:t>Excerpt: "Income Statement</w:t>
        <w:br/>
        <w:t>- Revenue From Operations | 2014: None | 2015: None | 2016: 3077.48335 | 2017: 2672.02709 | 2018: 2705.70533 | 2019: None | 2020: None | 2021: None | 2022: 4017.6 | 2023: 4109.584 | 2024: 5022.477 | 2025: None</w:t>
        <w:br/>
        <w:t xml:space="preserve"> - Revenue From Sale of Products | 2014: None | 2015: None | 2016: 3054.8..."</w:t>
      </w:r>
    </w:p>
    <w:p>
      <w:pPr>
        <w:pStyle w:val="Heading2"/>
      </w:pPr>
      <w:r>
        <w:t>Operating EBITDA | 2022: 494.20000000000016 | 2023: 420.3329999999999 | 2024: 485.1360000000003</w:t>
      </w:r>
    </w:p>
    <w:p>
      <w:r>
        <w:t>Source: Ind Swift-OnePager.md</w:t>
      </w:r>
    </w:p>
    <w:p>
      <w:r>
        <w:t>Location: Section: Financials Status</w:t>
      </w:r>
    </w:p>
    <w:p>
      <w:r>
        <w:t>Excerpt: "Income Statement</w:t>
        <w:br/>
        <w:t>- Revenue From Operations | 2014: None | 2015: None | 2016: 3077.48335 | 2017: 2672.02709 | 2018: 2705.70533 | 2019: None | 2020: None | 2021: None | 2022: 4017.6 | 2023: 4109.584 | 2024: 5022.477 | 2025: None</w:t>
        <w:br/>
        <w:t xml:space="preserve"> - Revenue From Sale of Products | 2014: None | 2015: None | 2016: 3054.8..."</w:t>
      </w:r>
    </w:p>
    <w:p>
      <w:pPr>
        <w:pStyle w:val="Heading2"/>
      </w:pPr>
      <w:r>
        <w:t>ISO 9001-2008 by BSI (British Standards Institution)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WHO-GMP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USFDA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R&amp;D Centre approved &amp; recognized by DSIR and is also USFDA Registered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IDMA Quality Excellence Certified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Winner of Pharma Pulse Awards for 3 consecutive years (2002-2005)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Punjab Rattan Award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Ludhiana Management Association Award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Bharat Udyog Rattan Award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Awarded as the most promising Pharmaceutical Company at 8th Healthcare Forum 2018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TGA - Australia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MHRA - UK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NDA - Uganda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TFDA - Tanzania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UAEC Registration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DACA - Ethiopia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GMP - Yemen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GMP - Ivory Coast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p>
      <w:pPr>
        <w:pStyle w:val="Heading2"/>
      </w:pPr>
      <w:r>
        <w:t>exports to 45 countries</w:t>
      </w:r>
    </w:p>
    <w:p>
      <w:r>
        <w:t>Source: Ind Swift-OnePager.md</w:t>
      </w:r>
    </w:p>
    <w:p>
      <w:r>
        <w:t>Location: Section: 📄 Template: Pharma</w:t>
      </w:r>
    </w:p>
    <w:p>
      <w:r>
        <w:t>Excerpt: "Business Description</w:t>
        <w:br/>
        <w:br/>
        <w:t>IndSwift Ltd is a leading Indian pharmaceutical company specializing in the development, manufacturing, and marketing of a wide range of pharmaceutical products, including Active Pharmaceutical Ingredients (APIs) and herbal products. The company operates multiple divisions, suc..."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