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75A58" w:rsidR="00D6652E" w:rsidP="00D6652E" w:rsidRDefault="00D6652E" w14:paraId="6043396E" w14:textId="77777777">
      <w:pPr>
        <w:rPr>
          <w:rFonts w:asciiTheme="minorHAnsi" w:hAnsiTheme="minorHAnsi" w:cstheme="minorHAnsi"/>
          <w:lang w:val="es-MX"/>
        </w:rPr>
      </w:pPr>
      <w:bookmarkStart w:name="_Hlk478982873" w:id="1"/>
      <w:bookmarkEnd w:id="1"/>
    </w:p>
    <w:p w:rsidRPr="00475A58" w:rsidR="00C21DDD" w:rsidP="00F83B02" w:rsidRDefault="00C21DDD" w14:paraId="0DFF08EE" w14:textId="77777777">
      <w:pPr>
        <w:jc w:val="center"/>
        <w:rPr>
          <w:rFonts w:asciiTheme="minorHAnsi" w:hAnsiTheme="minorHAnsi" w:cstheme="minorHAnsi"/>
          <w:b/>
          <w:sz w:val="32"/>
          <w:szCs w:val="32"/>
          <w:lang w:val="es-MX"/>
        </w:rPr>
      </w:pPr>
    </w:p>
    <w:p w:rsidR="00FC2BFE" w:rsidP="002116E4" w:rsidRDefault="00FC2BFE" w14:paraId="046FF726" w14:textId="77777777">
      <w:pPr>
        <w:jc w:val="center"/>
        <w:rPr>
          <w:rFonts w:asciiTheme="minorHAnsi" w:hAnsiTheme="minorHAnsi" w:cstheme="minorHAnsi"/>
          <w:b/>
          <w:sz w:val="52"/>
          <w:szCs w:val="52"/>
          <w:lang w:val="es-MX"/>
        </w:rPr>
      </w:pPr>
    </w:p>
    <w:p w:rsidRPr="00FC2BFE" w:rsidR="00314F1A" w:rsidP="002116E4" w:rsidRDefault="0027198A" w14:paraId="0C064F62" w14:textId="40BF42BC">
      <w:pPr>
        <w:jc w:val="center"/>
        <w:rPr>
          <w:rFonts w:asciiTheme="minorHAnsi" w:hAnsiTheme="minorHAnsi" w:cstheme="minorHAnsi"/>
          <w:b/>
          <w:sz w:val="52"/>
          <w:szCs w:val="52"/>
          <w:lang w:val="es-MX"/>
        </w:rPr>
      </w:pPr>
      <w:r w:rsidRPr="00FC2BFE">
        <w:rPr>
          <w:rFonts w:asciiTheme="minorHAnsi" w:hAnsiTheme="minorHAnsi" w:cstheme="minorHAnsi"/>
          <w:b/>
          <w:sz w:val="52"/>
          <w:szCs w:val="52"/>
          <w:lang w:val="es-MX"/>
        </w:rPr>
        <w:t>ESTUDIO TÉRMICO DE CUCHARA SIDERÚRGICA</w:t>
      </w:r>
    </w:p>
    <w:p w:rsidR="00FC2BFE" w:rsidP="002116E4" w:rsidRDefault="00FC2BFE" w14:paraId="3165407B" w14:textId="216E021E">
      <w:pPr>
        <w:jc w:val="center"/>
        <w:rPr>
          <w:rFonts w:asciiTheme="minorHAnsi" w:hAnsiTheme="minorHAnsi" w:cstheme="minorHAnsi"/>
          <w:b/>
          <w:sz w:val="32"/>
          <w:szCs w:val="32"/>
          <w:lang w:val="es-MX"/>
        </w:rPr>
      </w:pPr>
    </w:p>
    <w:p w:rsidR="00FC2BFE" w:rsidP="002116E4" w:rsidRDefault="00FC2BFE" w14:paraId="1453F080" w14:textId="733E096E">
      <w:pPr>
        <w:jc w:val="center"/>
        <w:rPr>
          <w:rFonts w:asciiTheme="minorHAnsi" w:hAnsiTheme="minorHAnsi" w:cstheme="minorHAnsi"/>
          <w:b/>
          <w:sz w:val="32"/>
          <w:szCs w:val="32"/>
          <w:lang w:val="es-MX"/>
        </w:rPr>
      </w:pPr>
    </w:p>
    <w:p w:rsidR="00FC2BFE" w:rsidP="002116E4" w:rsidRDefault="00FC2BFE" w14:paraId="2DFCC43D" w14:textId="3A8B1C26">
      <w:pPr>
        <w:jc w:val="center"/>
        <w:rPr>
          <w:rFonts w:asciiTheme="minorHAnsi" w:hAnsiTheme="minorHAnsi" w:cstheme="minorHAnsi"/>
          <w:b/>
          <w:sz w:val="36"/>
          <w:szCs w:val="36"/>
          <w:lang w:val="es-MX"/>
        </w:rPr>
      </w:pPr>
    </w:p>
    <w:p w:rsidRPr="00FC2BFE" w:rsidR="00FC2BFE" w:rsidP="002116E4" w:rsidRDefault="00FC2BFE" w14:paraId="05C3B9E5" w14:textId="77777777">
      <w:pPr>
        <w:jc w:val="center"/>
        <w:rPr>
          <w:rFonts w:asciiTheme="minorHAnsi" w:hAnsiTheme="minorHAnsi" w:cstheme="minorHAnsi"/>
          <w:b/>
          <w:sz w:val="36"/>
          <w:szCs w:val="36"/>
          <w:lang w:val="es-MX"/>
        </w:rPr>
      </w:pPr>
    </w:p>
    <w:p w:rsidRPr="00FC2BFE" w:rsidR="005B3008" w:rsidP="002116E4" w:rsidRDefault="005B3008" w14:paraId="46A5F306" w14:textId="77777777">
      <w:pPr>
        <w:jc w:val="center"/>
        <w:rPr>
          <w:rFonts w:asciiTheme="minorHAnsi" w:hAnsiTheme="minorHAnsi" w:cstheme="minorHAnsi"/>
          <w:b/>
          <w:sz w:val="36"/>
          <w:szCs w:val="36"/>
          <w:lang w:val="es-MX"/>
        </w:rPr>
      </w:pPr>
    </w:p>
    <w:p w:rsidRPr="00FC2BFE" w:rsidR="002116E4" w:rsidP="002116E4" w:rsidRDefault="002116E4" w14:paraId="7D4F92D5" w14:textId="20C27030">
      <w:pPr>
        <w:jc w:val="center"/>
        <w:rPr>
          <w:rFonts w:asciiTheme="minorHAnsi" w:hAnsiTheme="minorHAnsi" w:cstheme="minorHAnsi"/>
          <w:b/>
          <w:sz w:val="36"/>
          <w:szCs w:val="36"/>
          <w:lang w:val="es-MX"/>
        </w:rPr>
      </w:pPr>
      <w:r w:rsidRPr="00FC2BFE">
        <w:rPr>
          <w:rFonts w:asciiTheme="minorHAnsi" w:hAnsiTheme="minorHAnsi" w:cstheme="minorHAnsi"/>
          <w:b/>
          <w:sz w:val="36"/>
          <w:szCs w:val="36"/>
          <w:lang w:val="es-MX"/>
        </w:rPr>
        <w:t xml:space="preserve">Cliente: </w:t>
      </w:r>
      <w:proofErr w:type="spellStart"/>
      <w:r w:rsidRPr="00FC2BFE" w:rsidR="0027198A">
        <w:rPr>
          <w:rFonts w:asciiTheme="minorHAnsi" w:hAnsiTheme="minorHAnsi" w:cstheme="minorHAnsi"/>
          <w:sz w:val="36"/>
          <w:szCs w:val="36"/>
          <w:lang w:val="es-MX"/>
        </w:rPr>
        <w:t>Novacero</w:t>
      </w:r>
      <w:proofErr w:type="spellEnd"/>
    </w:p>
    <w:p w:rsidRPr="00FC2BFE" w:rsidR="002116E4" w:rsidP="002116E4" w:rsidRDefault="002116E4" w14:paraId="70C0F820" w14:textId="75D74F72">
      <w:pPr>
        <w:jc w:val="center"/>
        <w:rPr>
          <w:rFonts w:asciiTheme="minorHAnsi" w:hAnsiTheme="minorHAnsi" w:cstheme="minorHAnsi"/>
          <w:sz w:val="36"/>
          <w:szCs w:val="36"/>
          <w:lang w:val="es-MX"/>
        </w:rPr>
      </w:pPr>
      <w:r w:rsidRPr="00FC2BFE">
        <w:rPr>
          <w:rFonts w:asciiTheme="minorHAnsi" w:hAnsiTheme="minorHAnsi" w:cstheme="minorHAnsi"/>
          <w:b/>
          <w:sz w:val="36"/>
          <w:szCs w:val="36"/>
          <w:lang w:val="es-MX"/>
        </w:rPr>
        <w:t xml:space="preserve">Fecha: </w:t>
      </w:r>
      <w:r w:rsidRPr="005317B6" w:rsidR="00A25658">
        <w:rPr>
          <w:rFonts w:asciiTheme="minorHAnsi" w:hAnsiTheme="minorHAnsi" w:cstheme="minorHAnsi"/>
          <w:sz w:val="36"/>
          <w:szCs w:val="36"/>
          <w:highlight w:val="yellow"/>
          <w:lang w:val="es-MX"/>
        </w:rPr>
        <w:t>20</w:t>
      </w:r>
      <w:r w:rsidRPr="005317B6" w:rsidR="009242BD">
        <w:rPr>
          <w:rFonts w:asciiTheme="minorHAnsi" w:hAnsiTheme="minorHAnsi" w:cstheme="minorHAnsi"/>
          <w:sz w:val="36"/>
          <w:szCs w:val="36"/>
          <w:highlight w:val="yellow"/>
          <w:lang w:val="es-MX"/>
        </w:rPr>
        <w:t>2</w:t>
      </w:r>
      <w:r w:rsidRPr="005317B6" w:rsidR="0027198A">
        <w:rPr>
          <w:rFonts w:asciiTheme="minorHAnsi" w:hAnsiTheme="minorHAnsi" w:cstheme="minorHAnsi"/>
          <w:sz w:val="36"/>
          <w:szCs w:val="36"/>
          <w:highlight w:val="yellow"/>
          <w:lang w:val="es-MX"/>
        </w:rPr>
        <w:t>3</w:t>
      </w:r>
      <w:r w:rsidRPr="005317B6" w:rsidR="000700CD">
        <w:rPr>
          <w:rFonts w:asciiTheme="minorHAnsi" w:hAnsiTheme="minorHAnsi" w:cstheme="minorHAnsi"/>
          <w:sz w:val="36"/>
          <w:szCs w:val="36"/>
          <w:highlight w:val="yellow"/>
          <w:lang w:val="es-MX"/>
        </w:rPr>
        <w:t>/</w:t>
      </w:r>
      <w:r w:rsidRPr="005317B6" w:rsidR="00515B0F">
        <w:rPr>
          <w:rFonts w:asciiTheme="minorHAnsi" w:hAnsiTheme="minorHAnsi" w:cstheme="minorHAnsi"/>
          <w:sz w:val="36"/>
          <w:szCs w:val="36"/>
          <w:highlight w:val="yellow"/>
          <w:lang w:val="es-MX"/>
        </w:rPr>
        <w:t>11</w:t>
      </w:r>
      <w:r w:rsidRPr="005317B6" w:rsidR="00280B96">
        <w:rPr>
          <w:rFonts w:asciiTheme="minorHAnsi" w:hAnsiTheme="minorHAnsi" w:cstheme="minorHAnsi"/>
          <w:sz w:val="36"/>
          <w:szCs w:val="36"/>
          <w:highlight w:val="yellow"/>
          <w:lang w:val="es-MX"/>
        </w:rPr>
        <w:t>/</w:t>
      </w:r>
      <w:r w:rsidRPr="005317B6" w:rsidR="00515B0F">
        <w:rPr>
          <w:rFonts w:asciiTheme="minorHAnsi" w:hAnsiTheme="minorHAnsi" w:cstheme="minorHAnsi"/>
          <w:sz w:val="36"/>
          <w:szCs w:val="36"/>
          <w:highlight w:val="yellow"/>
          <w:lang w:val="es-MX"/>
        </w:rPr>
        <w:t>17</w:t>
      </w:r>
    </w:p>
    <w:p w:rsidRPr="00FC2BFE" w:rsidR="002116E4" w:rsidP="002116E4" w:rsidRDefault="002116E4" w14:paraId="35FBE27B" w14:textId="14676F5A">
      <w:pPr>
        <w:jc w:val="center"/>
        <w:rPr>
          <w:rFonts w:asciiTheme="minorHAnsi" w:hAnsiTheme="minorHAnsi" w:cstheme="minorHAnsi"/>
          <w:sz w:val="36"/>
          <w:szCs w:val="36"/>
          <w:lang w:val="es-MX"/>
        </w:rPr>
      </w:pPr>
    </w:p>
    <w:p w:rsidRPr="00FC2BFE" w:rsidR="00FC2BFE" w:rsidP="002116E4" w:rsidRDefault="00FC2BFE" w14:paraId="19245217" w14:textId="77777777">
      <w:pPr>
        <w:jc w:val="center"/>
        <w:rPr>
          <w:rFonts w:asciiTheme="minorHAnsi" w:hAnsiTheme="minorHAnsi" w:cstheme="minorHAnsi"/>
          <w:sz w:val="36"/>
          <w:szCs w:val="36"/>
          <w:lang w:val="es-MX"/>
        </w:rPr>
      </w:pPr>
    </w:p>
    <w:p w:rsidRPr="00475A58" w:rsidR="002116E4" w:rsidP="002116E4" w:rsidRDefault="002116E4" w14:paraId="0E09602B" w14:textId="77777777">
      <w:pPr>
        <w:jc w:val="center"/>
        <w:rPr>
          <w:rFonts w:asciiTheme="minorHAnsi" w:hAnsiTheme="minorHAnsi" w:cstheme="minorHAnsi"/>
          <w:sz w:val="32"/>
          <w:szCs w:val="32"/>
          <w:lang w:val="es-MX"/>
        </w:rPr>
      </w:pPr>
      <w:r w:rsidRPr="00475A58">
        <w:rPr>
          <w:rFonts w:asciiTheme="minorHAnsi" w:hAnsiTheme="minorHAnsi" w:cstheme="minorHAnsi"/>
          <w:noProof/>
          <w:lang w:val="es-EC" w:eastAsia="es-EC"/>
        </w:rPr>
        <w:drawing>
          <wp:anchor distT="0" distB="0" distL="114300" distR="114300" simplePos="0" relativeHeight="251657216" behindDoc="1" locked="0" layoutInCell="1" allowOverlap="1" wp14:editId="7DAACB00" wp14:anchorId="29BE1EA8">
            <wp:simplePos x="0" y="0"/>
            <wp:positionH relativeFrom="margin">
              <wp:posOffset>1939290</wp:posOffset>
            </wp:positionH>
            <wp:positionV relativeFrom="paragraph">
              <wp:posOffset>191770</wp:posOffset>
            </wp:positionV>
            <wp:extent cx="2604546" cy="286512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a:ext>
                      </a:extLst>
                    </a:blip>
                    <a:stretch>
                      <a:fillRect/>
                    </a:stretch>
                  </pic:blipFill>
                  <pic:spPr>
                    <a:xfrm>
                      <a:off x="0" y="0"/>
                      <a:ext cx="2604546" cy="2865120"/>
                    </a:xfrm>
                    <a:prstGeom prst="rect">
                      <a:avLst/>
                    </a:prstGeom>
                  </pic:spPr>
                </pic:pic>
              </a:graphicData>
            </a:graphic>
            <wp14:sizeRelH relativeFrom="page">
              <wp14:pctWidth>0</wp14:pctWidth>
            </wp14:sizeRelH>
            <wp14:sizeRelV relativeFrom="page">
              <wp14:pctHeight>0</wp14:pctHeight>
            </wp14:sizeRelV>
          </wp:anchor>
        </w:drawing>
      </w:r>
    </w:p>
    <w:p w:rsidRPr="00475A58" w:rsidR="002116E4" w:rsidP="00D6652E" w:rsidRDefault="002116E4" w14:paraId="18BB14FC" w14:textId="77777777">
      <w:pPr>
        <w:rPr>
          <w:rFonts w:asciiTheme="minorHAnsi" w:hAnsiTheme="minorHAnsi" w:cstheme="minorHAnsi"/>
          <w:sz w:val="32"/>
          <w:szCs w:val="32"/>
          <w:lang w:val="es-MX"/>
        </w:rPr>
      </w:pPr>
    </w:p>
    <w:p w:rsidRPr="00475A58" w:rsidR="008667FC" w:rsidP="00D6652E" w:rsidRDefault="008667FC" w14:paraId="5C20C656" w14:textId="77777777">
      <w:pPr>
        <w:rPr>
          <w:rFonts w:asciiTheme="minorHAnsi" w:hAnsiTheme="minorHAnsi" w:cstheme="minorHAnsi"/>
          <w:sz w:val="32"/>
          <w:szCs w:val="32"/>
          <w:lang w:val="es-MX"/>
        </w:rPr>
      </w:pPr>
    </w:p>
    <w:p w:rsidRPr="00475A58" w:rsidR="008667FC" w:rsidP="00D6652E" w:rsidRDefault="008667FC" w14:paraId="7065B352" w14:textId="77777777">
      <w:pPr>
        <w:rPr>
          <w:rFonts w:asciiTheme="minorHAnsi" w:hAnsiTheme="minorHAnsi" w:cstheme="minorHAnsi"/>
          <w:sz w:val="32"/>
          <w:szCs w:val="32"/>
          <w:lang w:val="es-MX"/>
        </w:rPr>
      </w:pPr>
    </w:p>
    <w:p w:rsidRPr="00475A58" w:rsidR="00F83B02" w:rsidP="00D6652E" w:rsidRDefault="00F83B02" w14:paraId="089D4814" w14:textId="77777777">
      <w:pPr>
        <w:rPr>
          <w:rFonts w:asciiTheme="minorHAnsi" w:hAnsiTheme="minorHAnsi" w:cstheme="minorHAnsi"/>
          <w:sz w:val="32"/>
          <w:szCs w:val="32"/>
          <w:lang w:val="es-MX"/>
        </w:rPr>
      </w:pPr>
    </w:p>
    <w:p w:rsidRPr="00475A58" w:rsidR="00D301C7" w:rsidP="00D6652E" w:rsidRDefault="00D301C7" w14:paraId="14E2E157" w14:textId="77777777">
      <w:pPr>
        <w:rPr>
          <w:rFonts w:asciiTheme="minorHAnsi" w:hAnsiTheme="minorHAnsi" w:cstheme="minorHAnsi"/>
          <w:sz w:val="32"/>
          <w:szCs w:val="32"/>
          <w:lang w:val="es-MX"/>
        </w:rPr>
      </w:pPr>
    </w:p>
    <w:p w:rsidRPr="00475A58" w:rsidR="00F83B02" w:rsidP="00F83B02" w:rsidRDefault="00F83B02" w14:paraId="5EEB7150" w14:textId="77777777">
      <w:pPr>
        <w:tabs>
          <w:tab w:val="left" w:pos="6257"/>
        </w:tabs>
        <w:rPr>
          <w:rFonts w:asciiTheme="minorHAnsi" w:hAnsiTheme="minorHAnsi" w:cstheme="minorHAnsi"/>
          <w:lang w:val="es-MX"/>
        </w:rPr>
        <w:sectPr w:rsidRPr="00475A58" w:rsidR="00F83B02" w:rsidSect="006E7921">
          <w:pgSz w:w="11909" w:h="16834" w:code="9"/>
          <w:pgMar w:top="851" w:right="851" w:bottom="851" w:left="1134" w:header="284" w:footer="0" w:gutter="0"/>
          <w:cols w:space="720"/>
          <w:docGrid w:linePitch="360"/>
        </w:sectPr>
      </w:pPr>
    </w:p>
    <w:sdt>
      <w:sdtPr>
        <w:rPr>
          <w:rFonts w:asciiTheme="minorHAnsi" w:hAnsiTheme="minorHAnsi" w:eastAsiaTheme="minorHAnsi" w:cstheme="minorHAnsi"/>
          <w:b w:val="0"/>
          <w:szCs w:val="22"/>
          <w:lang w:val="es-MX"/>
        </w:rPr>
        <w:id w:val="-569271776"/>
        <w:docPartObj>
          <w:docPartGallery w:val="Table of Contents"/>
          <w:docPartUnique/>
        </w:docPartObj>
      </w:sdtPr>
      <w:sdtEndPr>
        <w:rPr>
          <w:bCs/>
          <w:noProof/>
        </w:rPr>
      </w:sdtEndPr>
      <w:sdtContent>
        <w:p w:rsidRPr="00475A58" w:rsidR="00C97754" w:rsidRDefault="00C97754" w14:paraId="69778167" w14:textId="6520B937">
          <w:pPr>
            <w:pStyle w:val="TOCHeading"/>
            <w:rPr>
              <w:rFonts w:asciiTheme="minorHAnsi" w:hAnsiTheme="minorHAnsi" w:cstheme="minorHAnsi"/>
              <w:sz w:val="32"/>
              <w:lang w:val="es-MX"/>
            </w:rPr>
          </w:pPr>
          <w:r w:rsidRPr="00475A58">
            <w:rPr>
              <w:rFonts w:asciiTheme="minorHAnsi" w:hAnsiTheme="minorHAnsi" w:cstheme="minorHAnsi"/>
              <w:sz w:val="32"/>
              <w:lang w:val="es-MX"/>
            </w:rPr>
            <w:t>Contenidos</w:t>
          </w:r>
        </w:p>
        <w:p w:rsidRPr="00475A58" w:rsidR="00C97754" w:rsidP="00C97754" w:rsidRDefault="00C97754" w14:paraId="336E6BD7" w14:textId="77777777">
          <w:pPr>
            <w:rPr>
              <w:rFonts w:asciiTheme="minorHAnsi" w:hAnsiTheme="minorHAnsi" w:cstheme="minorHAnsi"/>
              <w:lang w:val="es-MX"/>
            </w:rPr>
          </w:pPr>
        </w:p>
        <w:p w:rsidR="003D2984" w:rsidRDefault="00C97754" w14:paraId="58019FD9" w14:textId="7F05D53F">
          <w:pPr>
            <w:pStyle w:val="TOC1"/>
            <w:rPr>
              <w:rFonts w:asciiTheme="minorHAnsi" w:hAnsiTheme="minorHAnsi" w:eastAsiaTheme="minorEastAsia"/>
              <w:noProof/>
              <w:kern w:val="2"/>
              <w:lang w:val="en-US"/>
              <w14:ligatures w14:val="standardContextual"/>
            </w:rPr>
          </w:pPr>
          <w:r w:rsidRPr="00475A58">
            <w:rPr>
              <w:rFonts w:asciiTheme="minorHAnsi" w:hAnsiTheme="minorHAnsi" w:cstheme="minorHAnsi"/>
              <w:lang w:val="es-MX"/>
            </w:rPr>
            <w:fldChar w:fldCharType="begin"/>
          </w:r>
          <w:r w:rsidRPr="00475A58">
            <w:rPr>
              <w:rFonts w:asciiTheme="minorHAnsi" w:hAnsiTheme="minorHAnsi" w:cstheme="minorHAnsi"/>
              <w:lang w:val="es-MX"/>
            </w:rPr>
            <w:instrText xml:space="preserve"> TOC \o "1-3" \h \z \u </w:instrText>
          </w:r>
          <w:r w:rsidRPr="00475A58">
            <w:rPr>
              <w:rFonts w:asciiTheme="minorHAnsi" w:hAnsiTheme="minorHAnsi" w:cstheme="minorHAnsi"/>
              <w:lang w:val="es-MX"/>
            </w:rPr>
            <w:fldChar w:fldCharType="separate"/>
          </w:r>
          <w:hyperlink w:history="1" w:anchor="_Toc151373733">
            <w:r w:rsidRPr="004E16D1" w:rsidR="003D2984">
              <w:rPr>
                <w:rStyle w:val="Hyperlink"/>
                <w:rFonts w:cstheme="minorHAnsi"/>
                <w:noProof/>
              </w:rPr>
              <w:t>1.</w:t>
            </w:r>
            <w:r w:rsidRPr="004E16D1" w:rsidR="003D2984">
              <w:rPr>
                <w:rStyle w:val="Hyperlink"/>
                <w:rFonts w:cstheme="minorHAnsi"/>
                <w:noProof/>
                <w:lang w:val="es-MX"/>
              </w:rPr>
              <w:t xml:space="preserve"> Reporte</w:t>
            </w:r>
            <w:r w:rsidR="003D2984">
              <w:rPr>
                <w:noProof/>
                <w:webHidden/>
              </w:rPr>
              <w:tab/>
            </w:r>
            <w:r w:rsidR="003D2984">
              <w:rPr>
                <w:noProof/>
                <w:webHidden/>
              </w:rPr>
              <w:fldChar w:fldCharType="begin"/>
            </w:r>
            <w:r w:rsidR="003D2984">
              <w:rPr>
                <w:noProof/>
                <w:webHidden/>
              </w:rPr>
              <w:instrText xml:space="preserve"> PAGEREF _Toc151373733 \h </w:instrText>
            </w:r>
            <w:r w:rsidR="003D2984">
              <w:rPr>
                <w:noProof/>
                <w:webHidden/>
              </w:rPr>
            </w:r>
            <w:r w:rsidR="003D2984">
              <w:rPr>
                <w:noProof/>
                <w:webHidden/>
              </w:rPr>
              <w:fldChar w:fldCharType="separate"/>
            </w:r>
            <w:r w:rsidR="003D2984">
              <w:rPr>
                <w:noProof/>
                <w:webHidden/>
              </w:rPr>
              <w:t>4</w:t>
            </w:r>
            <w:r w:rsidR="003D2984">
              <w:rPr>
                <w:noProof/>
                <w:webHidden/>
              </w:rPr>
              <w:fldChar w:fldCharType="end"/>
            </w:r>
          </w:hyperlink>
        </w:p>
        <w:p w:rsidR="003D2984" w:rsidRDefault="003D2984" w14:paraId="515E38E6" w14:textId="7A2215FD">
          <w:pPr>
            <w:pStyle w:val="TOC1"/>
            <w:rPr>
              <w:rFonts w:asciiTheme="minorHAnsi" w:hAnsiTheme="minorHAnsi" w:eastAsiaTheme="minorEastAsia"/>
              <w:noProof/>
              <w:kern w:val="2"/>
              <w:lang w:val="en-US"/>
              <w14:ligatures w14:val="standardContextual"/>
            </w:rPr>
          </w:pPr>
          <w:hyperlink w:history="1" w:anchor="_Toc151373734">
            <w:r w:rsidRPr="004E16D1">
              <w:rPr>
                <w:rStyle w:val="Hyperlink"/>
                <w:rFonts w:cstheme="minorHAnsi"/>
                <w:noProof/>
              </w:rPr>
              <w:t>2.</w:t>
            </w:r>
            <w:r w:rsidRPr="004E16D1">
              <w:rPr>
                <w:rStyle w:val="Hyperlink"/>
                <w:rFonts w:cstheme="minorHAnsi"/>
                <w:noProof/>
                <w:lang w:val="es-MX"/>
              </w:rPr>
              <w:t xml:space="preserve"> Modelo de comparación</w:t>
            </w:r>
            <w:r>
              <w:rPr>
                <w:noProof/>
                <w:webHidden/>
              </w:rPr>
              <w:tab/>
            </w:r>
            <w:r>
              <w:rPr>
                <w:noProof/>
                <w:webHidden/>
              </w:rPr>
              <w:fldChar w:fldCharType="begin"/>
            </w:r>
            <w:r>
              <w:rPr>
                <w:noProof/>
                <w:webHidden/>
              </w:rPr>
              <w:instrText xml:space="preserve"> PAGEREF _Toc151373734 \h </w:instrText>
            </w:r>
            <w:r>
              <w:rPr>
                <w:noProof/>
                <w:webHidden/>
              </w:rPr>
            </w:r>
            <w:r>
              <w:rPr>
                <w:noProof/>
                <w:webHidden/>
              </w:rPr>
              <w:fldChar w:fldCharType="separate"/>
            </w:r>
            <w:r>
              <w:rPr>
                <w:noProof/>
                <w:webHidden/>
              </w:rPr>
              <w:t>5</w:t>
            </w:r>
            <w:r>
              <w:rPr>
                <w:noProof/>
                <w:webHidden/>
              </w:rPr>
              <w:fldChar w:fldCharType="end"/>
            </w:r>
          </w:hyperlink>
        </w:p>
        <w:p w:rsidR="003D2984" w:rsidRDefault="003D2984" w14:paraId="26B9AD11" w14:textId="4D19D568">
          <w:pPr>
            <w:pStyle w:val="TOC1"/>
            <w:rPr>
              <w:rFonts w:asciiTheme="minorHAnsi" w:hAnsiTheme="minorHAnsi" w:eastAsiaTheme="minorEastAsia"/>
              <w:noProof/>
              <w:kern w:val="2"/>
              <w:lang w:val="en-US"/>
              <w14:ligatures w14:val="standardContextual"/>
            </w:rPr>
          </w:pPr>
          <w:hyperlink w:history="1" w:anchor="_Toc151373735">
            <w:r w:rsidRPr="004E16D1">
              <w:rPr>
                <w:rStyle w:val="Hyperlink"/>
                <w:rFonts w:cstheme="minorHAnsi"/>
                <w:noProof/>
              </w:rPr>
              <w:t>3.</w:t>
            </w:r>
            <w:r w:rsidRPr="004E16D1">
              <w:rPr>
                <w:rStyle w:val="Hyperlink"/>
                <w:rFonts w:cstheme="minorHAnsi"/>
                <w:noProof/>
                <w:lang w:val="es-MX"/>
              </w:rPr>
              <w:t xml:space="preserve"> Sistema de Unidades</w:t>
            </w:r>
            <w:r>
              <w:rPr>
                <w:noProof/>
                <w:webHidden/>
              </w:rPr>
              <w:tab/>
            </w:r>
            <w:r>
              <w:rPr>
                <w:noProof/>
                <w:webHidden/>
              </w:rPr>
              <w:fldChar w:fldCharType="begin"/>
            </w:r>
            <w:r>
              <w:rPr>
                <w:noProof/>
                <w:webHidden/>
              </w:rPr>
              <w:instrText xml:space="preserve"> PAGEREF _Toc151373735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3C313307" w14:textId="4E51DD60">
          <w:pPr>
            <w:pStyle w:val="TOC1"/>
            <w:rPr>
              <w:rFonts w:asciiTheme="minorHAnsi" w:hAnsiTheme="minorHAnsi" w:eastAsiaTheme="minorEastAsia"/>
              <w:noProof/>
              <w:kern w:val="2"/>
              <w:lang w:val="en-US"/>
              <w14:ligatures w14:val="standardContextual"/>
            </w:rPr>
          </w:pPr>
          <w:hyperlink w:history="1" w:anchor="_Toc151373736">
            <w:r w:rsidRPr="004E16D1">
              <w:rPr>
                <w:rStyle w:val="Hyperlink"/>
                <w:rFonts w:cstheme="minorHAnsi"/>
                <w:noProof/>
              </w:rPr>
              <w:t>4.</w:t>
            </w:r>
            <w:r w:rsidRPr="004E16D1">
              <w:rPr>
                <w:rStyle w:val="Hyperlink"/>
                <w:rFonts w:cstheme="minorHAnsi"/>
                <w:noProof/>
                <w:lang w:val="es-MX"/>
              </w:rPr>
              <w:t xml:space="preserve"> Propiedades de los materiales</w:t>
            </w:r>
            <w:r>
              <w:rPr>
                <w:noProof/>
                <w:webHidden/>
              </w:rPr>
              <w:tab/>
            </w:r>
            <w:r>
              <w:rPr>
                <w:noProof/>
                <w:webHidden/>
              </w:rPr>
              <w:fldChar w:fldCharType="begin"/>
            </w:r>
            <w:r>
              <w:rPr>
                <w:noProof/>
                <w:webHidden/>
              </w:rPr>
              <w:instrText xml:space="preserve"> PAGEREF _Toc151373736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467F62D1" w14:textId="3CF3C1AA">
          <w:pPr>
            <w:pStyle w:val="TOC2"/>
            <w:rPr>
              <w:rFonts w:asciiTheme="minorHAnsi" w:hAnsiTheme="minorHAnsi" w:eastAsiaTheme="minorEastAsia"/>
              <w:noProof/>
              <w:kern w:val="2"/>
              <w:lang w:val="en-US"/>
              <w14:ligatures w14:val="standardContextual"/>
            </w:rPr>
          </w:pPr>
          <w:hyperlink w:history="1" w:anchor="_Toc151373737">
            <w:r w:rsidRPr="004E16D1">
              <w:rPr>
                <w:rStyle w:val="Hyperlink"/>
                <w:noProof/>
                <w:lang w:val="es-MX"/>
              </w:rPr>
              <w:t>4.1. Propiedades del Acero</w:t>
            </w:r>
            <w:r>
              <w:rPr>
                <w:noProof/>
                <w:webHidden/>
              </w:rPr>
              <w:tab/>
            </w:r>
            <w:r>
              <w:rPr>
                <w:noProof/>
                <w:webHidden/>
              </w:rPr>
              <w:fldChar w:fldCharType="begin"/>
            </w:r>
            <w:r>
              <w:rPr>
                <w:noProof/>
                <w:webHidden/>
              </w:rPr>
              <w:instrText xml:space="preserve"> PAGEREF _Toc151373737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1FFECC83" w14:textId="4A2326A7">
          <w:pPr>
            <w:pStyle w:val="TOC2"/>
            <w:rPr>
              <w:rFonts w:asciiTheme="minorHAnsi" w:hAnsiTheme="minorHAnsi" w:eastAsiaTheme="minorEastAsia"/>
              <w:noProof/>
              <w:kern w:val="2"/>
              <w:lang w:val="en-US"/>
              <w14:ligatures w14:val="standardContextual"/>
            </w:rPr>
          </w:pPr>
          <w:hyperlink w:history="1" w:anchor="_Toc151373738">
            <w:r w:rsidRPr="004E16D1">
              <w:rPr>
                <w:rStyle w:val="Hyperlink"/>
                <w:noProof/>
              </w:rPr>
              <w:t>4.2.</w:t>
            </w:r>
            <w:r w:rsidRPr="004E16D1">
              <w:rPr>
                <w:rStyle w:val="Hyperlink"/>
                <w:noProof/>
                <w:lang w:val="es-MX"/>
              </w:rPr>
              <w:t xml:space="preserve"> Propiedades de los refractarios</w:t>
            </w:r>
            <w:r>
              <w:rPr>
                <w:noProof/>
                <w:webHidden/>
              </w:rPr>
              <w:tab/>
            </w:r>
            <w:r>
              <w:rPr>
                <w:noProof/>
                <w:webHidden/>
              </w:rPr>
              <w:fldChar w:fldCharType="begin"/>
            </w:r>
            <w:r>
              <w:rPr>
                <w:noProof/>
                <w:webHidden/>
              </w:rPr>
              <w:instrText xml:space="preserve"> PAGEREF _Toc151373738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0CF8763D" w14:textId="177EF5F4">
          <w:pPr>
            <w:pStyle w:val="TOC1"/>
            <w:rPr>
              <w:rFonts w:asciiTheme="minorHAnsi" w:hAnsiTheme="minorHAnsi" w:eastAsiaTheme="minorEastAsia"/>
              <w:noProof/>
              <w:kern w:val="2"/>
              <w:lang w:val="en-US"/>
              <w14:ligatures w14:val="standardContextual"/>
            </w:rPr>
          </w:pPr>
          <w:hyperlink w:history="1" w:anchor="_Toc151373739">
            <w:r w:rsidRPr="004E16D1">
              <w:rPr>
                <w:rStyle w:val="Hyperlink"/>
                <w:rFonts w:cstheme="minorHAnsi"/>
                <w:noProof/>
              </w:rPr>
              <w:t>5.</w:t>
            </w:r>
            <w:r w:rsidRPr="004E16D1">
              <w:rPr>
                <w:rStyle w:val="Hyperlink"/>
                <w:rFonts w:cstheme="minorHAnsi"/>
                <w:noProof/>
                <w:lang w:val="es-MX"/>
              </w:rPr>
              <w:t xml:space="preserve"> Condiciones de operación</w:t>
            </w:r>
            <w:r>
              <w:rPr>
                <w:noProof/>
                <w:webHidden/>
              </w:rPr>
              <w:tab/>
            </w:r>
            <w:r>
              <w:rPr>
                <w:noProof/>
                <w:webHidden/>
              </w:rPr>
              <w:fldChar w:fldCharType="begin"/>
            </w:r>
            <w:r>
              <w:rPr>
                <w:noProof/>
                <w:webHidden/>
              </w:rPr>
              <w:instrText xml:space="preserve"> PAGEREF _Toc151373739 \h </w:instrText>
            </w:r>
            <w:r>
              <w:rPr>
                <w:noProof/>
                <w:webHidden/>
              </w:rPr>
            </w:r>
            <w:r>
              <w:rPr>
                <w:noProof/>
                <w:webHidden/>
              </w:rPr>
              <w:fldChar w:fldCharType="separate"/>
            </w:r>
            <w:r>
              <w:rPr>
                <w:noProof/>
                <w:webHidden/>
              </w:rPr>
              <w:t>7</w:t>
            </w:r>
            <w:r>
              <w:rPr>
                <w:noProof/>
                <w:webHidden/>
              </w:rPr>
              <w:fldChar w:fldCharType="end"/>
            </w:r>
          </w:hyperlink>
        </w:p>
        <w:p w:rsidR="003D2984" w:rsidRDefault="003D2984" w14:paraId="32DCC1ED" w14:textId="41A92978">
          <w:pPr>
            <w:pStyle w:val="TOC2"/>
            <w:rPr>
              <w:rFonts w:asciiTheme="minorHAnsi" w:hAnsiTheme="minorHAnsi" w:eastAsiaTheme="minorEastAsia"/>
              <w:noProof/>
              <w:kern w:val="2"/>
              <w:lang w:val="en-US"/>
              <w14:ligatures w14:val="standardContextual"/>
            </w:rPr>
          </w:pPr>
          <w:hyperlink w:history="1" w:anchor="_Toc151373740">
            <w:r w:rsidRPr="004E16D1">
              <w:rPr>
                <w:rStyle w:val="Hyperlink"/>
                <w:noProof/>
                <w:lang w:val="es-MX"/>
              </w:rPr>
              <w:t>5.1. Geometría</w:t>
            </w:r>
            <w:r>
              <w:rPr>
                <w:noProof/>
                <w:webHidden/>
              </w:rPr>
              <w:tab/>
            </w:r>
            <w:r>
              <w:rPr>
                <w:noProof/>
                <w:webHidden/>
              </w:rPr>
              <w:fldChar w:fldCharType="begin"/>
            </w:r>
            <w:r>
              <w:rPr>
                <w:noProof/>
                <w:webHidden/>
              </w:rPr>
              <w:instrText xml:space="preserve"> PAGEREF _Toc151373740 \h </w:instrText>
            </w:r>
            <w:r>
              <w:rPr>
                <w:noProof/>
                <w:webHidden/>
              </w:rPr>
            </w:r>
            <w:r>
              <w:rPr>
                <w:noProof/>
                <w:webHidden/>
              </w:rPr>
              <w:fldChar w:fldCharType="separate"/>
            </w:r>
            <w:r>
              <w:rPr>
                <w:noProof/>
                <w:webHidden/>
              </w:rPr>
              <w:t>7</w:t>
            </w:r>
            <w:r>
              <w:rPr>
                <w:noProof/>
                <w:webHidden/>
              </w:rPr>
              <w:fldChar w:fldCharType="end"/>
            </w:r>
          </w:hyperlink>
        </w:p>
        <w:p w:rsidR="003D2984" w:rsidRDefault="003D2984" w14:paraId="5A086AAD" w14:textId="3E2EDD92">
          <w:pPr>
            <w:pStyle w:val="TOC2"/>
            <w:rPr>
              <w:rFonts w:asciiTheme="minorHAnsi" w:hAnsiTheme="minorHAnsi" w:eastAsiaTheme="minorEastAsia"/>
              <w:noProof/>
              <w:kern w:val="2"/>
              <w:lang w:val="en-US"/>
              <w14:ligatures w14:val="standardContextual"/>
            </w:rPr>
          </w:pPr>
          <w:hyperlink w:history="1" w:anchor="_Toc151373741">
            <w:r w:rsidRPr="004E16D1">
              <w:rPr>
                <w:rStyle w:val="Hyperlink"/>
                <w:noProof/>
                <w:lang w:val="es-MX"/>
              </w:rPr>
              <w:t>5.2. Ciclo de trabajo</w:t>
            </w:r>
            <w:r>
              <w:rPr>
                <w:noProof/>
                <w:webHidden/>
              </w:rPr>
              <w:tab/>
            </w:r>
            <w:r>
              <w:rPr>
                <w:noProof/>
                <w:webHidden/>
              </w:rPr>
              <w:fldChar w:fldCharType="begin"/>
            </w:r>
            <w:r>
              <w:rPr>
                <w:noProof/>
                <w:webHidden/>
              </w:rPr>
              <w:instrText xml:space="preserve"> PAGEREF _Toc151373741 \h </w:instrText>
            </w:r>
            <w:r>
              <w:rPr>
                <w:noProof/>
                <w:webHidden/>
              </w:rPr>
            </w:r>
            <w:r>
              <w:rPr>
                <w:noProof/>
                <w:webHidden/>
              </w:rPr>
              <w:fldChar w:fldCharType="separate"/>
            </w:r>
            <w:r>
              <w:rPr>
                <w:noProof/>
                <w:webHidden/>
              </w:rPr>
              <w:t>7</w:t>
            </w:r>
            <w:r>
              <w:rPr>
                <w:noProof/>
                <w:webHidden/>
              </w:rPr>
              <w:fldChar w:fldCharType="end"/>
            </w:r>
          </w:hyperlink>
        </w:p>
        <w:p w:rsidR="003D2984" w:rsidRDefault="003D2984" w14:paraId="0FF156ED" w14:textId="68CB4F35">
          <w:pPr>
            <w:pStyle w:val="TOC2"/>
            <w:rPr>
              <w:rFonts w:asciiTheme="minorHAnsi" w:hAnsiTheme="minorHAnsi" w:eastAsiaTheme="minorEastAsia"/>
              <w:noProof/>
              <w:kern w:val="2"/>
              <w:lang w:val="en-US"/>
              <w14:ligatures w14:val="standardContextual"/>
            </w:rPr>
          </w:pPr>
          <w:hyperlink w:history="1" w:anchor="_Toc151373742">
            <w:r w:rsidRPr="004E16D1">
              <w:rPr>
                <w:rStyle w:val="Hyperlink"/>
                <w:noProof/>
                <w:lang w:val="es-MX"/>
              </w:rPr>
              <w:t>5.3. Condiciones de Borde</w:t>
            </w:r>
            <w:r>
              <w:rPr>
                <w:noProof/>
                <w:webHidden/>
              </w:rPr>
              <w:tab/>
            </w:r>
            <w:r>
              <w:rPr>
                <w:noProof/>
                <w:webHidden/>
              </w:rPr>
              <w:fldChar w:fldCharType="begin"/>
            </w:r>
            <w:r>
              <w:rPr>
                <w:noProof/>
                <w:webHidden/>
              </w:rPr>
              <w:instrText xml:space="preserve"> PAGEREF _Toc151373742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38A0810A" w14:textId="7FC9491E">
          <w:pPr>
            <w:pStyle w:val="TOC3"/>
            <w:tabs>
              <w:tab w:val="right" w:leader="dot" w:pos="9914"/>
            </w:tabs>
            <w:rPr>
              <w:rFonts w:asciiTheme="minorHAnsi" w:hAnsiTheme="minorHAnsi" w:eastAsiaTheme="minorEastAsia"/>
              <w:noProof/>
              <w:kern w:val="2"/>
              <w:lang w:val="en-US"/>
              <w14:ligatures w14:val="standardContextual"/>
            </w:rPr>
          </w:pPr>
          <w:hyperlink w:history="1" w:anchor="_Toc151373743">
            <w:r w:rsidRPr="004E16D1">
              <w:rPr>
                <w:rStyle w:val="Hyperlink"/>
                <w:noProof/>
                <w:lang w:val="es-MX"/>
              </w:rPr>
              <w:t>5.3.1. Pared externa</w:t>
            </w:r>
            <w:r>
              <w:rPr>
                <w:noProof/>
                <w:webHidden/>
              </w:rPr>
              <w:tab/>
            </w:r>
            <w:r>
              <w:rPr>
                <w:noProof/>
                <w:webHidden/>
              </w:rPr>
              <w:fldChar w:fldCharType="begin"/>
            </w:r>
            <w:r>
              <w:rPr>
                <w:noProof/>
                <w:webHidden/>
              </w:rPr>
              <w:instrText xml:space="preserve"> PAGEREF _Toc151373743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0083264B" w14:textId="23217312">
          <w:pPr>
            <w:pStyle w:val="TOC3"/>
            <w:tabs>
              <w:tab w:val="right" w:leader="dot" w:pos="9914"/>
            </w:tabs>
            <w:rPr>
              <w:rFonts w:asciiTheme="minorHAnsi" w:hAnsiTheme="minorHAnsi" w:eastAsiaTheme="minorEastAsia"/>
              <w:noProof/>
              <w:kern w:val="2"/>
              <w:lang w:val="en-US"/>
              <w14:ligatures w14:val="standardContextual"/>
            </w:rPr>
          </w:pPr>
          <w:hyperlink w:history="1" w:anchor="_Toc151373744">
            <w:r w:rsidRPr="004E16D1">
              <w:rPr>
                <w:rStyle w:val="Hyperlink"/>
                <w:noProof/>
                <w:lang w:val="es-MX"/>
              </w:rPr>
              <w:t>5.3.2. Pared interna</w:t>
            </w:r>
            <w:r>
              <w:rPr>
                <w:noProof/>
                <w:webHidden/>
              </w:rPr>
              <w:tab/>
            </w:r>
            <w:r>
              <w:rPr>
                <w:noProof/>
                <w:webHidden/>
              </w:rPr>
              <w:fldChar w:fldCharType="begin"/>
            </w:r>
            <w:r>
              <w:rPr>
                <w:noProof/>
                <w:webHidden/>
              </w:rPr>
              <w:instrText xml:space="preserve"> PAGEREF _Toc151373744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4260AD90" w14:textId="2ABA0786">
          <w:pPr>
            <w:pStyle w:val="TOC3"/>
            <w:tabs>
              <w:tab w:val="right" w:leader="dot" w:pos="9914"/>
            </w:tabs>
            <w:rPr>
              <w:rFonts w:asciiTheme="minorHAnsi" w:hAnsiTheme="minorHAnsi" w:eastAsiaTheme="minorEastAsia"/>
              <w:noProof/>
              <w:kern w:val="2"/>
              <w:lang w:val="en-US"/>
              <w14:ligatures w14:val="standardContextual"/>
            </w:rPr>
          </w:pPr>
          <w:hyperlink w:history="1" w:anchor="_Toc151373745">
            <w:r w:rsidRPr="004E16D1">
              <w:rPr>
                <w:rStyle w:val="Hyperlink"/>
                <w:noProof/>
                <w:lang w:val="es-MX"/>
              </w:rPr>
              <w:t>5.3.3. Elementos internos</w:t>
            </w:r>
            <w:r>
              <w:rPr>
                <w:noProof/>
                <w:webHidden/>
              </w:rPr>
              <w:tab/>
            </w:r>
            <w:r>
              <w:rPr>
                <w:noProof/>
                <w:webHidden/>
              </w:rPr>
              <w:fldChar w:fldCharType="begin"/>
            </w:r>
            <w:r>
              <w:rPr>
                <w:noProof/>
                <w:webHidden/>
              </w:rPr>
              <w:instrText xml:space="preserve"> PAGEREF _Toc151373745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11EF4E80" w14:textId="2EDE62BD">
          <w:pPr>
            <w:pStyle w:val="TOC1"/>
            <w:rPr>
              <w:rFonts w:asciiTheme="minorHAnsi" w:hAnsiTheme="minorHAnsi" w:eastAsiaTheme="minorEastAsia"/>
              <w:noProof/>
              <w:kern w:val="2"/>
              <w:lang w:val="en-US"/>
              <w14:ligatures w14:val="standardContextual"/>
            </w:rPr>
          </w:pPr>
          <w:hyperlink w:history="1" w:anchor="_Toc151373746">
            <w:r w:rsidRPr="004E16D1">
              <w:rPr>
                <w:rStyle w:val="Hyperlink"/>
                <w:rFonts w:cstheme="minorHAnsi"/>
                <w:noProof/>
              </w:rPr>
              <w:t>6.</w:t>
            </w:r>
            <w:r w:rsidRPr="004E16D1">
              <w:rPr>
                <w:rStyle w:val="Hyperlink"/>
                <w:rFonts w:cstheme="minorHAnsi"/>
                <w:noProof/>
                <w:lang w:val="es-MX"/>
              </w:rPr>
              <w:t xml:space="preserve"> Resultados.</w:t>
            </w:r>
            <w:r>
              <w:rPr>
                <w:noProof/>
                <w:webHidden/>
              </w:rPr>
              <w:tab/>
            </w:r>
            <w:r>
              <w:rPr>
                <w:noProof/>
                <w:webHidden/>
              </w:rPr>
              <w:fldChar w:fldCharType="begin"/>
            </w:r>
            <w:r>
              <w:rPr>
                <w:noProof/>
                <w:webHidden/>
              </w:rPr>
              <w:instrText xml:space="preserve"> PAGEREF _Toc151373746 \h </w:instrText>
            </w:r>
            <w:r>
              <w:rPr>
                <w:noProof/>
                <w:webHidden/>
              </w:rPr>
            </w:r>
            <w:r>
              <w:rPr>
                <w:noProof/>
                <w:webHidden/>
              </w:rPr>
              <w:fldChar w:fldCharType="separate"/>
            </w:r>
            <w:r>
              <w:rPr>
                <w:noProof/>
                <w:webHidden/>
              </w:rPr>
              <w:t>9</w:t>
            </w:r>
            <w:r>
              <w:rPr>
                <w:noProof/>
                <w:webHidden/>
              </w:rPr>
              <w:fldChar w:fldCharType="end"/>
            </w:r>
          </w:hyperlink>
        </w:p>
        <w:p w:rsidR="003D2984" w:rsidRDefault="003D2984" w14:paraId="24A333A2" w14:textId="2F6AE760">
          <w:pPr>
            <w:pStyle w:val="TOC2"/>
            <w:rPr>
              <w:rFonts w:asciiTheme="minorHAnsi" w:hAnsiTheme="minorHAnsi" w:eastAsiaTheme="minorEastAsia"/>
              <w:noProof/>
              <w:kern w:val="2"/>
              <w:lang w:val="en-US"/>
              <w14:ligatures w14:val="standardContextual"/>
            </w:rPr>
          </w:pPr>
          <w:hyperlink w:history="1" w:anchor="_Toc151373747">
            <w:r w:rsidRPr="004E16D1">
              <w:rPr>
                <w:rStyle w:val="Hyperlink"/>
                <w:noProof/>
                <w:lang w:val="es-MX"/>
              </w:rPr>
              <w:t>6.1. Análisis A0</w:t>
            </w:r>
            <w:r>
              <w:rPr>
                <w:noProof/>
                <w:webHidden/>
              </w:rPr>
              <w:tab/>
            </w:r>
            <w:r>
              <w:rPr>
                <w:noProof/>
                <w:webHidden/>
              </w:rPr>
              <w:fldChar w:fldCharType="begin"/>
            </w:r>
            <w:r>
              <w:rPr>
                <w:noProof/>
                <w:webHidden/>
              </w:rPr>
              <w:instrText xml:space="preserve"> PAGEREF _Toc151373747 \h </w:instrText>
            </w:r>
            <w:r>
              <w:rPr>
                <w:noProof/>
                <w:webHidden/>
              </w:rPr>
            </w:r>
            <w:r>
              <w:rPr>
                <w:noProof/>
                <w:webHidden/>
              </w:rPr>
              <w:fldChar w:fldCharType="separate"/>
            </w:r>
            <w:r>
              <w:rPr>
                <w:noProof/>
                <w:webHidden/>
              </w:rPr>
              <w:t>9</w:t>
            </w:r>
            <w:r>
              <w:rPr>
                <w:noProof/>
                <w:webHidden/>
              </w:rPr>
              <w:fldChar w:fldCharType="end"/>
            </w:r>
          </w:hyperlink>
        </w:p>
        <w:p w:rsidR="003D2984" w:rsidRDefault="003D2984" w14:paraId="24008AFF" w14:textId="2B7FB982">
          <w:pPr>
            <w:pStyle w:val="TOC2"/>
            <w:rPr>
              <w:rFonts w:asciiTheme="minorHAnsi" w:hAnsiTheme="minorHAnsi" w:eastAsiaTheme="minorEastAsia"/>
              <w:noProof/>
              <w:kern w:val="2"/>
              <w:lang w:val="en-US"/>
              <w14:ligatures w14:val="standardContextual"/>
            </w:rPr>
          </w:pPr>
          <w:hyperlink w:history="1" w:anchor="_Toc151373748">
            <w:r w:rsidRPr="004E16D1">
              <w:rPr>
                <w:rStyle w:val="Hyperlink"/>
                <w:noProof/>
                <w:lang w:val="es-MX"/>
              </w:rPr>
              <w:t>6.2. Análisis A1</w:t>
            </w:r>
            <w:r>
              <w:rPr>
                <w:noProof/>
                <w:webHidden/>
              </w:rPr>
              <w:tab/>
            </w:r>
            <w:r>
              <w:rPr>
                <w:noProof/>
                <w:webHidden/>
              </w:rPr>
              <w:fldChar w:fldCharType="begin"/>
            </w:r>
            <w:r>
              <w:rPr>
                <w:noProof/>
                <w:webHidden/>
              </w:rPr>
              <w:instrText xml:space="preserve"> PAGEREF _Toc151373748 \h </w:instrText>
            </w:r>
            <w:r>
              <w:rPr>
                <w:noProof/>
                <w:webHidden/>
              </w:rPr>
            </w:r>
            <w:r>
              <w:rPr>
                <w:noProof/>
                <w:webHidden/>
              </w:rPr>
              <w:fldChar w:fldCharType="separate"/>
            </w:r>
            <w:r>
              <w:rPr>
                <w:noProof/>
                <w:webHidden/>
              </w:rPr>
              <w:t>9</w:t>
            </w:r>
            <w:r>
              <w:rPr>
                <w:noProof/>
                <w:webHidden/>
              </w:rPr>
              <w:fldChar w:fldCharType="end"/>
            </w:r>
          </w:hyperlink>
        </w:p>
        <w:p w:rsidR="003D2984" w:rsidRDefault="003D2984" w14:paraId="43E11481" w14:textId="384E6EB5">
          <w:pPr>
            <w:pStyle w:val="TOC2"/>
            <w:rPr>
              <w:rFonts w:asciiTheme="minorHAnsi" w:hAnsiTheme="minorHAnsi" w:eastAsiaTheme="minorEastAsia"/>
              <w:noProof/>
              <w:kern w:val="2"/>
              <w:lang w:val="en-US"/>
              <w14:ligatures w14:val="standardContextual"/>
            </w:rPr>
          </w:pPr>
          <w:hyperlink w:history="1" w:anchor="_Toc151373749">
            <w:r w:rsidRPr="004E16D1">
              <w:rPr>
                <w:rStyle w:val="Hyperlink"/>
                <w:noProof/>
                <w:lang w:val="es-MX"/>
              </w:rPr>
              <w:t>6.3. Análisis A2</w:t>
            </w:r>
            <w:r>
              <w:rPr>
                <w:noProof/>
                <w:webHidden/>
              </w:rPr>
              <w:tab/>
            </w:r>
            <w:r>
              <w:rPr>
                <w:noProof/>
                <w:webHidden/>
              </w:rPr>
              <w:fldChar w:fldCharType="begin"/>
            </w:r>
            <w:r>
              <w:rPr>
                <w:noProof/>
                <w:webHidden/>
              </w:rPr>
              <w:instrText xml:space="preserve"> PAGEREF _Toc151373749 \h </w:instrText>
            </w:r>
            <w:r>
              <w:rPr>
                <w:noProof/>
                <w:webHidden/>
              </w:rPr>
            </w:r>
            <w:r>
              <w:rPr>
                <w:noProof/>
                <w:webHidden/>
              </w:rPr>
              <w:fldChar w:fldCharType="separate"/>
            </w:r>
            <w:r>
              <w:rPr>
                <w:noProof/>
                <w:webHidden/>
              </w:rPr>
              <w:t>9</w:t>
            </w:r>
            <w:r>
              <w:rPr>
                <w:noProof/>
                <w:webHidden/>
              </w:rPr>
              <w:fldChar w:fldCharType="end"/>
            </w:r>
          </w:hyperlink>
        </w:p>
        <w:p w:rsidR="003D2984" w:rsidRDefault="003D2984" w14:paraId="2CDC77B9" w14:textId="57ED89AA">
          <w:pPr>
            <w:pStyle w:val="TOC1"/>
            <w:rPr>
              <w:rFonts w:asciiTheme="minorHAnsi" w:hAnsiTheme="minorHAnsi" w:eastAsiaTheme="minorEastAsia"/>
              <w:noProof/>
              <w:kern w:val="2"/>
              <w:lang w:val="en-US"/>
              <w14:ligatures w14:val="standardContextual"/>
            </w:rPr>
          </w:pPr>
          <w:hyperlink w:history="1" w:anchor="_Toc151373750">
            <w:r w:rsidRPr="004E16D1">
              <w:rPr>
                <w:rStyle w:val="Hyperlink"/>
                <w:rFonts w:cstheme="minorHAnsi"/>
                <w:noProof/>
              </w:rPr>
              <w:t>7.</w:t>
            </w:r>
            <w:r w:rsidRPr="004E16D1">
              <w:rPr>
                <w:rStyle w:val="Hyperlink"/>
                <w:rFonts w:cstheme="minorHAnsi"/>
                <w:noProof/>
                <w:lang w:val="es-MX"/>
              </w:rPr>
              <w:t xml:space="preserve"> Conclusiones</w:t>
            </w:r>
            <w:r>
              <w:rPr>
                <w:noProof/>
                <w:webHidden/>
              </w:rPr>
              <w:tab/>
            </w:r>
            <w:r>
              <w:rPr>
                <w:noProof/>
                <w:webHidden/>
              </w:rPr>
              <w:fldChar w:fldCharType="begin"/>
            </w:r>
            <w:r>
              <w:rPr>
                <w:noProof/>
                <w:webHidden/>
              </w:rPr>
              <w:instrText xml:space="preserve"> PAGEREF _Toc151373750 \h </w:instrText>
            </w:r>
            <w:r>
              <w:rPr>
                <w:noProof/>
                <w:webHidden/>
              </w:rPr>
            </w:r>
            <w:r>
              <w:rPr>
                <w:noProof/>
                <w:webHidden/>
              </w:rPr>
              <w:fldChar w:fldCharType="separate"/>
            </w:r>
            <w:r>
              <w:rPr>
                <w:noProof/>
                <w:webHidden/>
              </w:rPr>
              <w:t>12</w:t>
            </w:r>
            <w:r>
              <w:rPr>
                <w:noProof/>
                <w:webHidden/>
              </w:rPr>
              <w:fldChar w:fldCharType="end"/>
            </w:r>
          </w:hyperlink>
        </w:p>
        <w:p w:rsidRPr="00475A58" w:rsidR="00C97754" w:rsidRDefault="00C97754" w14:paraId="28AC4581" w14:textId="20E9CC66">
          <w:pPr>
            <w:rPr>
              <w:rFonts w:asciiTheme="minorHAnsi" w:hAnsiTheme="minorHAnsi" w:cstheme="minorHAnsi"/>
              <w:lang w:val="es-MX"/>
            </w:rPr>
          </w:pPr>
          <w:r w:rsidRPr="00475A58">
            <w:rPr>
              <w:rFonts w:asciiTheme="minorHAnsi" w:hAnsiTheme="minorHAnsi" w:cstheme="minorHAnsi"/>
              <w:b/>
              <w:bCs/>
              <w:noProof/>
              <w:lang w:val="es-MX"/>
            </w:rPr>
            <w:fldChar w:fldCharType="end"/>
          </w:r>
        </w:p>
      </w:sdtContent>
    </w:sdt>
    <w:p w:rsidRPr="00475A58" w:rsidR="00C97754" w:rsidP="006F1247" w:rsidRDefault="00C97754" w14:paraId="28EB985D" w14:textId="77777777">
      <w:pPr>
        <w:keepNext w:val="0"/>
        <w:keepLines w:val="0"/>
        <w:spacing w:line="259" w:lineRule="auto"/>
        <w:rPr>
          <w:rFonts w:asciiTheme="minorHAnsi" w:hAnsiTheme="minorHAnsi" w:cstheme="minorHAnsi"/>
          <w:b/>
          <w:sz w:val="32"/>
          <w:szCs w:val="32"/>
          <w:lang w:val="es-MX"/>
        </w:rPr>
      </w:pPr>
    </w:p>
    <w:p w:rsidRPr="00475A58" w:rsidR="00C97754" w:rsidP="006F1247" w:rsidRDefault="00C97754" w14:paraId="19C3F0E7" w14:textId="77777777">
      <w:pPr>
        <w:keepNext w:val="0"/>
        <w:keepLines w:val="0"/>
        <w:spacing w:line="259" w:lineRule="auto"/>
        <w:rPr>
          <w:rFonts w:asciiTheme="minorHAnsi" w:hAnsiTheme="minorHAnsi" w:cstheme="minorHAnsi"/>
          <w:b/>
          <w:sz w:val="32"/>
          <w:szCs w:val="32"/>
          <w:lang w:val="es-MX"/>
        </w:rPr>
      </w:pPr>
    </w:p>
    <w:p w:rsidRPr="00475A58" w:rsidR="00C97754" w:rsidP="006F1247" w:rsidRDefault="00C97754" w14:paraId="63981C9F" w14:textId="77777777">
      <w:pPr>
        <w:keepNext w:val="0"/>
        <w:keepLines w:val="0"/>
        <w:spacing w:line="259" w:lineRule="auto"/>
        <w:rPr>
          <w:rFonts w:asciiTheme="minorHAnsi" w:hAnsiTheme="minorHAnsi" w:cstheme="minorHAnsi"/>
          <w:b/>
          <w:sz w:val="32"/>
          <w:szCs w:val="32"/>
          <w:lang w:val="es-MX"/>
        </w:rPr>
      </w:pPr>
    </w:p>
    <w:p w:rsidRPr="00475A58" w:rsidR="00C97754" w:rsidP="006F1247" w:rsidRDefault="00C97754" w14:paraId="4C98F241" w14:textId="77777777">
      <w:pPr>
        <w:keepNext w:val="0"/>
        <w:keepLines w:val="0"/>
        <w:spacing w:line="259" w:lineRule="auto"/>
        <w:rPr>
          <w:rFonts w:asciiTheme="minorHAnsi" w:hAnsiTheme="minorHAnsi" w:cstheme="minorHAnsi"/>
          <w:b/>
          <w:sz w:val="32"/>
          <w:szCs w:val="32"/>
          <w:lang w:val="es-MX"/>
        </w:rPr>
      </w:pPr>
    </w:p>
    <w:p w:rsidRPr="00475A58" w:rsidR="00C97754" w:rsidP="006F1247" w:rsidRDefault="00C97754" w14:paraId="014FACF8" w14:textId="77777777">
      <w:pPr>
        <w:keepNext w:val="0"/>
        <w:keepLines w:val="0"/>
        <w:spacing w:line="259" w:lineRule="auto"/>
        <w:rPr>
          <w:rFonts w:asciiTheme="minorHAnsi" w:hAnsiTheme="minorHAnsi" w:cstheme="minorHAnsi"/>
          <w:b/>
          <w:sz w:val="32"/>
          <w:szCs w:val="32"/>
          <w:lang w:val="es-MX"/>
        </w:rPr>
      </w:pPr>
    </w:p>
    <w:p w:rsidRPr="00092FBD" w:rsidR="00C97754" w:rsidP="006F1247" w:rsidRDefault="00C97754" w14:paraId="610D9987" w14:textId="77777777">
      <w:pPr>
        <w:keepNext w:val="0"/>
        <w:keepLines w:val="0"/>
        <w:spacing w:line="259" w:lineRule="auto"/>
        <w:rPr>
          <w:rFonts w:asciiTheme="minorHAnsi" w:hAnsiTheme="minorHAnsi" w:cstheme="minorHAnsi"/>
          <w:b/>
          <w:sz w:val="32"/>
          <w:szCs w:val="32"/>
          <w:lang w:val="en-US"/>
        </w:rPr>
      </w:pPr>
    </w:p>
    <w:p w:rsidR="00515B0F" w:rsidP="006F1247" w:rsidRDefault="00515B0F" w14:paraId="55236EAA" w14:textId="77777777">
      <w:pPr>
        <w:keepNext w:val="0"/>
        <w:keepLines w:val="0"/>
        <w:spacing w:line="259" w:lineRule="auto"/>
        <w:rPr>
          <w:rFonts w:asciiTheme="minorHAnsi" w:hAnsiTheme="minorHAnsi" w:cstheme="minorHAnsi"/>
          <w:b/>
          <w:sz w:val="32"/>
          <w:szCs w:val="32"/>
          <w:lang w:val="es-MX"/>
        </w:rPr>
      </w:pPr>
    </w:p>
    <w:p w:rsidRPr="00475A58" w:rsidR="00515B0F" w:rsidP="006F1247" w:rsidRDefault="00515B0F" w14:paraId="3C12DCA0" w14:textId="77777777">
      <w:pPr>
        <w:keepNext w:val="0"/>
        <w:keepLines w:val="0"/>
        <w:spacing w:line="259" w:lineRule="auto"/>
        <w:rPr>
          <w:rFonts w:asciiTheme="minorHAnsi" w:hAnsiTheme="minorHAnsi" w:cstheme="minorHAnsi"/>
          <w:b/>
          <w:sz w:val="32"/>
          <w:szCs w:val="32"/>
          <w:lang w:val="es-MX"/>
        </w:rPr>
      </w:pPr>
    </w:p>
    <w:p w:rsidRPr="00475A58" w:rsidR="00C97754" w:rsidP="006F1247" w:rsidRDefault="00C97754" w14:paraId="7F572802" w14:textId="77777777">
      <w:pPr>
        <w:keepNext w:val="0"/>
        <w:keepLines w:val="0"/>
        <w:spacing w:line="259" w:lineRule="auto"/>
        <w:rPr>
          <w:rFonts w:asciiTheme="minorHAnsi" w:hAnsiTheme="minorHAnsi" w:cstheme="minorHAnsi"/>
          <w:b/>
          <w:sz w:val="32"/>
          <w:szCs w:val="32"/>
          <w:lang w:val="es-MX"/>
        </w:rPr>
      </w:pPr>
    </w:p>
    <w:p w:rsidRPr="00475A58" w:rsidR="006F1247" w:rsidP="006F1247" w:rsidRDefault="00450E24" w14:paraId="4FF3A487" w14:textId="60EAA31A">
      <w:pPr>
        <w:keepNext w:val="0"/>
        <w:keepLines w:val="0"/>
        <w:spacing w:line="259" w:lineRule="auto"/>
        <w:rPr>
          <w:rFonts w:asciiTheme="minorHAnsi" w:hAnsiTheme="minorHAnsi" w:cstheme="minorHAnsi"/>
          <w:b/>
          <w:sz w:val="32"/>
          <w:szCs w:val="32"/>
          <w:lang w:val="es-MX"/>
        </w:rPr>
      </w:pPr>
      <w:r w:rsidRPr="00475A58">
        <w:rPr>
          <w:rFonts w:asciiTheme="minorHAnsi" w:hAnsiTheme="minorHAnsi" w:cstheme="minorHAnsi"/>
          <w:b/>
          <w:sz w:val="32"/>
          <w:szCs w:val="32"/>
          <w:lang w:val="es-MX"/>
        </w:rPr>
        <w:lastRenderedPageBreak/>
        <w:t>F</w:t>
      </w:r>
      <w:r w:rsidRPr="00475A58" w:rsidR="004C14F6">
        <w:rPr>
          <w:rFonts w:asciiTheme="minorHAnsi" w:hAnsiTheme="minorHAnsi" w:cstheme="minorHAnsi"/>
          <w:b/>
          <w:sz w:val="32"/>
          <w:szCs w:val="32"/>
          <w:lang w:val="es-MX"/>
        </w:rPr>
        <w:t>iguras</w:t>
      </w:r>
    </w:p>
    <w:p w:rsidR="003D2984" w:rsidRDefault="004C14F6" w14:paraId="6CBE35E0" w14:textId="069C1549">
      <w:pPr>
        <w:pStyle w:val="TableofFigures"/>
        <w:tabs>
          <w:tab w:val="right" w:leader="dot" w:pos="9914"/>
        </w:tabs>
        <w:rPr>
          <w:rFonts w:asciiTheme="minorHAnsi" w:hAnsiTheme="minorHAnsi" w:eastAsiaTheme="minorEastAsia"/>
          <w:noProof/>
          <w:kern w:val="2"/>
          <w:lang w:val="en-US"/>
          <w14:ligatures w14:val="standardContextual"/>
        </w:rPr>
      </w:pPr>
      <w:r w:rsidRPr="00475A58">
        <w:rPr>
          <w:rFonts w:asciiTheme="minorHAnsi" w:hAnsiTheme="minorHAnsi" w:cstheme="minorHAnsi"/>
          <w:lang w:val="es-MX"/>
        </w:rPr>
        <w:fldChar w:fldCharType="begin"/>
      </w:r>
      <w:r w:rsidRPr="00475A58">
        <w:rPr>
          <w:rFonts w:asciiTheme="minorHAnsi" w:hAnsiTheme="minorHAnsi" w:cstheme="minorHAnsi"/>
          <w:lang w:val="es-MX"/>
        </w:rPr>
        <w:instrText xml:space="preserve"> TOC \h \z \c "Figura" </w:instrText>
      </w:r>
      <w:r w:rsidRPr="00475A58">
        <w:rPr>
          <w:rFonts w:asciiTheme="minorHAnsi" w:hAnsiTheme="minorHAnsi" w:cstheme="minorHAnsi"/>
          <w:lang w:val="es-MX"/>
        </w:rPr>
        <w:fldChar w:fldCharType="separate"/>
      </w:r>
      <w:hyperlink w:history="1" w:anchor="_Toc151373751">
        <w:r w:rsidRPr="00D71FE4" w:rsidR="003D2984">
          <w:rPr>
            <w:rStyle w:val="Hyperlink"/>
            <w:noProof/>
          </w:rPr>
          <w:t>Figura 1. Esquema de la cuchara con identificador de zonas y número de refractario.</w:t>
        </w:r>
        <w:r w:rsidR="003D2984">
          <w:rPr>
            <w:noProof/>
            <w:webHidden/>
          </w:rPr>
          <w:tab/>
        </w:r>
        <w:r w:rsidR="003D2984">
          <w:rPr>
            <w:noProof/>
            <w:webHidden/>
          </w:rPr>
          <w:fldChar w:fldCharType="begin"/>
        </w:r>
        <w:r w:rsidR="003D2984">
          <w:rPr>
            <w:noProof/>
            <w:webHidden/>
          </w:rPr>
          <w:instrText xml:space="preserve"> PAGEREF _Toc151373751 \h </w:instrText>
        </w:r>
        <w:r w:rsidR="003D2984">
          <w:rPr>
            <w:noProof/>
            <w:webHidden/>
          </w:rPr>
        </w:r>
        <w:r w:rsidR="003D2984">
          <w:rPr>
            <w:noProof/>
            <w:webHidden/>
          </w:rPr>
          <w:fldChar w:fldCharType="separate"/>
        </w:r>
        <w:r w:rsidR="003D2984">
          <w:rPr>
            <w:noProof/>
            <w:webHidden/>
          </w:rPr>
          <w:t>4</w:t>
        </w:r>
        <w:r w:rsidR="003D2984">
          <w:rPr>
            <w:noProof/>
            <w:webHidden/>
          </w:rPr>
          <w:fldChar w:fldCharType="end"/>
        </w:r>
      </w:hyperlink>
    </w:p>
    <w:p w:rsidR="003D2984" w:rsidRDefault="003D2984" w14:paraId="5825B6DA" w14:textId="5843E984">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2">
        <w:r w:rsidRPr="00D71FE4">
          <w:rPr>
            <w:rStyle w:val="Hyperlink"/>
            <w:noProof/>
          </w:rPr>
          <w:t>Figura 2. Gráfica de temperatura máxima de la cuchara vs No. de colada.</w:t>
        </w:r>
        <w:r>
          <w:rPr>
            <w:noProof/>
            <w:webHidden/>
          </w:rPr>
          <w:tab/>
        </w:r>
        <w:r>
          <w:rPr>
            <w:noProof/>
            <w:webHidden/>
          </w:rPr>
          <w:fldChar w:fldCharType="begin"/>
        </w:r>
        <w:r>
          <w:rPr>
            <w:noProof/>
            <w:webHidden/>
          </w:rPr>
          <w:instrText xml:space="preserve"> PAGEREF _Toc151373752 \h </w:instrText>
        </w:r>
        <w:r>
          <w:rPr>
            <w:noProof/>
            <w:webHidden/>
          </w:rPr>
        </w:r>
        <w:r>
          <w:rPr>
            <w:noProof/>
            <w:webHidden/>
          </w:rPr>
          <w:fldChar w:fldCharType="separate"/>
        </w:r>
        <w:r>
          <w:rPr>
            <w:noProof/>
            <w:webHidden/>
          </w:rPr>
          <w:t>4</w:t>
        </w:r>
        <w:r>
          <w:rPr>
            <w:noProof/>
            <w:webHidden/>
          </w:rPr>
          <w:fldChar w:fldCharType="end"/>
        </w:r>
      </w:hyperlink>
    </w:p>
    <w:p w:rsidR="003D2984" w:rsidRDefault="003D2984" w14:paraId="39E4B95D" w14:textId="7602DF6A">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3">
        <w:r w:rsidRPr="00D71FE4">
          <w:rPr>
            <w:rStyle w:val="Hyperlink"/>
            <w:noProof/>
          </w:rPr>
          <w:t>Figura 3. Gráficas de temperatura máxima por zonas vs No. de colada.</w:t>
        </w:r>
        <w:r>
          <w:rPr>
            <w:noProof/>
            <w:webHidden/>
          </w:rPr>
          <w:tab/>
        </w:r>
        <w:r>
          <w:rPr>
            <w:noProof/>
            <w:webHidden/>
          </w:rPr>
          <w:fldChar w:fldCharType="begin"/>
        </w:r>
        <w:r>
          <w:rPr>
            <w:noProof/>
            <w:webHidden/>
          </w:rPr>
          <w:instrText xml:space="preserve"> PAGEREF _Toc151373753 \h </w:instrText>
        </w:r>
        <w:r>
          <w:rPr>
            <w:noProof/>
            <w:webHidden/>
          </w:rPr>
        </w:r>
        <w:r>
          <w:rPr>
            <w:noProof/>
            <w:webHidden/>
          </w:rPr>
          <w:fldChar w:fldCharType="separate"/>
        </w:r>
        <w:r>
          <w:rPr>
            <w:noProof/>
            <w:webHidden/>
          </w:rPr>
          <w:t>5</w:t>
        </w:r>
        <w:r>
          <w:rPr>
            <w:noProof/>
            <w:webHidden/>
          </w:rPr>
          <w:fldChar w:fldCharType="end"/>
        </w:r>
      </w:hyperlink>
    </w:p>
    <w:p w:rsidR="003D2984" w:rsidRDefault="003D2984" w14:paraId="16A7FB68" w14:textId="3580404B">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4">
        <w:r w:rsidRPr="00D71FE4">
          <w:rPr>
            <w:rStyle w:val="Hyperlink"/>
            <w:noProof/>
          </w:rPr>
          <w:t>Figura 4. Solido de la pared plana bidimensional.</w:t>
        </w:r>
        <w:r>
          <w:rPr>
            <w:noProof/>
            <w:webHidden/>
          </w:rPr>
          <w:tab/>
        </w:r>
        <w:r>
          <w:rPr>
            <w:noProof/>
            <w:webHidden/>
          </w:rPr>
          <w:fldChar w:fldCharType="begin"/>
        </w:r>
        <w:r>
          <w:rPr>
            <w:noProof/>
            <w:webHidden/>
          </w:rPr>
          <w:instrText xml:space="preserve"> PAGEREF _Toc151373754 \h </w:instrText>
        </w:r>
        <w:r>
          <w:rPr>
            <w:noProof/>
            <w:webHidden/>
          </w:rPr>
        </w:r>
        <w:r>
          <w:rPr>
            <w:noProof/>
            <w:webHidden/>
          </w:rPr>
          <w:fldChar w:fldCharType="separate"/>
        </w:r>
        <w:r>
          <w:rPr>
            <w:noProof/>
            <w:webHidden/>
          </w:rPr>
          <w:t>7</w:t>
        </w:r>
        <w:r>
          <w:rPr>
            <w:noProof/>
            <w:webHidden/>
          </w:rPr>
          <w:fldChar w:fldCharType="end"/>
        </w:r>
      </w:hyperlink>
    </w:p>
    <w:p w:rsidR="003D2984" w:rsidRDefault="003D2984" w14:paraId="4564775C" w14:textId="394C5E64">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5">
        <w:r w:rsidRPr="00D71FE4">
          <w:rPr>
            <w:rStyle w:val="Hyperlink"/>
            <w:noProof/>
          </w:rPr>
          <w:t>Figura 5. Temperaturas internas de la pared al ingresar en régimen térmico al finalizar la descarga – Análisis A0.</w:t>
        </w:r>
        <w:r>
          <w:rPr>
            <w:noProof/>
            <w:webHidden/>
          </w:rPr>
          <w:tab/>
        </w:r>
        <w:r>
          <w:rPr>
            <w:noProof/>
            <w:webHidden/>
          </w:rPr>
          <w:fldChar w:fldCharType="begin"/>
        </w:r>
        <w:r>
          <w:rPr>
            <w:noProof/>
            <w:webHidden/>
          </w:rPr>
          <w:instrText xml:space="preserve"> PAGEREF _Toc151373755 \h </w:instrText>
        </w:r>
        <w:r>
          <w:rPr>
            <w:noProof/>
            <w:webHidden/>
          </w:rPr>
        </w:r>
        <w:r>
          <w:rPr>
            <w:noProof/>
            <w:webHidden/>
          </w:rPr>
          <w:fldChar w:fldCharType="separate"/>
        </w:r>
        <w:r>
          <w:rPr>
            <w:noProof/>
            <w:webHidden/>
          </w:rPr>
          <w:t>10</w:t>
        </w:r>
        <w:r>
          <w:rPr>
            <w:noProof/>
            <w:webHidden/>
          </w:rPr>
          <w:fldChar w:fldCharType="end"/>
        </w:r>
      </w:hyperlink>
    </w:p>
    <w:p w:rsidR="003D2984" w:rsidRDefault="003D2984" w14:paraId="3A43CF33" w14:textId="401026BB">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6">
        <w:r w:rsidRPr="00D71FE4">
          <w:rPr>
            <w:rStyle w:val="Hyperlink"/>
            <w:noProof/>
          </w:rPr>
          <w:t>Figura 6. Temperaturas internas de la pared al ingresar en régimen térmico al finalizar la descarga - Análisis A1.</w:t>
        </w:r>
        <w:r>
          <w:rPr>
            <w:noProof/>
            <w:webHidden/>
          </w:rPr>
          <w:tab/>
        </w:r>
        <w:r>
          <w:rPr>
            <w:noProof/>
            <w:webHidden/>
          </w:rPr>
          <w:fldChar w:fldCharType="begin"/>
        </w:r>
        <w:r>
          <w:rPr>
            <w:noProof/>
            <w:webHidden/>
          </w:rPr>
          <w:instrText xml:space="preserve"> PAGEREF _Toc151373756 \h </w:instrText>
        </w:r>
        <w:r>
          <w:rPr>
            <w:noProof/>
            <w:webHidden/>
          </w:rPr>
        </w:r>
        <w:r>
          <w:rPr>
            <w:noProof/>
            <w:webHidden/>
          </w:rPr>
          <w:fldChar w:fldCharType="separate"/>
        </w:r>
        <w:r>
          <w:rPr>
            <w:noProof/>
            <w:webHidden/>
          </w:rPr>
          <w:t>10</w:t>
        </w:r>
        <w:r>
          <w:rPr>
            <w:noProof/>
            <w:webHidden/>
          </w:rPr>
          <w:fldChar w:fldCharType="end"/>
        </w:r>
      </w:hyperlink>
    </w:p>
    <w:p w:rsidR="003D2984" w:rsidRDefault="003D2984" w14:paraId="5670BC01" w14:textId="0A795FC1">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7">
        <w:r w:rsidRPr="00D71FE4">
          <w:rPr>
            <w:rStyle w:val="Hyperlink"/>
            <w:noProof/>
          </w:rPr>
          <w:t>Figura 7. Temperaturas internas de la pared al finalizar la colada 3 (Sup), al finalizar la colada 4 de 3 horas (Med. Sup), al finalizar la colada 6 (Med. Inf), al finalizar la colada 10 (Inf.) - Análisis A2.</w:t>
        </w:r>
        <w:r>
          <w:rPr>
            <w:noProof/>
            <w:webHidden/>
          </w:rPr>
          <w:tab/>
        </w:r>
        <w:r>
          <w:rPr>
            <w:noProof/>
            <w:webHidden/>
          </w:rPr>
          <w:fldChar w:fldCharType="begin"/>
        </w:r>
        <w:r>
          <w:rPr>
            <w:noProof/>
            <w:webHidden/>
          </w:rPr>
          <w:instrText xml:space="preserve"> PAGEREF _Toc151373757 \h </w:instrText>
        </w:r>
        <w:r>
          <w:rPr>
            <w:noProof/>
            <w:webHidden/>
          </w:rPr>
        </w:r>
        <w:r>
          <w:rPr>
            <w:noProof/>
            <w:webHidden/>
          </w:rPr>
          <w:fldChar w:fldCharType="separate"/>
        </w:r>
        <w:r>
          <w:rPr>
            <w:noProof/>
            <w:webHidden/>
          </w:rPr>
          <w:t>11</w:t>
        </w:r>
        <w:r>
          <w:rPr>
            <w:noProof/>
            <w:webHidden/>
          </w:rPr>
          <w:fldChar w:fldCharType="end"/>
        </w:r>
      </w:hyperlink>
    </w:p>
    <w:p w:rsidRPr="00475A58" w:rsidR="004C14F6" w:rsidP="00726E81" w:rsidRDefault="004C14F6" w14:paraId="3B0392E9" w14:textId="3DE96275">
      <w:pPr>
        <w:spacing w:line="276" w:lineRule="auto"/>
        <w:rPr>
          <w:rFonts w:asciiTheme="minorHAnsi" w:hAnsiTheme="minorHAnsi" w:cstheme="minorHAnsi"/>
          <w:lang w:val="es-MX"/>
        </w:rPr>
      </w:pPr>
      <w:r w:rsidRPr="00475A58">
        <w:rPr>
          <w:rFonts w:asciiTheme="minorHAnsi" w:hAnsiTheme="minorHAnsi" w:cstheme="minorHAnsi"/>
          <w:lang w:val="es-MX"/>
        </w:rPr>
        <w:fldChar w:fldCharType="end"/>
      </w:r>
    </w:p>
    <w:p w:rsidRPr="00475A58" w:rsidR="004C14F6" w:rsidRDefault="004C14F6" w14:paraId="1327C545" w14:textId="3554F55D">
      <w:pPr>
        <w:pStyle w:val="TableofFigures"/>
        <w:tabs>
          <w:tab w:val="right" w:leader="dot" w:pos="10765"/>
        </w:tabs>
        <w:rPr>
          <w:rFonts w:asciiTheme="minorHAnsi" w:hAnsiTheme="minorHAnsi" w:eastAsiaTheme="majorEastAsia" w:cstheme="minorHAnsi"/>
          <w:b/>
          <w:sz w:val="32"/>
          <w:szCs w:val="32"/>
          <w:lang w:val="es-MX"/>
        </w:rPr>
      </w:pPr>
      <w:r w:rsidRPr="00475A58">
        <w:rPr>
          <w:rFonts w:asciiTheme="minorHAnsi" w:hAnsiTheme="minorHAnsi" w:eastAsiaTheme="majorEastAsia" w:cstheme="minorHAnsi"/>
          <w:b/>
          <w:sz w:val="32"/>
          <w:szCs w:val="32"/>
          <w:lang w:val="es-MX"/>
        </w:rPr>
        <w:t>Tablas</w:t>
      </w:r>
    </w:p>
    <w:p w:rsidRPr="00475A58" w:rsidR="00D77EC5" w:rsidP="00D77EC5" w:rsidRDefault="00D77EC5" w14:paraId="1755C0F6" w14:textId="77777777">
      <w:pPr>
        <w:spacing w:after="0"/>
        <w:rPr>
          <w:rFonts w:asciiTheme="minorHAnsi" w:hAnsiTheme="minorHAnsi" w:cstheme="minorHAnsi"/>
          <w:lang w:val="es-MX"/>
        </w:rPr>
      </w:pPr>
    </w:p>
    <w:p w:rsidR="003D2984" w:rsidRDefault="004C14F6" w14:paraId="089AB09A" w14:textId="2305FCF1">
      <w:pPr>
        <w:pStyle w:val="TableofFigures"/>
        <w:tabs>
          <w:tab w:val="right" w:leader="dot" w:pos="9914"/>
        </w:tabs>
        <w:rPr>
          <w:rFonts w:asciiTheme="minorHAnsi" w:hAnsiTheme="minorHAnsi" w:eastAsiaTheme="minorEastAsia"/>
          <w:noProof/>
          <w:kern w:val="2"/>
          <w:lang w:val="en-US"/>
          <w14:ligatures w14:val="standardContextual"/>
        </w:rPr>
      </w:pPr>
      <w:r w:rsidRPr="00475A58">
        <w:rPr>
          <w:rFonts w:asciiTheme="minorHAnsi" w:hAnsiTheme="minorHAnsi" w:eastAsiaTheme="majorEastAsia" w:cstheme="minorHAnsi"/>
          <w:b/>
          <w:szCs w:val="32"/>
          <w:lang w:val="es-MX"/>
        </w:rPr>
        <w:fldChar w:fldCharType="begin"/>
      </w:r>
      <w:r w:rsidRPr="00475A58">
        <w:rPr>
          <w:rFonts w:asciiTheme="minorHAnsi" w:hAnsiTheme="minorHAnsi" w:eastAsiaTheme="majorEastAsia" w:cstheme="minorHAnsi"/>
          <w:b/>
          <w:szCs w:val="32"/>
          <w:lang w:val="es-MX"/>
        </w:rPr>
        <w:instrText xml:space="preserve"> TOC \h \z \c "Tabla" </w:instrText>
      </w:r>
      <w:r w:rsidRPr="00475A58">
        <w:rPr>
          <w:rFonts w:asciiTheme="minorHAnsi" w:hAnsiTheme="minorHAnsi" w:eastAsiaTheme="majorEastAsia" w:cstheme="minorHAnsi"/>
          <w:b/>
          <w:szCs w:val="32"/>
          <w:lang w:val="es-MX"/>
        </w:rPr>
        <w:fldChar w:fldCharType="separate"/>
      </w:r>
      <w:hyperlink w:history="1" w:anchor="_Toc151373758">
        <w:r w:rsidRPr="00AC3FF4" w:rsidR="003D2984">
          <w:rPr>
            <w:rStyle w:val="Hyperlink"/>
            <w:rFonts w:cstheme="minorHAnsi"/>
            <w:bCs/>
            <w:noProof/>
            <w:lang w:val="es-MX"/>
          </w:rPr>
          <w:t>Tabla 1. Sistema de Unidades empleado</w:t>
        </w:r>
        <w:r w:rsidR="003D2984">
          <w:rPr>
            <w:noProof/>
            <w:webHidden/>
          </w:rPr>
          <w:tab/>
        </w:r>
        <w:r w:rsidR="003D2984">
          <w:rPr>
            <w:noProof/>
            <w:webHidden/>
          </w:rPr>
          <w:fldChar w:fldCharType="begin"/>
        </w:r>
        <w:r w:rsidR="003D2984">
          <w:rPr>
            <w:noProof/>
            <w:webHidden/>
          </w:rPr>
          <w:instrText xml:space="preserve"> PAGEREF _Toc151373758 \h </w:instrText>
        </w:r>
        <w:r w:rsidR="003D2984">
          <w:rPr>
            <w:noProof/>
            <w:webHidden/>
          </w:rPr>
        </w:r>
        <w:r w:rsidR="003D2984">
          <w:rPr>
            <w:noProof/>
            <w:webHidden/>
          </w:rPr>
          <w:fldChar w:fldCharType="separate"/>
        </w:r>
        <w:r w:rsidR="003D2984">
          <w:rPr>
            <w:noProof/>
            <w:webHidden/>
          </w:rPr>
          <w:t>6</w:t>
        </w:r>
        <w:r w:rsidR="003D2984">
          <w:rPr>
            <w:noProof/>
            <w:webHidden/>
          </w:rPr>
          <w:fldChar w:fldCharType="end"/>
        </w:r>
      </w:hyperlink>
    </w:p>
    <w:p w:rsidR="003D2984" w:rsidRDefault="003D2984" w14:paraId="3175B9AC" w14:textId="1F9F333C">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59">
        <w:r w:rsidRPr="00AC3FF4">
          <w:rPr>
            <w:rStyle w:val="Hyperlink"/>
            <w:noProof/>
          </w:rPr>
          <w:t>Tabla 2. Propiedades del Acero</w:t>
        </w:r>
        <w:r>
          <w:rPr>
            <w:noProof/>
            <w:webHidden/>
          </w:rPr>
          <w:tab/>
        </w:r>
        <w:r>
          <w:rPr>
            <w:noProof/>
            <w:webHidden/>
          </w:rPr>
          <w:fldChar w:fldCharType="begin"/>
        </w:r>
        <w:r>
          <w:rPr>
            <w:noProof/>
            <w:webHidden/>
          </w:rPr>
          <w:instrText xml:space="preserve"> PAGEREF _Toc151373759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0C60B808" w14:textId="3BEC8117">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60">
        <w:r w:rsidRPr="00AC3FF4">
          <w:rPr>
            <w:rStyle w:val="Hyperlink"/>
            <w:noProof/>
          </w:rPr>
          <w:t>Tabla 3. Conductividad térmica de los refractarios [W/m. K] - Datos proporcionados por el cliente.</w:t>
        </w:r>
        <w:r>
          <w:rPr>
            <w:noProof/>
            <w:webHidden/>
          </w:rPr>
          <w:tab/>
        </w:r>
        <w:r>
          <w:rPr>
            <w:noProof/>
            <w:webHidden/>
          </w:rPr>
          <w:fldChar w:fldCharType="begin"/>
        </w:r>
        <w:r>
          <w:rPr>
            <w:noProof/>
            <w:webHidden/>
          </w:rPr>
          <w:instrText xml:space="preserve"> PAGEREF _Toc151373760 \h </w:instrText>
        </w:r>
        <w:r>
          <w:rPr>
            <w:noProof/>
            <w:webHidden/>
          </w:rPr>
        </w:r>
        <w:r>
          <w:rPr>
            <w:noProof/>
            <w:webHidden/>
          </w:rPr>
          <w:fldChar w:fldCharType="separate"/>
        </w:r>
        <w:r>
          <w:rPr>
            <w:noProof/>
            <w:webHidden/>
          </w:rPr>
          <w:t>6</w:t>
        </w:r>
        <w:r>
          <w:rPr>
            <w:noProof/>
            <w:webHidden/>
          </w:rPr>
          <w:fldChar w:fldCharType="end"/>
        </w:r>
      </w:hyperlink>
    </w:p>
    <w:p w:rsidR="003D2984" w:rsidRDefault="003D2984" w14:paraId="7580B563" w14:textId="31255E67">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61">
        <w:r w:rsidRPr="00AC3FF4">
          <w:rPr>
            <w:rStyle w:val="Hyperlink"/>
            <w:noProof/>
          </w:rPr>
          <w:t>Tabla 4. Dimensiones y materiales usados para el análisis.</w:t>
        </w:r>
        <w:r>
          <w:rPr>
            <w:noProof/>
            <w:webHidden/>
          </w:rPr>
          <w:tab/>
        </w:r>
        <w:r>
          <w:rPr>
            <w:noProof/>
            <w:webHidden/>
          </w:rPr>
          <w:fldChar w:fldCharType="begin"/>
        </w:r>
        <w:r>
          <w:rPr>
            <w:noProof/>
            <w:webHidden/>
          </w:rPr>
          <w:instrText xml:space="preserve"> PAGEREF _Toc151373761 \h </w:instrText>
        </w:r>
        <w:r>
          <w:rPr>
            <w:noProof/>
            <w:webHidden/>
          </w:rPr>
        </w:r>
        <w:r>
          <w:rPr>
            <w:noProof/>
            <w:webHidden/>
          </w:rPr>
          <w:fldChar w:fldCharType="separate"/>
        </w:r>
        <w:r>
          <w:rPr>
            <w:noProof/>
            <w:webHidden/>
          </w:rPr>
          <w:t>7</w:t>
        </w:r>
        <w:r>
          <w:rPr>
            <w:noProof/>
            <w:webHidden/>
          </w:rPr>
          <w:fldChar w:fldCharType="end"/>
        </w:r>
      </w:hyperlink>
    </w:p>
    <w:p w:rsidR="003D2984" w:rsidRDefault="003D2984" w14:paraId="65BB96CA" w14:textId="67F0587A">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62">
        <w:r w:rsidRPr="00AC3FF4">
          <w:rPr>
            <w:rStyle w:val="Hyperlink"/>
            <w:noProof/>
          </w:rPr>
          <w:t>Tabla 5. Parámetros y descripción del proceso para el análisis A0.</w:t>
        </w:r>
        <w:r>
          <w:rPr>
            <w:noProof/>
            <w:webHidden/>
          </w:rPr>
          <w:tab/>
        </w:r>
        <w:r>
          <w:rPr>
            <w:noProof/>
            <w:webHidden/>
          </w:rPr>
          <w:fldChar w:fldCharType="begin"/>
        </w:r>
        <w:r>
          <w:rPr>
            <w:noProof/>
            <w:webHidden/>
          </w:rPr>
          <w:instrText xml:space="preserve"> PAGEREF _Toc151373762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6894BF16" w14:textId="2196A42B">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63">
        <w:r w:rsidRPr="00AC3FF4">
          <w:rPr>
            <w:rStyle w:val="Hyperlink"/>
            <w:noProof/>
          </w:rPr>
          <w:t>Tabla 6. Parámetros y descripción del proceso para el análisis A1.</w:t>
        </w:r>
        <w:r>
          <w:rPr>
            <w:noProof/>
            <w:webHidden/>
          </w:rPr>
          <w:tab/>
        </w:r>
        <w:r>
          <w:rPr>
            <w:noProof/>
            <w:webHidden/>
          </w:rPr>
          <w:fldChar w:fldCharType="begin"/>
        </w:r>
        <w:r>
          <w:rPr>
            <w:noProof/>
            <w:webHidden/>
          </w:rPr>
          <w:instrText xml:space="preserve"> PAGEREF _Toc151373763 \h </w:instrText>
        </w:r>
        <w:r>
          <w:rPr>
            <w:noProof/>
            <w:webHidden/>
          </w:rPr>
        </w:r>
        <w:r>
          <w:rPr>
            <w:noProof/>
            <w:webHidden/>
          </w:rPr>
          <w:fldChar w:fldCharType="separate"/>
        </w:r>
        <w:r>
          <w:rPr>
            <w:noProof/>
            <w:webHidden/>
          </w:rPr>
          <w:t>8</w:t>
        </w:r>
        <w:r>
          <w:rPr>
            <w:noProof/>
            <w:webHidden/>
          </w:rPr>
          <w:fldChar w:fldCharType="end"/>
        </w:r>
      </w:hyperlink>
    </w:p>
    <w:p w:rsidR="003D2984" w:rsidRDefault="003D2984" w14:paraId="2D73AAED" w14:textId="15CED9F0">
      <w:pPr>
        <w:pStyle w:val="TableofFigures"/>
        <w:tabs>
          <w:tab w:val="right" w:leader="dot" w:pos="9914"/>
        </w:tabs>
        <w:rPr>
          <w:rFonts w:asciiTheme="minorHAnsi" w:hAnsiTheme="minorHAnsi" w:eastAsiaTheme="minorEastAsia"/>
          <w:noProof/>
          <w:kern w:val="2"/>
          <w:lang w:val="en-US"/>
          <w14:ligatures w14:val="standardContextual"/>
        </w:rPr>
      </w:pPr>
      <w:hyperlink w:history="1" w:anchor="_Toc151373764">
        <w:r w:rsidRPr="00AC3FF4">
          <w:rPr>
            <w:rStyle w:val="Hyperlink"/>
            <w:noProof/>
          </w:rPr>
          <w:t>Tabla 7. Parámetros y descripción del proceso para el análisis A2.</w:t>
        </w:r>
        <w:r>
          <w:rPr>
            <w:noProof/>
            <w:webHidden/>
          </w:rPr>
          <w:tab/>
        </w:r>
        <w:r>
          <w:rPr>
            <w:noProof/>
            <w:webHidden/>
          </w:rPr>
          <w:fldChar w:fldCharType="begin"/>
        </w:r>
        <w:r>
          <w:rPr>
            <w:noProof/>
            <w:webHidden/>
          </w:rPr>
          <w:instrText xml:space="preserve"> PAGEREF _Toc151373764 \h </w:instrText>
        </w:r>
        <w:r>
          <w:rPr>
            <w:noProof/>
            <w:webHidden/>
          </w:rPr>
        </w:r>
        <w:r>
          <w:rPr>
            <w:noProof/>
            <w:webHidden/>
          </w:rPr>
          <w:fldChar w:fldCharType="separate"/>
        </w:r>
        <w:r>
          <w:rPr>
            <w:noProof/>
            <w:webHidden/>
          </w:rPr>
          <w:t>8</w:t>
        </w:r>
        <w:r>
          <w:rPr>
            <w:noProof/>
            <w:webHidden/>
          </w:rPr>
          <w:fldChar w:fldCharType="end"/>
        </w:r>
      </w:hyperlink>
    </w:p>
    <w:p w:rsidR="0058233A" w:rsidP="00BC650E" w:rsidRDefault="004C14F6" w14:paraId="3C8BDC17" w14:textId="49710A35">
      <w:pPr>
        <w:keepNext w:val="0"/>
        <w:keepLines w:val="0"/>
        <w:spacing w:line="276" w:lineRule="auto"/>
        <w:rPr>
          <w:rFonts w:asciiTheme="minorHAnsi" w:hAnsiTheme="minorHAnsi" w:eastAsiaTheme="majorEastAsia" w:cstheme="minorHAnsi"/>
          <w:b/>
          <w:szCs w:val="32"/>
          <w:lang w:val="es-MX"/>
        </w:rPr>
      </w:pPr>
      <w:r w:rsidRPr="00475A58">
        <w:rPr>
          <w:rFonts w:asciiTheme="minorHAnsi" w:hAnsiTheme="minorHAnsi" w:eastAsiaTheme="majorEastAsia" w:cstheme="minorHAnsi"/>
          <w:b/>
          <w:szCs w:val="32"/>
          <w:lang w:val="es-MX"/>
        </w:rPr>
        <w:fldChar w:fldCharType="end"/>
      </w:r>
    </w:p>
    <w:p w:rsidR="0058233A" w:rsidRDefault="0058233A" w14:paraId="74EA09CE" w14:textId="77777777">
      <w:pPr>
        <w:keepNext w:val="0"/>
        <w:keepLines w:val="0"/>
        <w:spacing w:line="259" w:lineRule="auto"/>
        <w:rPr>
          <w:rFonts w:asciiTheme="minorHAnsi" w:hAnsiTheme="minorHAnsi" w:eastAsiaTheme="majorEastAsia" w:cstheme="minorHAnsi"/>
          <w:b/>
          <w:szCs w:val="32"/>
          <w:lang w:val="es-MX"/>
        </w:rPr>
      </w:pPr>
      <w:r>
        <w:rPr>
          <w:rFonts w:asciiTheme="minorHAnsi" w:hAnsiTheme="minorHAnsi" w:eastAsiaTheme="majorEastAsia" w:cstheme="minorHAnsi"/>
          <w:b/>
          <w:szCs w:val="32"/>
          <w:lang w:val="es-MX"/>
        </w:rPr>
        <w:br w:type="page"/>
      </w:r>
    </w:p>
    <w:p w:rsidR="00CB02DF" w:rsidP="00D301C7" w:rsidRDefault="00EA21ED" w14:paraId="4BA5FAC6" w14:textId="27C36284">
      <w:pPr>
        <w:pStyle w:val="Heading1"/>
        <w:rPr>
          <w:rFonts w:asciiTheme="minorHAnsi" w:hAnsiTheme="minorHAnsi" w:cstheme="minorHAnsi"/>
          <w:lang w:val="es-MX"/>
        </w:rPr>
      </w:pPr>
      <w:bookmarkStart w:name="_Toc151373733" w:id="2"/>
      <w:r>
        <w:rPr>
          <w:rFonts w:asciiTheme="minorHAnsi" w:hAnsiTheme="minorHAnsi" w:cstheme="minorHAnsi"/>
          <w:lang w:val="es-MX"/>
        </w:rPr>
        <w:lastRenderedPageBreak/>
        <w:t>Reporte</w:t>
      </w:r>
      <w:bookmarkEnd w:id="2"/>
    </w:p>
    <w:p w:rsidR="0095354B" w:rsidP="0095354B" w:rsidRDefault="0095354B" w14:paraId="0959CDB5" w14:textId="28CE4ED9">
      <w:pPr>
        <w:rPr>
          <w:lang w:val="es-MX"/>
        </w:rPr>
      </w:pPr>
      <w:r>
        <w:rPr>
          <w:lang w:val="es-MX"/>
        </w:rPr>
        <w:t>El estudio de las termografías tomadas a la cuchara siderúrgica No. 4 muestra la evolución de la temperatura superficial de la cuchara en función de las coladas realizadas. Debido a la estandarización del proceso industria</w:t>
      </w:r>
      <w:r w:rsidR="00CF7E4F">
        <w:rPr>
          <w:lang w:val="es-MX"/>
        </w:rPr>
        <w:t>l</w:t>
      </w:r>
      <w:r>
        <w:rPr>
          <w:lang w:val="es-MX"/>
        </w:rPr>
        <w:t>, el comportamiento termodinámico de la temperatura superficial de la cuchara debería presentar un perfil</w:t>
      </w:r>
      <w:r w:rsidR="00326FAD">
        <w:rPr>
          <w:lang w:val="es-MX"/>
        </w:rPr>
        <w:t xml:space="preserve"> constantemente</w:t>
      </w:r>
      <w:r>
        <w:rPr>
          <w:lang w:val="es-MX"/>
        </w:rPr>
        <w:t xml:space="preserve"> creciente</w:t>
      </w:r>
      <w:r w:rsidR="00CF7E4F">
        <w:rPr>
          <w:lang w:val="es-MX"/>
        </w:rPr>
        <w:t xml:space="preserve">, pero, al analizar las termografías, se encuentran </w:t>
      </w:r>
      <w:r w:rsidR="00326FAD">
        <w:rPr>
          <w:lang w:val="es-MX"/>
        </w:rPr>
        <w:t>varias caídas</w:t>
      </w:r>
      <w:r w:rsidR="00CF7E4F">
        <w:rPr>
          <w:lang w:val="es-MX"/>
        </w:rPr>
        <w:t xml:space="preserve"> de temperatura</w:t>
      </w:r>
      <w:r w:rsidR="00326FAD">
        <w:rPr>
          <w:lang w:val="es-MX"/>
        </w:rPr>
        <w:t xml:space="preserve"> importantes</w:t>
      </w:r>
      <w:r w:rsidR="00CF7E4F">
        <w:rPr>
          <w:lang w:val="es-MX"/>
        </w:rPr>
        <w:t>, mostrad</w:t>
      </w:r>
      <w:r w:rsidR="00326FAD">
        <w:rPr>
          <w:lang w:val="es-MX"/>
        </w:rPr>
        <w:t>a</w:t>
      </w:r>
      <w:r w:rsidR="00CF7E4F">
        <w:rPr>
          <w:lang w:val="es-MX"/>
        </w:rPr>
        <w:t>s en las siguientes</w:t>
      </w:r>
      <w:r w:rsidR="00326FAD">
        <w:rPr>
          <w:lang w:val="es-MX"/>
        </w:rPr>
        <w:t xml:space="preserve"> gráficas</w:t>
      </w:r>
      <w:r w:rsidR="00CF7E4F">
        <w:rPr>
          <w:lang w:val="es-MX"/>
        </w:rPr>
        <w:t xml:space="preserve">. </w:t>
      </w:r>
    </w:p>
    <w:p w:rsidR="009E723C" w:rsidP="009E723C" w:rsidRDefault="009E723C" w14:paraId="55EB8CB8" w14:textId="77777777">
      <w:pPr>
        <w:jc w:val="center"/>
      </w:pPr>
      <w:r>
        <w:rPr>
          <w:noProof/>
          <w:lang w:val="es-MX"/>
        </w:rPr>
        <w:drawing>
          <wp:inline distT="0" distB="0" distL="0" distR="0" wp14:anchorId="56F9A9D2" wp14:editId="7BA36216">
            <wp:extent cx="5029200" cy="3347728"/>
            <wp:effectExtent l="38100" t="38100" r="114300" b="119380"/>
            <wp:docPr id="130700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47728"/>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E723C" w:rsidP="009E723C" w:rsidRDefault="009E723C" w14:paraId="38E71A9D" w14:textId="78397D5F">
      <w:pPr>
        <w:pStyle w:val="Caption"/>
      </w:pPr>
      <w:bookmarkStart w:name="_Toc151373751" w:id="3"/>
      <w:r>
        <w:t xml:space="preserve">Figura </w:t>
      </w:r>
      <w:r>
        <w:fldChar w:fldCharType="begin"/>
      </w:r>
      <w:r>
        <w:instrText xml:space="preserve"> SEQ Figura \* ARABIC </w:instrText>
      </w:r>
      <w:r>
        <w:fldChar w:fldCharType="separate"/>
      </w:r>
      <w:r w:rsidR="00C6108E">
        <w:rPr>
          <w:noProof/>
        </w:rPr>
        <w:t>1</w:t>
      </w:r>
      <w:r>
        <w:fldChar w:fldCharType="end"/>
      </w:r>
      <w:r>
        <w:t>. Esquema de la cuchara con identificador de zonas y número de refractario.</w:t>
      </w:r>
      <w:bookmarkEnd w:id="3"/>
    </w:p>
    <w:p w:rsidR="00EA21ED" w:rsidP="00EA21ED" w:rsidRDefault="00EA21ED" w14:paraId="1504EE85" w14:textId="77777777">
      <w:pPr>
        <w:jc w:val="center"/>
      </w:pPr>
      <w:r>
        <w:rPr>
          <w:noProof/>
        </w:rPr>
        <w:drawing>
          <wp:inline distT="0" distB="0" distL="0" distR="0" wp14:anchorId="53556039" wp14:editId="28113ADB">
            <wp:extent cx="4572000" cy="3048000"/>
            <wp:effectExtent l="38100" t="38100" r="114300" b="114300"/>
            <wp:docPr id="238810445" name="Picture 1" descr="A graph showing the growth of the cucha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0445" name="Picture 1" descr="A graph showing the growth of the cucha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F5DD2" w:rsidP="00EA21ED" w:rsidRDefault="00EA21ED" w14:paraId="29FC3540" w14:textId="5B567C3F">
      <w:pPr>
        <w:pStyle w:val="Caption"/>
      </w:pPr>
      <w:bookmarkStart w:name="_Toc151373752" w:id="4"/>
      <w:r>
        <w:t xml:space="preserve">Figura </w:t>
      </w:r>
      <w:r>
        <w:fldChar w:fldCharType="begin"/>
      </w:r>
      <w:r>
        <w:instrText xml:space="preserve"> SEQ Figura \* ARABIC </w:instrText>
      </w:r>
      <w:r>
        <w:fldChar w:fldCharType="separate"/>
      </w:r>
      <w:r w:rsidR="00C6108E">
        <w:rPr>
          <w:noProof/>
        </w:rPr>
        <w:t>2</w:t>
      </w:r>
      <w:r>
        <w:fldChar w:fldCharType="end"/>
      </w:r>
      <w:r>
        <w:t>. Gráfica de temperatura máxima de la cuchara vs No. de colada.</w:t>
      </w:r>
      <w:bookmarkEnd w:id="4"/>
    </w:p>
    <w:p w:rsidRPr="00EA21ED" w:rsidR="00EA21ED" w:rsidP="00EA21ED" w:rsidRDefault="00EA21ED" w14:paraId="320282D3" w14:textId="1C3B3E78">
      <w:pPr>
        <w:jc w:val="center"/>
        <w:rPr>
          <w:sz w:val="20"/>
          <w:szCs w:val="20"/>
        </w:rPr>
      </w:pPr>
      <w:r w:rsidRPr="00EA21ED">
        <w:rPr>
          <w:sz w:val="20"/>
          <w:szCs w:val="20"/>
        </w:rPr>
        <w:t>*En la colada No. 100 se realizó cambio de línea de escoria.</w:t>
      </w:r>
    </w:p>
    <w:p w:rsidR="00EA21ED" w:rsidP="00EA21ED" w:rsidRDefault="00EA21ED" w14:paraId="1E22289A" w14:textId="77777777">
      <w:r>
        <w:rPr>
          <w:noProof/>
        </w:rPr>
        <w:lastRenderedPageBreak/>
        <w:drawing>
          <wp:inline distT="0" distB="0" distL="0" distR="0" wp14:anchorId="24BBA2FA" wp14:editId="02E670CE">
            <wp:extent cx="5943600" cy="4172209"/>
            <wp:effectExtent l="38100" t="38100" r="114300" b="114300"/>
            <wp:docPr id="212730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220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A21ED" w:rsidP="00EA21ED" w:rsidRDefault="00EA21ED" w14:paraId="699F5646" w14:textId="7E84F52D">
      <w:pPr>
        <w:pStyle w:val="Caption"/>
      </w:pPr>
      <w:bookmarkStart w:name="_Toc151373753" w:id="5"/>
      <w:r>
        <w:t xml:space="preserve">Figura </w:t>
      </w:r>
      <w:r>
        <w:fldChar w:fldCharType="begin"/>
      </w:r>
      <w:r>
        <w:instrText xml:space="preserve"> SEQ Figura \* ARABIC </w:instrText>
      </w:r>
      <w:r>
        <w:fldChar w:fldCharType="separate"/>
      </w:r>
      <w:r w:rsidR="00C6108E">
        <w:rPr>
          <w:noProof/>
        </w:rPr>
        <w:t>3</w:t>
      </w:r>
      <w:r>
        <w:fldChar w:fldCharType="end"/>
      </w:r>
      <w:r>
        <w:t>. Gráficas de temperatura máxima por zonas vs No. de colada.</w:t>
      </w:r>
      <w:bookmarkEnd w:id="5"/>
    </w:p>
    <w:p w:rsidRPr="00EA21ED" w:rsidR="00EA21ED" w:rsidP="00EA21ED" w:rsidRDefault="00EA21ED" w14:paraId="2A6AE59E" w14:textId="77777777">
      <w:pPr>
        <w:jc w:val="center"/>
        <w:rPr>
          <w:sz w:val="20"/>
          <w:szCs w:val="20"/>
        </w:rPr>
      </w:pPr>
      <w:r w:rsidRPr="00EA21ED">
        <w:rPr>
          <w:sz w:val="20"/>
          <w:szCs w:val="20"/>
        </w:rPr>
        <w:t>*En la colada No. 100 se realizó cambio de línea de escoria.</w:t>
      </w:r>
    </w:p>
    <w:p w:rsidRPr="00EF5DD2" w:rsidR="00EF5DD2" w:rsidP="00EF5DD2" w:rsidRDefault="002E03A8" w14:paraId="46DC3338" w14:textId="171E7412">
      <w:r>
        <w:t>Al analizar los perfiles de temperatura presentados en la figura 2 y figura 3, se puede observar la formación de un valle antes de la colada 20, otro antes de la colada 60 y otro después de la colada 60, además de un valle muy marcado en la colada 100. El valle de la colada 100 se explica debido a que se realizó cambio de línea de escoria en la colada No. 100 por lo que se descargó térmicamente la cuchara, de igual forma el valle anterior a la colada 20</w:t>
      </w:r>
      <w:r w:rsidR="00326FAD">
        <w:t>,</w:t>
      </w:r>
      <w:r>
        <w:t xml:space="preserve"> debido a que se realizo mantenimiento y se descargó térmicamente la cuchara. Los valles, antes y después de la colada 60 no tienen una explicación térmica, por lo que, la posible explicación es una variación de los parámetros del proceso industrial.</w:t>
      </w:r>
    </w:p>
    <w:p w:rsidRPr="00475A58" w:rsidR="0095354B" w:rsidP="0095354B" w:rsidRDefault="00326FAD" w14:paraId="616EDFDA" w14:textId="42EA29CC">
      <w:pPr>
        <w:pStyle w:val="Heading1"/>
        <w:rPr>
          <w:rFonts w:asciiTheme="minorHAnsi" w:hAnsiTheme="minorHAnsi" w:cstheme="minorHAnsi"/>
          <w:lang w:val="es-MX"/>
        </w:rPr>
      </w:pPr>
      <w:bookmarkStart w:name="_Toc151373734" w:id="6"/>
      <w:r>
        <w:rPr>
          <w:rFonts w:asciiTheme="minorHAnsi" w:hAnsiTheme="minorHAnsi" w:cstheme="minorHAnsi"/>
          <w:lang w:val="es-MX"/>
        </w:rPr>
        <w:t>Modelo de comparación</w:t>
      </w:r>
      <w:bookmarkEnd w:id="6"/>
    </w:p>
    <w:p w:rsidR="00556E55" w:rsidP="0027198A" w:rsidRDefault="00326FAD" w14:paraId="2E3ECB00" w14:textId="375B4654">
      <w:pPr>
        <w:rPr>
          <w:rFonts w:asciiTheme="minorHAnsi" w:hAnsiTheme="minorHAnsi" w:cstheme="minorHAnsi"/>
          <w:sz w:val="24"/>
          <w:szCs w:val="24"/>
          <w:lang w:val="es-MX"/>
        </w:rPr>
      </w:pPr>
      <w:r>
        <w:rPr>
          <w:rFonts w:asciiTheme="minorHAnsi" w:hAnsiTheme="minorHAnsi" w:cstheme="minorHAnsi"/>
          <w:sz w:val="24"/>
          <w:szCs w:val="24"/>
          <w:lang w:val="es-MX"/>
        </w:rPr>
        <w:t xml:space="preserve">Para caracterizar el comportamiento termodinámico de la cuchara y darle una explicación plausible a las caídas de temperatura, se procedió a desarrollar un modelo computacional, tomando en cuenta todos los parámetros del proceso, y simular el proceso industrial. Dentro del modelo computacional, se introdujo todos los parámetros involucrados en el proceso y se realizó variaciones en ciertos parámetros puntuales para observar el comportamiento del modelo y cotejarlo con la información obtenida de las termografías. </w:t>
      </w:r>
    </w:p>
    <w:p w:rsidR="00326FAD" w:rsidP="0027198A" w:rsidRDefault="00326FAD" w14:paraId="49A9F326" w14:textId="70BC16FB">
      <w:pPr>
        <w:rPr>
          <w:rFonts w:asciiTheme="minorHAnsi" w:hAnsiTheme="minorHAnsi" w:cstheme="minorHAnsi"/>
          <w:sz w:val="24"/>
          <w:szCs w:val="24"/>
          <w:lang w:val="es-MX"/>
        </w:rPr>
      </w:pPr>
      <w:r>
        <w:rPr>
          <w:rFonts w:asciiTheme="minorHAnsi" w:hAnsiTheme="minorHAnsi" w:cstheme="minorHAnsi"/>
          <w:sz w:val="24"/>
          <w:szCs w:val="24"/>
          <w:lang w:val="es-MX"/>
        </w:rPr>
        <w:t>Se realizó 3 análisis en los que, el primero corresponde al ciclo de trabajo ideal de la cuchara y sirve como base de comparación, el segundo corresponde al ciclo de la cuchara pero se cambia la temperatura ambiente para observar si la variación de la temperatura ambiente puede explicar la caída de temperatura en la superficie</w:t>
      </w:r>
      <w:r w:rsidR="00205B27">
        <w:rPr>
          <w:rFonts w:asciiTheme="minorHAnsi" w:hAnsiTheme="minorHAnsi" w:cstheme="minorHAnsi"/>
          <w:sz w:val="24"/>
          <w:szCs w:val="24"/>
          <w:lang w:val="es-MX"/>
        </w:rPr>
        <w:t>, el tercer análisis se enfoca en variar un tiempo de descarga dentro del ciclo y aumentarlo drásticamente y observar su respuesta en las siguientes coladas para ver cuanta temperatura superficial decae por la pérdida de inercia térmica.</w:t>
      </w:r>
    </w:p>
    <w:p w:rsidRPr="00475A58" w:rsidR="007E4C13" w:rsidP="00796D79" w:rsidRDefault="007E4C13" w14:paraId="58CE5F57" w14:textId="3FD70400">
      <w:pPr>
        <w:pStyle w:val="Heading1"/>
        <w:rPr>
          <w:rFonts w:asciiTheme="minorHAnsi" w:hAnsiTheme="minorHAnsi" w:cstheme="minorHAnsi"/>
          <w:lang w:val="es-MX"/>
        </w:rPr>
      </w:pPr>
      <w:bookmarkStart w:name="_Toc151373735" w:id="7"/>
      <w:r w:rsidRPr="00475A58">
        <w:rPr>
          <w:rFonts w:asciiTheme="minorHAnsi" w:hAnsiTheme="minorHAnsi" w:cstheme="minorHAnsi"/>
          <w:lang w:val="es-MX"/>
        </w:rPr>
        <w:lastRenderedPageBreak/>
        <w:t>Sistema de Unidades</w:t>
      </w:r>
      <w:bookmarkEnd w:id="7"/>
    </w:p>
    <w:tbl>
      <w:tblPr>
        <w:tblStyle w:val="TableGrid"/>
        <w:tblW w:w="7264" w:type="dxa"/>
        <w:jc w:val="center"/>
        <w:tblLook w:val="04A0" w:firstRow="1" w:lastRow="0" w:firstColumn="1" w:lastColumn="0" w:noHBand="0" w:noVBand="1"/>
      </w:tblPr>
      <w:tblGrid>
        <w:gridCol w:w="2875"/>
        <w:gridCol w:w="1875"/>
        <w:gridCol w:w="2514"/>
      </w:tblGrid>
      <w:tr w:rsidRPr="00475A58" w:rsidR="00F44ACE" w:rsidTr="00205B27" w14:paraId="2D43C79E" w14:textId="77777777">
        <w:trPr>
          <w:trHeight w:val="42"/>
          <w:jc w:val="center"/>
        </w:trPr>
        <w:tc>
          <w:tcPr>
            <w:tcW w:w="2875" w:type="dxa"/>
          </w:tcPr>
          <w:p w:rsidRPr="00475A58" w:rsidR="00F44ACE" w:rsidP="00375D02" w:rsidRDefault="00F44ACE" w14:paraId="002C7150" w14:textId="77777777">
            <w:pPr>
              <w:jc w:val="center"/>
              <w:rPr>
                <w:rFonts w:asciiTheme="minorHAnsi" w:hAnsiTheme="minorHAnsi" w:cstheme="minorHAnsi"/>
                <w:b/>
                <w:i/>
                <w:lang w:val="es-MX"/>
              </w:rPr>
            </w:pPr>
            <w:bookmarkStart w:name="_Hlk492549315" w:id="8"/>
            <w:r w:rsidRPr="00475A58">
              <w:rPr>
                <w:rFonts w:asciiTheme="minorHAnsi" w:hAnsiTheme="minorHAnsi" w:cstheme="minorHAnsi"/>
                <w:b/>
                <w:lang w:val="es-MX"/>
              </w:rPr>
              <w:t>Magnitud</w:t>
            </w:r>
          </w:p>
        </w:tc>
        <w:tc>
          <w:tcPr>
            <w:tcW w:w="1875" w:type="dxa"/>
          </w:tcPr>
          <w:p w:rsidRPr="00475A58" w:rsidR="00F44ACE" w:rsidP="00375D02" w:rsidRDefault="00F44ACE" w14:paraId="4403C255" w14:textId="77777777">
            <w:pPr>
              <w:jc w:val="center"/>
              <w:rPr>
                <w:rFonts w:asciiTheme="minorHAnsi" w:hAnsiTheme="minorHAnsi" w:cstheme="minorHAnsi"/>
                <w:b/>
                <w:i/>
                <w:lang w:val="es-MX"/>
              </w:rPr>
            </w:pPr>
            <w:r w:rsidRPr="00475A58">
              <w:rPr>
                <w:rFonts w:asciiTheme="minorHAnsi" w:hAnsiTheme="minorHAnsi" w:cstheme="minorHAnsi"/>
                <w:b/>
                <w:lang w:val="es-MX"/>
              </w:rPr>
              <w:t>Símbolo</w:t>
            </w:r>
          </w:p>
        </w:tc>
        <w:tc>
          <w:tcPr>
            <w:tcW w:w="0" w:type="auto"/>
          </w:tcPr>
          <w:p w:rsidRPr="00475A58" w:rsidR="00F44ACE" w:rsidP="00375D02" w:rsidRDefault="00F44ACE" w14:paraId="5F432087" w14:textId="77777777">
            <w:pPr>
              <w:jc w:val="center"/>
              <w:rPr>
                <w:rFonts w:asciiTheme="minorHAnsi" w:hAnsiTheme="minorHAnsi" w:cstheme="minorHAnsi"/>
                <w:b/>
                <w:i/>
                <w:lang w:val="es-MX"/>
              </w:rPr>
            </w:pPr>
            <w:r w:rsidRPr="00475A58">
              <w:rPr>
                <w:rFonts w:asciiTheme="minorHAnsi" w:hAnsiTheme="minorHAnsi" w:cstheme="minorHAnsi"/>
                <w:b/>
                <w:lang w:val="es-MX"/>
              </w:rPr>
              <w:t>Nombre</w:t>
            </w:r>
          </w:p>
        </w:tc>
      </w:tr>
      <w:tr w:rsidRPr="00475A58" w:rsidR="00F44ACE" w:rsidTr="00205B27" w14:paraId="08B43B9C" w14:textId="77777777">
        <w:trPr>
          <w:trHeight w:val="323"/>
          <w:jc w:val="center"/>
        </w:trPr>
        <w:tc>
          <w:tcPr>
            <w:tcW w:w="2875" w:type="dxa"/>
            <w:vAlign w:val="center"/>
          </w:tcPr>
          <w:p w:rsidRPr="00475A58" w:rsidR="00F44ACE" w:rsidP="00375D02" w:rsidRDefault="00F44ACE" w14:paraId="1C4DB372" w14:textId="77777777">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Longitud</w:t>
            </w:r>
          </w:p>
        </w:tc>
        <w:tc>
          <w:tcPr>
            <w:tcW w:w="1875" w:type="dxa"/>
          </w:tcPr>
          <w:p w:rsidRPr="00475A58" w:rsidR="00F44ACE" w:rsidP="00B30B08" w:rsidRDefault="00000000" w14:paraId="6BE9D4FC" w14:textId="5389D4F5">
            <w:pPr>
              <w:pStyle w:val="Caption"/>
              <w:rPr>
                <w:rFonts w:asciiTheme="minorHAnsi" w:hAnsiTheme="minorHAnsi" w:cstheme="minorHAnsi"/>
                <w:b w:val="0"/>
                <w:bCs/>
                <w:i/>
                <w:sz w:val="22"/>
                <w:szCs w:val="22"/>
                <w:lang w:val="es-MX"/>
              </w:rPr>
            </w:pPr>
            <m:oMathPara>
              <m:oMath>
                <m:d>
                  <m:dPr>
                    <m:begChr m:val="["/>
                    <m:endChr m:val="]"/>
                    <m:ctrlPr>
                      <w:rPr>
                        <w:rFonts w:ascii="Cambria Math" w:hAnsi="Cambria Math" w:cstheme="minorHAnsi"/>
                        <w:b w:val="0"/>
                        <w:bCs/>
                        <w:sz w:val="22"/>
                        <w:szCs w:val="22"/>
                        <w:lang w:val="es-MX"/>
                      </w:rPr>
                    </m:ctrlPr>
                  </m:dPr>
                  <m:e>
                    <m:r>
                      <m:rPr>
                        <m:sty m:val="b"/>
                      </m:rPr>
                      <w:rPr>
                        <w:rFonts w:ascii="Cambria Math" w:hAnsi="Cambria Math" w:cstheme="minorHAnsi"/>
                        <w:sz w:val="22"/>
                        <w:szCs w:val="22"/>
                        <w:lang w:val="es-MX"/>
                      </w:rPr>
                      <m:t>mm</m:t>
                    </m:r>
                  </m:e>
                </m:d>
              </m:oMath>
            </m:oMathPara>
          </w:p>
        </w:tc>
        <w:tc>
          <w:tcPr>
            <w:tcW w:w="0" w:type="auto"/>
          </w:tcPr>
          <w:p w:rsidRPr="00475A58" w:rsidR="00F44ACE" w:rsidP="00375D02" w:rsidRDefault="006A5886" w14:paraId="049CA6B6" w14:textId="55B2166E">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Milímetros</w:t>
            </w:r>
          </w:p>
        </w:tc>
      </w:tr>
      <w:tr w:rsidRPr="00475A58" w:rsidR="00F44ACE" w:rsidTr="00205B27" w14:paraId="5E44DD08" w14:textId="77777777">
        <w:trPr>
          <w:trHeight w:val="70"/>
          <w:jc w:val="center"/>
        </w:trPr>
        <w:tc>
          <w:tcPr>
            <w:tcW w:w="2875" w:type="dxa"/>
            <w:vAlign w:val="center"/>
          </w:tcPr>
          <w:p w:rsidRPr="00475A58" w:rsidR="00F44ACE" w:rsidP="00375D02" w:rsidRDefault="00F44ACE" w14:paraId="33709533" w14:textId="77777777">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Masa</w:t>
            </w:r>
          </w:p>
        </w:tc>
        <w:tc>
          <w:tcPr>
            <w:tcW w:w="1875" w:type="dxa"/>
          </w:tcPr>
          <w:p w:rsidRPr="00475A58" w:rsidR="00F44ACE" w:rsidP="00F44ACE" w:rsidRDefault="00000000" w14:paraId="0118921C" w14:textId="28E8070D">
            <w:pPr>
              <w:pStyle w:val="Caption"/>
              <w:rPr>
                <w:rFonts w:asciiTheme="minorHAnsi" w:hAnsiTheme="minorHAnsi" w:cstheme="minorHAnsi"/>
                <w:b w:val="0"/>
                <w:bCs/>
                <w:i/>
                <w:sz w:val="22"/>
                <w:szCs w:val="22"/>
                <w:lang w:val="es-MX"/>
              </w:rPr>
            </w:pPr>
            <m:oMathPara>
              <m:oMath>
                <m:d>
                  <m:dPr>
                    <m:begChr m:val="["/>
                    <m:endChr m:val="]"/>
                    <m:ctrlPr>
                      <w:rPr>
                        <w:rFonts w:ascii="Cambria Math" w:hAnsi="Cambria Math" w:cstheme="minorHAnsi"/>
                        <w:b w:val="0"/>
                        <w:bCs/>
                        <w:sz w:val="22"/>
                        <w:szCs w:val="22"/>
                        <w:lang w:val="es-MX"/>
                      </w:rPr>
                    </m:ctrlPr>
                  </m:dPr>
                  <m:e>
                    <m:r>
                      <m:rPr>
                        <m:sty m:val="b"/>
                      </m:rPr>
                      <w:rPr>
                        <w:rFonts w:ascii="Cambria Math" w:hAnsi="Cambria Math" w:cstheme="minorHAnsi"/>
                        <w:sz w:val="22"/>
                        <w:szCs w:val="22"/>
                        <w:lang w:val="es-MX"/>
                      </w:rPr>
                      <m:t>kg</m:t>
                    </m:r>
                  </m:e>
                </m:d>
              </m:oMath>
            </m:oMathPara>
          </w:p>
        </w:tc>
        <w:tc>
          <w:tcPr>
            <w:tcW w:w="0" w:type="auto"/>
          </w:tcPr>
          <w:p w:rsidRPr="00475A58" w:rsidR="00F44ACE" w:rsidP="00375D02" w:rsidRDefault="001E4BA4" w14:paraId="26A9E1B6" w14:textId="7D804163">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Kilogramos</w:t>
            </w:r>
          </w:p>
        </w:tc>
      </w:tr>
      <w:tr w:rsidRPr="00475A58" w:rsidR="00375D02" w:rsidTr="00205B27" w14:paraId="3C7E0691" w14:textId="77777777">
        <w:trPr>
          <w:trHeight w:val="42"/>
          <w:jc w:val="center"/>
        </w:trPr>
        <w:tc>
          <w:tcPr>
            <w:tcW w:w="2875" w:type="dxa"/>
            <w:vAlign w:val="center"/>
          </w:tcPr>
          <w:p w:rsidRPr="00475A58" w:rsidR="00375D02" w:rsidP="00375D02" w:rsidRDefault="00375D02" w14:paraId="590A877E" w14:textId="0A7579DF">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Tiempo</w:t>
            </w:r>
          </w:p>
        </w:tc>
        <w:tc>
          <w:tcPr>
            <w:tcW w:w="1875" w:type="dxa"/>
            <w:vAlign w:val="center"/>
          </w:tcPr>
          <w:p w:rsidRPr="00475A58" w:rsidR="00375D02" w:rsidP="005A539F" w:rsidRDefault="00000000" w14:paraId="03FCC5A4" w14:textId="413AD980">
            <w:pPr>
              <w:pStyle w:val="Caption"/>
              <w:rPr>
                <w:rFonts w:eastAsia="Calibri" w:asciiTheme="minorHAnsi" w:hAnsiTheme="minorHAnsi" w:cstheme="minorHAnsi"/>
                <w:b w:val="0"/>
                <w:bCs/>
                <w:i/>
                <w:sz w:val="22"/>
                <w:szCs w:val="22"/>
                <w:lang w:val="es-MX"/>
              </w:rPr>
            </w:pPr>
            <m:oMathPara>
              <m:oMath>
                <m:d>
                  <m:dPr>
                    <m:begChr m:val="["/>
                    <m:endChr m:val="]"/>
                    <m:ctrlPr>
                      <w:rPr>
                        <w:rFonts w:ascii="Cambria Math" w:hAnsi="Cambria Math" w:cstheme="minorHAnsi"/>
                        <w:b w:val="0"/>
                        <w:bCs/>
                        <w:sz w:val="22"/>
                        <w:szCs w:val="22"/>
                        <w:lang w:val="es-MX"/>
                      </w:rPr>
                    </m:ctrlPr>
                  </m:dPr>
                  <m:e>
                    <m:r>
                      <m:rPr>
                        <m:sty m:val="bi"/>
                      </m:rPr>
                      <w:rPr>
                        <w:rFonts w:ascii="Cambria Math" w:hAnsi="Cambria Math" w:cstheme="minorHAnsi"/>
                        <w:sz w:val="22"/>
                        <w:szCs w:val="22"/>
                        <w:lang w:val="es-MX"/>
                      </w:rPr>
                      <m:t>s</m:t>
                    </m:r>
                  </m:e>
                </m:d>
              </m:oMath>
            </m:oMathPara>
          </w:p>
        </w:tc>
        <w:tc>
          <w:tcPr>
            <w:tcW w:w="0" w:type="auto"/>
          </w:tcPr>
          <w:p w:rsidRPr="00475A58" w:rsidR="00375D02" w:rsidP="00232602" w:rsidRDefault="00375D02" w14:paraId="1336E864" w14:textId="18A9F148">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Segundos</w:t>
            </w:r>
          </w:p>
        </w:tc>
      </w:tr>
      <w:tr w:rsidRPr="00475A58" w:rsidR="00F44ACE" w:rsidTr="00205B27" w14:paraId="54996928" w14:textId="77777777">
        <w:trPr>
          <w:trHeight w:val="42"/>
          <w:jc w:val="center"/>
        </w:trPr>
        <w:tc>
          <w:tcPr>
            <w:tcW w:w="2875" w:type="dxa"/>
            <w:vAlign w:val="center"/>
          </w:tcPr>
          <w:p w:rsidRPr="00475A58" w:rsidR="00F44ACE" w:rsidP="00375D02" w:rsidRDefault="00F44ACE" w14:paraId="12E0600D" w14:textId="77777777">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Temperatura</w:t>
            </w:r>
          </w:p>
        </w:tc>
        <w:tc>
          <w:tcPr>
            <w:tcW w:w="1875" w:type="dxa"/>
            <w:vAlign w:val="center"/>
          </w:tcPr>
          <w:p w:rsidRPr="00475A58" w:rsidR="00F44ACE" w:rsidP="009242BD" w:rsidRDefault="00000000" w14:paraId="44D19050" w14:textId="08B53D3B">
            <w:pPr>
              <w:pStyle w:val="Caption"/>
              <w:rPr>
                <w:rFonts w:asciiTheme="minorHAnsi" w:hAnsiTheme="minorHAnsi" w:cstheme="minorHAnsi"/>
                <w:b w:val="0"/>
                <w:bCs/>
                <w:i/>
                <w:sz w:val="22"/>
                <w:szCs w:val="22"/>
                <w:lang w:val="es-MX"/>
              </w:rPr>
            </w:pPr>
            <m:oMathPara>
              <m:oMath>
                <m:d>
                  <m:dPr>
                    <m:begChr m:val="["/>
                    <m:endChr m:val="]"/>
                    <m:ctrlPr>
                      <w:rPr>
                        <w:rFonts w:ascii="Cambria Math" w:hAnsi="Cambria Math" w:cstheme="minorHAnsi"/>
                        <w:b w:val="0"/>
                        <w:bCs/>
                        <w:sz w:val="22"/>
                        <w:szCs w:val="22"/>
                        <w:lang w:val="es-MX"/>
                      </w:rPr>
                    </m:ctrlPr>
                  </m:dPr>
                  <m:e>
                    <m:r>
                      <m:rPr>
                        <m:sty m:val="b"/>
                      </m:rPr>
                      <w:rPr>
                        <w:rFonts w:ascii="Cambria Math" w:hAnsi="Cambria Math" w:cstheme="minorHAnsi"/>
                        <w:sz w:val="22"/>
                        <w:szCs w:val="22"/>
                        <w:lang w:val="es-MX"/>
                      </w:rPr>
                      <m:t>˚C</m:t>
                    </m:r>
                  </m:e>
                </m:d>
                <m:r>
                  <m:rPr>
                    <m:sty m:val="bi"/>
                  </m:rPr>
                  <w:rPr>
                    <w:rFonts w:ascii="Cambria Math" w:hAnsi="Cambria Math" w:cstheme="minorHAnsi"/>
                    <w:sz w:val="22"/>
                    <w:szCs w:val="22"/>
                    <w:lang w:val="es-MX"/>
                  </w:rPr>
                  <m:t>-</m:t>
                </m:r>
                <m:d>
                  <m:dPr>
                    <m:begChr m:val="["/>
                    <m:endChr m:val="]"/>
                    <m:ctrlPr>
                      <w:rPr>
                        <w:rFonts w:ascii="Cambria Math" w:hAnsi="Cambria Math" w:cstheme="minorHAnsi"/>
                        <w:b w:val="0"/>
                        <w:bCs/>
                        <w:sz w:val="22"/>
                        <w:szCs w:val="22"/>
                        <w:lang w:val="es-MX"/>
                      </w:rPr>
                    </m:ctrlPr>
                  </m:dPr>
                  <m:e>
                    <m:r>
                      <m:rPr>
                        <m:sty m:val="bi"/>
                      </m:rPr>
                      <w:rPr>
                        <w:rFonts w:ascii="Cambria Math" w:hAnsi="Cambria Math" w:cstheme="minorHAnsi"/>
                        <w:sz w:val="22"/>
                        <w:szCs w:val="22"/>
                        <w:lang w:val="es-MX"/>
                      </w:rPr>
                      <m:t>K</m:t>
                    </m:r>
                  </m:e>
                </m:d>
              </m:oMath>
            </m:oMathPara>
          </w:p>
        </w:tc>
        <w:tc>
          <w:tcPr>
            <w:tcW w:w="0" w:type="auto"/>
          </w:tcPr>
          <w:p w:rsidRPr="00475A58" w:rsidR="00075A84" w:rsidP="00232602" w:rsidRDefault="00F44ACE" w14:paraId="369A32BE" w14:textId="4967DF40">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Grados Celsius</w:t>
            </w:r>
            <w:r w:rsidR="00C52F92">
              <w:rPr>
                <w:rFonts w:asciiTheme="minorHAnsi" w:hAnsiTheme="minorHAnsi" w:cstheme="minorHAnsi"/>
                <w:b w:val="0"/>
                <w:bCs/>
                <w:i/>
                <w:sz w:val="22"/>
                <w:szCs w:val="22"/>
                <w:lang w:val="es-MX"/>
              </w:rPr>
              <w:t xml:space="preserve"> - Kelvin</w:t>
            </w:r>
          </w:p>
        </w:tc>
      </w:tr>
      <w:tr w:rsidRPr="00475A58" w:rsidR="00F44ACE" w:rsidTr="00205B27" w14:paraId="65C2E813" w14:textId="77777777">
        <w:trPr>
          <w:trHeight w:val="42"/>
          <w:jc w:val="center"/>
        </w:trPr>
        <w:tc>
          <w:tcPr>
            <w:tcW w:w="2875" w:type="dxa"/>
            <w:vAlign w:val="center"/>
          </w:tcPr>
          <w:p w:rsidRPr="00475A58" w:rsidR="00F44ACE" w:rsidP="00375D02" w:rsidRDefault="00232602" w14:paraId="1C63FDF9" w14:textId="2A63E78A">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Conductividad térmica</w:t>
            </w:r>
          </w:p>
        </w:tc>
        <w:tc>
          <w:tcPr>
            <w:tcW w:w="1875" w:type="dxa"/>
          </w:tcPr>
          <w:p w:rsidRPr="00475A58" w:rsidR="00F44ACE" w:rsidP="00F44ACE" w:rsidRDefault="00000000" w14:paraId="4312F626" w14:textId="42937FF4">
            <w:pPr>
              <w:pStyle w:val="Caption"/>
              <w:rPr>
                <w:rFonts w:asciiTheme="minorHAnsi" w:hAnsiTheme="minorHAnsi" w:cstheme="minorHAnsi"/>
                <w:i/>
                <w:sz w:val="22"/>
                <w:szCs w:val="22"/>
                <w:lang w:val="es-MX"/>
              </w:rPr>
            </w:pPr>
            <m:oMathPara>
              <m:oMath>
                <m:d>
                  <m:dPr>
                    <m:begChr m:val="["/>
                    <m:endChr m:val="]"/>
                    <m:ctrlPr>
                      <w:rPr>
                        <w:rFonts w:ascii="Cambria Math" w:hAnsi="Cambria Math" w:cstheme="minorHAnsi"/>
                        <w:sz w:val="22"/>
                        <w:szCs w:val="22"/>
                        <w:lang w:val="es-MX"/>
                      </w:rPr>
                    </m:ctrlPr>
                  </m:dPr>
                  <m:e>
                    <m:r>
                      <m:rPr>
                        <m:sty m:val="bi"/>
                      </m:rPr>
                      <w:rPr>
                        <w:rFonts w:ascii="Cambria Math" w:hAnsi="Cambria Math" w:cstheme="minorHAnsi"/>
                        <w:sz w:val="22"/>
                        <w:szCs w:val="22"/>
                        <w:lang w:val="es-MX"/>
                      </w:rPr>
                      <m:t>W/m.K</m:t>
                    </m:r>
                  </m:e>
                </m:d>
              </m:oMath>
            </m:oMathPara>
          </w:p>
        </w:tc>
        <w:tc>
          <w:tcPr>
            <w:tcW w:w="0" w:type="auto"/>
          </w:tcPr>
          <w:p w:rsidRPr="00475A58" w:rsidR="00F44ACE" w:rsidP="00375D02" w:rsidRDefault="00232602" w14:paraId="4979EE97" w14:textId="36114667">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Watt / metro kelvin</w:t>
            </w:r>
          </w:p>
        </w:tc>
      </w:tr>
      <w:tr w:rsidRPr="00475A58" w:rsidR="00A55B77" w:rsidTr="00205B27" w14:paraId="04ED91A8" w14:textId="77777777">
        <w:trPr>
          <w:trHeight w:val="42"/>
          <w:jc w:val="center"/>
        </w:trPr>
        <w:tc>
          <w:tcPr>
            <w:tcW w:w="2875" w:type="dxa"/>
            <w:vAlign w:val="center"/>
          </w:tcPr>
          <w:p w:rsidRPr="00475A58" w:rsidR="00A55B77" w:rsidP="00A55B77" w:rsidRDefault="00A55B77" w14:paraId="2554BED0" w14:textId="0944BF4F">
            <w:pPr>
              <w:pStyle w:val="Caption"/>
              <w:jc w:val="left"/>
              <w:rPr>
                <w:rFonts w:asciiTheme="minorHAnsi" w:hAnsiTheme="minorHAnsi" w:cstheme="minorHAnsi"/>
                <w:b w:val="0"/>
                <w:bCs/>
                <w:i/>
                <w:sz w:val="22"/>
                <w:szCs w:val="22"/>
                <w:lang w:val="es-MX"/>
              </w:rPr>
            </w:pPr>
            <w:r>
              <w:rPr>
                <w:rFonts w:asciiTheme="minorHAnsi" w:hAnsiTheme="minorHAnsi" w:cstheme="minorHAnsi"/>
                <w:b w:val="0"/>
                <w:bCs/>
                <w:i/>
                <w:sz w:val="22"/>
                <w:szCs w:val="22"/>
                <w:lang w:val="es-MX"/>
              </w:rPr>
              <w:t>Calor específico</w:t>
            </w:r>
          </w:p>
        </w:tc>
        <w:tc>
          <w:tcPr>
            <w:tcW w:w="1875" w:type="dxa"/>
          </w:tcPr>
          <w:p w:rsidR="00A55B77" w:rsidP="00A55B77" w:rsidRDefault="00000000" w14:paraId="3F28F00E" w14:textId="3815DE05">
            <w:pPr>
              <w:pStyle w:val="Caption"/>
              <w:rPr>
                <w:rFonts w:ascii="Calibri" w:hAnsi="Calibri" w:eastAsia="Calibri" w:cs="Calibri"/>
                <w:i/>
                <w:sz w:val="22"/>
                <w:szCs w:val="22"/>
                <w:lang w:val="es-MX"/>
              </w:rPr>
            </w:pPr>
            <m:oMathPara>
              <m:oMath>
                <m:d>
                  <m:dPr>
                    <m:begChr m:val="["/>
                    <m:endChr m:val="]"/>
                    <m:ctrlPr>
                      <w:rPr>
                        <w:rFonts w:ascii="Cambria Math" w:hAnsi="Cambria Math" w:cstheme="minorHAnsi"/>
                        <w:sz w:val="22"/>
                        <w:szCs w:val="22"/>
                        <w:lang w:val="es-MX"/>
                      </w:rPr>
                    </m:ctrlPr>
                  </m:dPr>
                  <m:e>
                    <m:r>
                      <m:rPr>
                        <m:sty m:val="bi"/>
                      </m:rPr>
                      <w:rPr>
                        <w:rFonts w:ascii="Cambria Math" w:hAnsi="Cambria Math" w:cstheme="minorHAnsi"/>
                        <w:sz w:val="22"/>
                        <w:szCs w:val="22"/>
                        <w:lang w:val="es-MX"/>
                      </w:rPr>
                      <m:t>J/Kg.K</m:t>
                    </m:r>
                  </m:e>
                </m:d>
              </m:oMath>
            </m:oMathPara>
          </w:p>
        </w:tc>
        <w:tc>
          <w:tcPr>
            <w:tcW w:w="0" w:type="auto"/>
          </w:tcPr>
          <w:p w:rsidRPr="00475A58" w:rsidR="00A55B77" w:rsidP="00A55B77" w:rsidRDefault="00A55B77" w14:paraId="208E0F4C" w14:textId="77777777">
            <w:pPr>
              <w:pStyle w:val="Caption"/>
              <w:jc w:val="left"/>
              <w:rPr>
                <w:rFonts w:asciiTheme="minorHAnsi" w:hAnsiTheme="minorHAnsi" w:cstheme="minorHAnsi"/>
                <w:b w:val="0"/>
                <w:bCs/>
                <w:i/>
                <w:sz w:val="22"/>
                <w:szCs w:val="22"/>
                <w:lang w:val="es-MX"/>
              </w:rPr>
            </w:pPr>
          </w:p>
        </w:tc>
      </w:tr>
      <w:tr w:rsidRPr="00475A58" w:rsidR="00A55B77" w:rsidTr="00205B27" w14:paraId="1CC2F186" w14:textId="77777777">
        <w:trPr>
          <w:trHeight w:val="42"/>
          <w:jc w:val="center"/>
        </w:trPr>
        <w:tc>
          <w:tcPr>
            <w:tcW w:w="2875" w:type="dxa"/>
            <w:vAlign w:val="center"/>
          </w:tcPr>
          <w:p w:rsidRPr="00475A58" w:rsidR="00A55B77" w:rsidP="00A55B77" w:rsidRDefault="00A55B77" w14:paraId="114AFEBA" w14:textId="118756AE">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Densidad</w:t>
            </w:r>
          </w:p>
        </w:tc>
        <w:tc>
          <w:tcPr>
            <w:tcW w:w="1875" w:type="dxa"/>
          </w:tcPr>
          <w:p w:rsidRPr="00475A58" w:rsidR="00A55B77" w:rsidP="00A55B77" w:rsidRDefault="00000000" w14:paraId="051AE27E" w14:textId="611DAAF4">
            <w:pPr>
              <w:pStyle w:val="Caption"/>
              <w:rPr>
                <w:rFonts w:eastAsia="Calibri" w:asciiTheme="minorHAnsi" w:hAnsiTheme="minorHAnsi" w:cstheme="minorHAnsi"/>
                <w:b w:val="0"/>
                <w:bCs/>
                <w:i/>
                <w:sz w:val="22"/>
                <w:szCs w:val="22"/>
                <w:lang w:val="es-MX"/>
              </w:rPr>
            </w:pPr>
            <m:oMathPara>
              <m:oMath>
                <m:d>
                  <m:dPr>
                    <m:begChr m:val="["/>
                    <m:endChr m:val="]"/>
                    <m:ctrlPr>
                      <w:rPr>
                        <w:rFonts w:ascii="Cambria Math" w:hAnsi="Cambria Math" w:cstheme="minorHAnsi"/>
                        <w:sz w:val="22"/>
                        <w:szCs w:val="22"/>
                        <w:lang w:val="es-MX"/>
                      </w:rPr>
                    </m:ctrlPr>
                  </m:dPr>
                  <m:e>
                    <m:r>
                      <m:rPr>
                        <m:sty m:val="bi"/>
                      </m:rPr>
                      <w:rPr>
                        <w:rFonts w:ascii="Cambria Math" w:hAnsi="Cambria Math" w:cstheme="minorHAnsi"/>
                        <w:sz w:val="22"/>
                        <w:szCs w:val="22"/>
                        <w:lang w:val="es-MX"/>
                      </w:rPr>
                      <m:t>kg/</m:t>
                    </m:r>
                    <m:sSup>
                      <m:sSupPr>
                        <m:ctrlPr>
                          <w:rPr>
                            <w:rFonts w:ascii="Cambria Math" w:hAnsi="Cambria Math" w:cstheme="minorHAnsi"/>
                            <w:i/>
                            <w:sz w:val="22"/>
                            <w:szCs w:val="22"/>
                            <w:lang w:val="es-MX"/>
                          </w:rPr>
                        </m:ctrlPr>
                      </m:sSupPr>
                      <m:e>
                        <m:r>
                          <m:rPr>
                            <m:sty m:val="bi"/>
                          </m:rPr>
                          <w:rPr>
                            <w:rFonts w:ascii="Cambria Math" w:hAnsi="Cambria Math" w:cstheme="minorHAnsi"/>
                            <w:sz w:val="22"/>
                            <w:szCs w:val="22"/>
                            <w:lang w:val="es-MX"/>
                          </w:rPr>
                          <m:t>m</m:t>
                        </m:r>
                      </m:e>
                      <m:sup>
                        <m:r>
                          <m:rPr>
                            <m:sty m:val="bi"/>
                          </m:rPr>
                          <w:rPr>
                            <w:rFonts w:ascii="Cambria Math" w:hAnsi="Cambria Math" w:cstheme="minorHAnsi"/>
                            <w:sz w:val="22"/>
                            <w:szCs w:val="22"/>
                            <w:lang w:val="es-MX"/>
                          </w:rPr>
                          <m:t>3</m:t>
                        </m:r>
                      </m:sup>
                    </m:sSup>
                  </m:e>
                </m:d>
              </m:oMath>
            </m:oMathPara>
          </w:p>
        </w:tc>
        <w:tc>
          <w:tcPr>
            <w:tcW w:w="0" w:type="auto"/>
          </w:tcPr>
          <w:p w:rsidRPr="00475A58" w:rsidR="00A55B77" w:rsidP="00A55B77" w:rsidRDefault="00A55B77" w14:paraId="736FA2BC" w14:textId="52598BA2">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Kilogramo / metro cúbico</w:t>
            </w:r>
          </w:p>
        </w:tc>
      </w:tr>
      <w:tr w:rsidRPr="00475A58" w:rsidR="00A55B77" w:rsidTr="00205B27" w14:paraId="1510EBD1" w14:textId="77777777">
        <w:trPr>
          <w:trHeight w:val="42"/>
          <w:jc w:val="center"/>
        </w:trPr>
        <w:tc>
          <w:tcPr>
            <w:tcW w:w="2875" w:type="dxa"/>
            <w:vAlign w:val="center"/>
          </w:tcPr>
          <w:p w:rsidRPr="00475A58" w:rsidR="00A55B77" w:rsidP="00A55B77" w:rsidRDefault="00A55B77" w14:paraId="6A13DBAB" w14:textId="5D94D92C">
            <w:pPr>
              <w:pStyle w:val="Caption"/>
              <w:jc w:val="left"/>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Emisividad</w:t>
            </w:r>
          </w:p>
        </w:tc>
        <w:tc>
          <w:tcPr>
            <w:tcW w:w="1875" w:type="dxa"/>
          </w:tcPr>
          <w:p w:rsidRPr="00475A58" w:rsidR="00A55B77" w:rsidP="00A55B77" w:rsidRDefault="00A55B77" w14:paraId="16DF1C4B" w14:textId="19FC4C3B">
            <w:pPr>
              <w:pStyle w:val="Caption"/>
              <w:rPr>
                <w:rFonts w:asciiTheme="minorHAnsi" w:hAnsiTheme="minorHAnsi" w:cstheme="minorHAnsi"/>
                <w:b w:val="0"/>
                <w:bCs/>
                <w:i/>
                <w:sz w:val="22"/>
                <w:szCs w:val="22"/>
                <w:lang w:val="es-MX"/>
              </w:rPr>
            </w:pPr>
            <w:r w:rsidRPr="00475A58">
              <w:rPr>
                <w:rFonts w:asciiTheme="minorHAnsi" w:hAnsiTheme="minorHAnsi" w:cstheme="minorHAnsi"/>
                <w:b w:val="0"/>
                <w:bCs/>
                <w:i/>
                <w:sz w:val="22"/>
                <w:szCs w:val="22"/>
                <w:lang w:val="es-MX"/>
              </w:rPr>
              <w:t>-</w:t>
            </w:r>
          </w:p>
        </w:tc>
        <w:tc>
          <w:tcPr>
            <w:tcW w:w="0" w:type="auto"/>
          </w:tcPr>
          <w:p w:rsidRPr="00475A58" w:rsidR="00A55B77" w:rsidP="00A55B77" w:rsidRDefault="00A55B77" w14:paraId="084D35AD" w14:textId="1BD417AF">
            <w:pPr>
              <w:pStyle w:val="Caption"/>
              <w:jc w:val="left"/>
              <w:rPr>
                <w:rFonts w:asciiTheme="minorHAnsi" w:hAnsiTheme="minorHAnsi" w:cstheme="minorHAnsi"/>
                <w:b w:val="0"/>
                <w:bCs/>
                <w:i/>
                <w:sz w:val="22"/>
                <w:szCs w:val="22"/>
                <w:lang w:val="es-MX"/>
              </w:rPr>
            </w:pPr>
          </w:p>
        </w:tc>
      </w:tr>
    </w:tbl>
    <w:p w:rsidR="00E24720" w:rsidP="00E24720" w:rsidRDefault="00450E24" w14:paraId="0B72A219" w14:textId="3E73973E">
      <w:pPr>
        <w:pStyle w:val="Caption"/>
        <w:rPr>
          <w:rFonts w:asciiTheme="minorHAnsi" w:hAnsiTheme="minorHAnsi" w:cstheme="minorHAnsi"/>
          <w:bCs/>
          <w:lang w:val="es-MX"/>
        </w:rPr>
      </w:pPr>
      <w:bookmarkStart w:name="_Toc151373758" w:id="9"/>
      <w:bookmarkEnd w:id="8"/>
      <w:r w:rsidRPr="00475A58">
        <w:rPr>
          <w:rFonts w:asciiTheme="minorHAnsi" w:hAnsiTheme="minorHAnsi" w:cstheme="minorHAnsi"/>
          <w:bCs/>
          <w:lang w:val="es-MX"/>
        </w:rPr>
        <w:t xml:space="preserve">Tabla </w:t>
      </w:r>
      <w:r w:rsidR="00E14001">
        <w:rPr>
          <w:rFonts w:asciiTheme="minorHAnsi" w:hAnsiTheme="minorHAnsi" w:cstheme="minorHAnsi"/>
          <w:bCs/>
          <w:lang w:val="es-MX"/>
        </w:rPr>
        <w:fldChar w:fldCharType="begin"/>
      </w:r>
      <w:r w:rsidR="00E14001">
        <w:rPr>
          <w:rFonts w:asciiTheme="minorHAnsi" w:hAnsiTheme="minorHAnsi" w:cstheme="minorHAnsi"/>
          <w:bCs/>
          <w:lang w:val="es-MX"/>
        </w:rPr>
        <w:instrText xml:space="preserve"> SEQ Tabla \* ARABIC </w:instrText>
      </w:r>
      <w:r w:rsidR="00E14001">
        <w:rPr>
          <w:rFonts w:asciiTheme="minorHAnsi" w:hAnsiTheme="minorHAnsi" w:cstheme="minorHAnsi"/>
          <w:bCs/>
          <w:lang w:val="es-MX"/>
        </w:rPr>
        <w:fldChar w:fldCharType="separate"/>
      </w:r>
      <w:r w:rsidR="00E14001">
        <w:rPr>
          <w:rFonts w:asciiTheme="minorHAnsi" w:hAnsiTheme="minorHAnsi" w:cstheme="minorHAnsi"/>
          <w:bCs/>
          <w:noProof/>
          <w:lang w:val="es-MX"/>
        </w:rPr>
        <w:t>1</w:t>
      </w:r>
      <w:r w:rsidR="00E14001">
        <w:rPr>
          <w:rFonts w:asciiTheme="minorHAnsi" w:hAnsiTheme="minorHAnsi" w:cstheme="minorHAnsi"/>
          <w:bCs/>
          <w:lang w:val="es-MX"/>
        </w:rPr>
        <w:fldChar w:fldCharType="end"/>
      </w:r>
      <w:r w:rsidRPr="00475A58" w:rsidR="00C03345">
        <w:rPr>
          <w:rFonts w:asciiTheme="minorHAnsi" w:hAnsiTheme="minorHAnsi" w:cstheme="minorHAnsi"/>
          <w:bCs/>
          <w:lang w:val="es-MX"/>
        </w:rPr>
        <w:t>.</w:t>
      </w:r>
      <w:r w:rsidRPr="00475A58">
        <w:rPr>
          <w:rFonts w:asciiTheme="minorHAnsi" w:hAnsiTheme="minorHAnsi" w:cstheme="minorHAnsi"/>
          <w:bCs/>
          <w:lang w:val="es-MX"/>
        </w:rPr>
        <w:t xml:space="preserve"> Sistema de Unidades </w:t>
      </w:r>
      <w:r w:rsidRPr="00475A58" w:rsidR="00F45D39">
        <w:rPr>
          <w:rFonts w:asciiTheme="minorHAnsi" w:hAnsiTheme="minorHAnsi" w:cstheme="minorHAnsi"/>
          <w:bCs/>
          <w:lang w:val="es-MX"/>
        </w:rPr>
        <w:t>e</w:t>
      </w:r>
      <w:r w:rsidRPr="00475A58">
        <w:rPr>
          <w:rFonts w:asciiTheme="minorHAnsi" w:hAnsiTheme="minorHAnsi" w:cstheme="minorHAnsi"/>
          <w:bCs/>
          <w:lang w:val="es-MX"/>
        </w:rPr>
        <w:t>mpleado</w:t>
      </w:r>
      <w:bookmarkEnd w:id="9"/>
    </w:p>
    <w:p w:rsidRPr="00475A58" w:rsidR="00776AEC" w:rsidP="00796D79" w:rsidRDefault="00D31A95" w14:paraId="4AEDD773" w14:textId="18173F6D">
      <w:pPr>
        <w:pStyle w:val="Heading1"/>
        <w:rPr>
          <w:rFonts w:asciiTheme="minorHAnsi" w:hAnsiTheme="minorHAnsi" w:cstheme="minorHAnsi"/>
          <w:lang w:val="es-MX"/>
        </w:rPr>
      </w:pPr>
      <w:bookmarkStart w:name="_Toc151373736" w:id="10"/>
      <w:r w:rsidRPr="00475A58">
        <w:rPr>
          <w:rFonts w:asciiTheme="minorHAnsi" w:hAnsiTheme="minorHAnsi" w:cstheme="minorHAnsi"/>
          <w:lang w:val="es-MX"/>
        </w:rPr>
        <w:t>P</w:t>
      </w:r>
      <w:r w:rsidRPr="00475A58" w:rsidR="00776AEC">
        <w:rPr>
          <w:rFonts w:asciiTheme="minorHAnsi" w:hAnsiTheme="minorHAnsi" w:cstheme="minorHAnsi"/>
          <w:lang w:val="es-MX"/>
        </w:rPr>
        <w:t>ropiedades de los materiales</w:t>
      </w:r>
      <w:bookmarkEnd w:id="10"/>
    </w:p>
    <w:p w:rsidR="00475A58" w:rsidP="00055B49" w:rsidRDefault="00475A58" w14:paraId="4EE8F4C4" w14:textId="185B161F">
      <w:pPr>
        <w:pStyle w:val="Heading2"/>
        <w:rPr>
          <w:lang w:val="es-MX"/>
        </w:rPr>
      </w:pPr>
      <w:bookmarkStart w:name="_Toc151373737" w:id="11"/>
      <w:r w:rsidRPr="00475A58">
        <w:rPr>
          <w:lang w:val="es-MX"/>
        </w:rPr>
        <w:t>Propiedades del Acero</w:t>
      </w:r>
      <w:bookmarkEnd w:id="11"/>
    </w:p>
    <w:tbl>
      <w:tblPr>
        <w:tblW w:w="5544" w:type="dxa"/>
        <w:jc w:val="center"/>
        <w:tblLook w:val="04A0" w:firstRow="1" w:lastRow="0" w:firstColumn="1" w:lastColumn="0" w:noHBand="0" w:noVBand="1"/>
      </w:tblPr>
      <w:tblGrid>
        <w:gridCol w:w="3004"/>
        <w:gridCol w:w="1053"/>
        <w:gridCol w:w="1487"/>
      </w:tblGrid>
      <w:tr w:rsidRPr="00475A58" w:rsidR="00475A58" w:rsidTr="00556E55" w14:paraId="3FBBAFA9" w14:textId="77777777">
        <w:trPr>
          <w:trHeight w:val="350"/>
          <w:jc w:val="center"/>
        </w:trPr>
        <w:tc>
          <w:tcPr>
            <w:tcW w:w="30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75A58" w:rsidR="00475A58" w:rsidP="00055B49" w:rsidRDefault="00475A58" w14:paraId="01B1C0F1" w14:textId="77777777">
            <w:pPr>
              <w:jc w:val="center"/>
              <w:rPr>
                <w:b/>
                <w:bCs/>
                <w:lang w:val="es-MX"/>
              </w:rPr>
            </w:pPr>
            <w:r w:rsidRPr="00475A58">
              <w:rPr>
                <w:b/>
                <w:bCs/>
                <w:lang w:val="es-MX"/>
              </w:rPr>
              <w:t>Propiedad</w:t>
            </w:r>
          </w:p>
        </w:tc>
        <w:tc>
          <w:tcPr>
            <w:tcW w:w="1053" w:type="dxa"/>
            <w:tcBorders>
              <w:top w:val="single" w:color="auto" w:sz="4" w:space="0"/>
              <w:left w:val="nil"/>
              <w:bottom w:val="single" w:color="auto" w:sz="4" w:space="0"/>
              <w:right w:val="single" w:color="auto" w:sz="4" w:space="0"/>
            </w:tcBorders>
            <w:shd w:val="clear" w:color="auto" w:fill="auto"/>
            <w:noWrap/>
            <w:vAlign w:val="center"/>
            <w:hideMark/>
          </w:tcPr>
          <w:p w:rsidRPr="00475A58" w:rsidR="00475A58" w:rsidP="00055B49" w:rsidRDefault="00475A58" w14:paraId="1B439D2B" w14:textId="77777777">
            <w:pPr>
              <w:jc w:val="center"/>
              <w:rPr>
                <w:b/>
                <w:bCs/>
                <w:lang w:val="es-MX"/>
              </w:rPr>
            </w:pPr>
            <w:r w:rsidRPr="00475A58">
              <w:rPr>
                <w:b/>
                <w:bCs/>
                <w:lang w:val="es-MX"/>
              </w:rPr>
              <w:t>Valor</w:t>
            </w:r>
          </w:p>
        </w:tc>
        <w:tc>
          <w:tcPr>
            <w:tcW w:w="1487" w:type="dxa"/>
            <w:tcBorders>
              <w:top w:val="single" w:color="auto" w:sz="4" w:space="0"/>
              <w:left w:val="nil"/>
              <w:bottom w:val="single" w:color="auto" w:sz="4" w:space="0"/>
              <w:right w:val="single" w:color="auto" w:sz="4" w:space="0"/>
            </w:tcBorders>
            <w:shd w:val="clear" w:color="auto" w:fill="auto"/>
            <w:noWrap/>
            <w:vAlign w:val="center"/>
            <w:hideMark/>
          </w:tcPr>
          <w:p w:rsidRPr="00475A58" w:rsidR="00475A58" w:rsidP="00055B49" w:rsidRDefault="00475A58" w14:paraId="0BF13645" w14:textId="77777777">
            <w:pPr>
              <w:jc w:val="center"/>
              <w:rPr>
                <w:b/>
                <w:bCs/>
                <w:lang w:val="es-MX"/>
              </w:rPr>
            </w:pPr>
            <w:r w:rsidRPr="00475A58">
              <w:rPr>
                <w:b/>
                <w:bCs/>
                <w:lang w:val="es-MX"/>
              </w:rPr>
              <w:t>Unidades</w:t>
            </w:r>
          </w:p>
        </w:tc>
      </w:tr>
      <w:tr w:rsidRPr="00475A58" w:rsidR="00475A58" w:rsidTr="00556E55" w14:paraId="7DE8C13B" w14:textId="77777777">
        <w:trPr>
          <w:trHeight w:val="350"/>
          <w:jc w:val="center"/>
        </w:trPr>
        <w:tc>
          <w:tcPr>
            <w:tcW w:w="3004" w:type="dxa"/>
            <w:tcBorders>
              <w:top w:val="nil"/>
              <w:left w:val="single" w:color="auto" w:sz="4" w:space="0"/>
              <w:bottom w:val="single" w:color="auto" w:sz="4" w:space="0"/>
              <w:right w:val="single" w:color="auto" w:sz="4" w:space="0"/>
            </w:tcBorders>
            <w:shd w:val="clear" w:color="auto" w:fill="auto"/>
            <w:noWrap/>
            <w:vAlign w:val="center"/>
            <w:hideMark/>
          </w:tcPr>
          <w:p w:rsidRPr="00475A58" w:rsidR="00475A58" w:rsidP="00475A58" w:rsidRDefault="00475A58" w14:paraId="1E4EC1E2" w14:textId="77777777">
            <w:pPr>
              <w:rPr>
                <w:i/>
                <w:iCs/>
                <w:lang w:val="es-MX"/>
              </w:rPr>
            </w:pPr>
            <w:r w:rsidRPr="00475A58">
              <w:rPr>
                <w:i/>
                <w:iCs/>
                <w:lang w:val="es-MX"/>
              </w:rPr>
              <w:t>Densidad</w:t>
            </w:r>
          </w:p>
        </w:tc>
        <w:tc>
          <w:tcPr>
            <w:tcW w:w="1053" w:type="dxa"/>
            <w:tcBorders>
              <w:top w:val="nil"/>
              <w:left w:val="nil"/>
              <w:bottom w:val="single" w:color="auto" w:sz="4" w:space="0"/>
              <w:right w:val="single" w:color="auto" w:sz="4" w:space="0"/>
            </w:tcBorders>
            <w:shd w:val="clear" w:color="auto" w:fill="auto"/>
            <w:noWrap/>
            <w:vAlign w:val="center"/>
            <w:hideMark/>
          </w:tcPr>
          <w:p w:rsidRPr="00475A58" w:rsidR="00475A58" w:rsidP="00055B49" w:rsidRDefault="00475A58" w14:paraId="4E70CC9F" w14:textId="77777777">
            <w:pPr>
              <w:jc w:val="center"/>
              <w:rPr>
                <w:lang w:val="es-MX"/>
              </w:rPr>
            </w:pPr>
            <w:r w:rsidRPr="00475A58">
              <w:rPr>
                <w:lang w:val="es-MX"/>
              </w:rPr>
              <w:t>7850</w:t>
            </w:r>
          </w:p>
        </w:tc>
        <w:tc>
          <w:tcPr>
            <w:tcW w:w="1487" w:type="dxa"/>
            <w:tcBorders>
              <w:top w:val="nil"/>
              <w:left w:val="nil"/>
              <w:bottom w:val="single" w:color="auto" w:sz="4" w:space="0"/>
              <w:right w:val="single" w:color="auto" w:sz="4" w:space="0"/>
            </w:tcBorders>
            <w:shd w:val="clear" w:color="auto" w:fill="auto"/>
            <w:noWrap/>
            <w:vAlign w:val="center"/>
          </w:tcPr>
          <w:p w:rsidRPr="00475A58" w:rsidR="00475A58" w:rsidP="00475A58" w:rsidRDefault="00000000" w14:paraId="5866E194" w14:textId="1D0EBC15">
            <w:pPr>
              <w:rPr>
                <w:i/>
                <w:iCs/>
                <w:lang w:val="es-MX"/>
              </w:rPr>
            </w:pPr>
            <m:oMathPara>
              <m:oMath>
                <m:d>
                  <m:dPr>
                    <m:begChr m:val="["/>
                    <m:endChr m:val="]"/>
                    <m:ctrlPr>
                      <w:rPr>
                        <w:rFonts w:ascii="Cambria Math" w:hAnsi="Cambria Math"/>
                        <w:lang w:val="es-MX"/>
                      </w:rPr>
                    </m:ctrlPr>
                  </m:dPr>
                  <m:e>
                    <m:r>
                      <w:rPr>
                        <w:rFonts w:ascii="Cambria Math" w:hAnsi="Cambria Math"/>
                        <w:lang w:val="es-MX"/>
                      </w:rPr>
                      <m:t>kg/</m:t>
                    </m:r>
                    <m:sSup>
                      <m:sSupPr>
                        <m:ctrlPr>
                          <w:rPr>
                            <w:rFonts w:ascii="Cambria Math" w:hAnsi="Cambria Math"/>
                            <w:i/>
                            <w:lang w:val="es-MX"/>
                          </w:rPr>
                        </m:ctrlPr>
                      </m:sSupPr>
                      <m:e>
                        <m:r>
                          <w:rPr>
                            <w:rFonts w:ascii="Cambria Math" w:hAnsi="Cambria Math"/>
                            <w:lang w:val="es-MX"/>
                          </w:rPr>
                          <m:t>m</m:t>
                        </m:r>
                      </m:e>
                      <m:sup>
                        <m:r>
                          <w:rPr>
                            <w:rFonts w:ascii="Cambria Math" w:hAnsi="Cambria Math"/>
                            <w:lang w:val="es-MX"/>
                          </w:rPr>
                          <m:t>3</m:t>
                        </m:r>
                      </m:sup>
                    </m:sSup>
                  </m:e>
                </m:d>
              </m:oMath>
            </m:oMathPara>
          </w:p>
        </w:tc>
      </w:tr>
      <w:tr w:rsidRPr="00475A58" w:rsidR="00475A58" w:rsidTr="00556E55" w14:paraId="3F57BC87" w14:textId="77777777">
        <w:trPr>
          <w:trHeight w:val="350"/>
          <w:jc w:val="center"/>
        </w:trPr>
        <w:tc>
          <w:tcPr>
            <w:tcW w:w="3004" w:type="dxa"/>
            <w:tcBorders>
              <w:top w:val="nil"/>
              <w:left w:val="single" w:color="auto" w:sz="4" w:space="0"/>
              <w:bottom w:val="single" w:color="auto" w:sz="4" w:space="0"/>
              <w:right w:val="single" w:color="auto" w:sz="4" w:space="0"/>
            </w:tcBorders>
            <w:shd w:val="clear" w:color="auto" w:fill="auto"/>
            <w:noWrap/>
            <w:vAlign w:val="center"/>
            <w:hideMark/>
          </w:tcPr>
          <w:p w:rsidRPr="00475A58" w:rsidR="00475A58" w:rsidP="00475A58" w:rsidRDefault="00475A58" w14:paraId="6549E5CC" w14:textId="77777777">
            <w:pPr>
              <w:rPr>
                <w:i/>
                <w:iCs/>
                <w:lang w:val="es-MX"/>
              </w:rPr>
            </w:pPr>
            <w:r w:rsidRPr="00475A58">
              <w:rPr>
                <w:i/>
                <w:iCs/>
                <w:lang w:val="es-MX"/>
              </w:rPr>
              <w:t>Conductividad térmica</w:t>
            </w:r>
          </w:p>
        </w:tc>
        <w:tc>
          <w:tcPr>
            <w:tcW w:w="1053" w:type="dxa"/>
            <w:tcBorders>
              <w:top w:val="nil"/>
              <w:left w:val="nil"/>
              <w:bottom w:val="single" w:color="auto" w:sz="4" w:space="0"/>
              <w:right w:val="single" w:color="auto" w:sz="4" w:space="0"/>
            </w:tcBorders>
            <w:shd w:val="clear" w:color="auto" w:fill="auto"/>
            <w:noWrap/>
            <w:vAlign w:val="center"/>
            <w:hideMark/>
          </w:tcPr>
          <w:p w:rsidRPr="00475A58" w:rsidR="00475A58" w:rsidP="00055B49" w:rsidRDefault="00475A58" w14:paraId="5F01BC91" w14:textId="77777777">
            <w:pPr>
              <w:jc w:val="center"/>
              <w:rPr>
                <w:lang w:val="es-MX"/>
              </w:rPr>
            </w:pPr>
            <w:r w:rsidRPr="00475A58">
              <w:rPr>
                <w:lang w:val="es-MX"/>
              </w:rPr>
              <w:t>50</w:t>
            </w:r>
          </w:p>
        </w:tc>
        <w:tc>
          <w:tcPr>
            <w:tcW w:w="1487" w:type="dxa"/>
            <w:tcBorders>
              <w:top w:val="nil"/>
              <w:left w:val="nil"/>
              <w:bottom w:val="single" w:color="auto" w:sz="4" w:space="0"/>
              <w:right w:val="single" w:color="auto" w:sz="4" w:space="0"/>
            </w:tcBorders>
            <w:shd w:val="clear" w:color="auto" w:fill="auto"/>
            <w:noWrap/>
            <w:vAlign w:val="center"/>
          </w:tcPr>
          <w:p w:rsidRPr="00475A58" w:rsidR="00475A58" w:rsidP="00475A58" w:rsidRDefault="00000000" w14:paraId="60ABF15F" w14:textId="62DA44E4">
            <w:pPr>
              <w:rPr>
                <w:i/>
                <w:iCs/>
                <w:lang w:val="es-MX"/>
              </w:rPr>
            </w:pPr>
            <m:oMathPara>
              <m:oMath>
                <m:d>
                  <m:dPr>
                    <m:begChr m:val="["/>
                    <m:endChr m:val="]"/>
                    <m:ctrlPr>
                      <w:rPr>
                        <w:rFonts w:ascii="Cambria Math" w:hAnsi="Cambria Math"/>
                        <w:lang w:val="es-MX"/>
                      </w:rPr>
                    </m:ctrlPr>
                  </m:dPr>
                  <m:e>
                    <m:r>
                      <w:rPr>
                        <w:rFonts w:ascii="Cambria Math" w:hAnsi="Cambria Math"/>
                        <w:lang w:val="es-MX"/>
                      </w:rPr>
                      <m:t>W/m.K</m:t>
                    </m:r>
                  </m:e>
                </m:d>
              </m:oMath>
            </m:oMathPara>
          </w:p>
        </w:tc>
      </w:tr>
      <w:tr w:rsidRPr="00475A58" w:rsidR="00475A58" w:rsidTr="00556E55" w14:paraId="54F48D28" w14:textId="77777777">
        <w:trPr>
          <w:trHeight w:val="350"/>
          <w:jc w:val="center"/>
        </w:trPr>
        <w:tc>
          <w:tcPr>
            <w:tcW w:w="3004" w:type="dxa"/>
            <w:tcBorders>
              <w:top w:val="nil"/>
              <w:left w:val="single" w:color="auto" w:sz="4" w:space="0"/>
              <w:bottom w:val="single" w:color="auto" w:sz="4" w:space="0"/>
              <w:right w:val="single" w:color="auto" w:sz="4" w:space="0"/>
            </w:tcBorders>
            <w:shd w:val="clear" w:color="auto" w:fill="auto"/>
            <w:noWrap/>
            <w:vAlign w:val="center"/>
            <w:hideMark/>
          </w:tcPr>
          <w:p w:rsidRPr="00475A58" w:rsidR="00475A58" w:rsidP="00475A58" w:rsidRDefault="00475A58" w14:paraId="23E859EA" w14:textId="77777777">
            <w:pPr>
              <w:rPr>
                <w:i/>
                <w:iCs/>
                <w:lang w:val="es-MX"/>
              </w:rPr>
            </w:pPr>
            <w:r w:rsidRPr="00475A58">
              <w:rPr>
                <w:i/>
                <w:iCs/>
                <w:lang w:val="es-MX"/>
              </w:rPr>
              <w:t>Calor Específico</w:t>
            </w:r>
          </w:p>
        </w:tc>
        <w:tc>
          <w:tcPr>
            <w:tcW w:w="1053" w:type="dxa"/>
            <w:tcBorders>
              <w:top w:val="nil"/>
              <w:left w:val="nil"/>
              <w:bottom w:val="single" w:color="auto" w:sz="4" w:space="0"/>
              <w:right w:val="single" w:color="auto" w:sz="4" w:space="0"/>
            </w:tcBorders>
            <w:shd w:val="clear" w:color="auto" w:fill="auto"/>
            <w:noWrap/>
            <w:vAlign w:val="center"/>
            <w:hideMark/>
          </w:tcPr>
          <w:p w:rsidRPr="00475A58" w:rsidR="00475A58" w:rsidP="00055B49" w:rsidRDefault="00475A58" w14:paraId="23CE3BCE" w14:textId="77777777">
            <w:pPr>
              <w:jc w:val="center"/>
              <w:rPr>
                <w:lang w:val="es-MX"/>
              </w:rPr>
            </w:pPr>
            <w:r w:rsidRPr="00475A58">
              <w:rPr>
                <w:lang w:val="es-MX"/>
              </w:rPr>
              <w:t>440</w:t>
            </w:r>
          </w:p>
        </w:tc>
        <w:tc>
          <w:tcPr>
            <w:tcW w:w="1487" w:type="dxa"/>
            <w:tcBorders>
              <w:top w:val="nil"/>
              <w:left w:val="nil"/>
              <w:bottom w:val="single" w:color="auto" w:sz="4" w:space="0"/>
              <w:right w:val="single" w:color="auto" w:sz="4" w:space="0"/>
            </w:tcBorders>
            <w:shd w:val="clear" w:color="auto" w:fill="auto"/>
            <w:noWrap/>
            <w:vAlign w:val="center"/>
          </w:tcPr>
          <w:p w:rsidRPr="00475A58" w:rsidR="00475A58" w:rsidP="00475A58" w:rsidRDefault="00000000" w14:paraId="39D9007D" w14:textId="39CA169F">
            <w:pPr>
              <w:rPr>
                <w:i/>
                <w:iCs/>
                <w:lang w:val="es-MX"/>
              </w:rPr>
            </w:pPr>
            <m:oMathPara>
              <m:oMath>
                <m:d>
                  <m:dPr>
                    <m:begChr m:val="["/>
                    <m:endChr m:val="]"/>
                    <m:ctrlPr>
                      <w:rPr>
                        <w:rFonts w:ascii="Cambria Math" w:hAnsi="Cambria Math"/>
                        <w:lang w:val="es-MX"/>
                      </w:rPr>
                    </m:ctrlPr>
                  </m:dPr>
                  <m:e>
                    <m:r>
                      <w:rPr>
                        <w:rFonts w:ascii="Cambria Math" w:hAnsi="Cambria Math"/>
                        <w:lang w:val="es-MX"/>
                      </w:rPr>
                      <m:t>J/Kg.K</m:t>
                    </m:r>
                  </m:e>
                </m:d>
              </m:oMath>
            </m:oMathPara>
          </w:p>
        </w:tc>
      </w:tr>
    </w:tbl>
    <w:p w:rsidR="00556E55" w:rsidP="00E14001" w:rsidRDefault="0058233A" w14:paraId="43A36880" w14:textId="1D36C48D">
      <w:pPr>
        <w:pStyle w:val="Caption"/>
      </w:pPr>
      <w:bookmarkStart w:name="_Toc151373759" w:id="12"/>
      <w:r>
        <w:t xml:space="preserve">Tabla </w:t>
      </w:r>
      <w:r w:rsidR="00E14001">
        <w:fldChar w:fldCharType="begin"/>
      </w:r>
      <w:r w:rsidR="00E14001">
        <w:instrText xml:space="preserve"> SEQ Tabla \* ARABIC </w:instrText>
      </w:r>
      <w:r w:rsidR="00E14001">
        <w:fldChar w:fldCharType="separate"/>
      </w:r>
      <w:r w:rsidR="00E14001">
        <w:rPr>
          <w:noProof/>
        </w:rPr>
        <w:t>2</w:t>
      </w:r>
      <w:r w:rsidR="00E14001">
        <w:fldChar w:fldCharType="end"/>
      </w:r>
      <w:r w:rsidR="00E14001">
        <w:t>.</w:t>
      </w:r>
      <w:r>
        <w:t xml:space="preserve"> Propiedades del Acero</w:t>
      </w:r>
      <w:bookmarkEnd w:id="12"/>
    </w:p>
    <w:p w:rsidRPr="00E14001" w:rsidR="00E14001" w:rsidP="00E14001" w:rsidRDefault="00055B49" w14:paraId="6FF0940D" w14:textId="7B6CAFF4">
      <w:pPr>
        <w:pStyle w:val="Heading2"/>
      </w:pPr>
      <w:bookmarkStart w:name="_Toc151373738" w:id="13"/>
      <w:r w:rsidRPr="00475A58">
        <w:rPr>
          <w:lang w:val="es-MX"/>
        </w:rPr>
        <w:t>Propiedades de</w:t>
      </w:r>
      <w:r>
        <w:rPr>
          <w:lang w:val="es-MX"/>
        </w:rPr>
        <w:t xml:space="preserve"> los refractarios</w:t>
      </w:r>
      <w:bookmarkEnd w:id="13"/>
    </w:p>
    <w:tbl>
      <w:tblPr>
        <w:tblW w:w="9260" w:type="dxa"/>
        <w:jc w:val="center"/>
        <w:tblCellMar>
          <w:left w:w="0" w:type="dxa"/>
          <w:right w:w="0" w:type="dxa"/>
        </w:tblCellMar>
        <w:tblLook w:val="04A0" w:firstRow="1" w:lastRow="0" w:firstColumn="1" w:lastColumn="0" w:noHBand="0" w:noVBand="1"/>
      </w:tblPr>
      <w:tblGrid>
        <w:gridCol w:w="1439"/>
        <w:gridCol w:w="1521"/>
        <w:gridCol w:w="900"/>
        <w:gridCol w:w="810"/>
        <w:gridCol w:w="810"/>
        <w:gridCol w:w="810"/>
        <w:gridCol w:w="990"/>
        <w:gridCol w:w="990"/>
        <w:gridCol w:w="990"/>
      </w:tblGrid>
      <w:tr w:rsidR="00E14001" w:rsidTr="00E14001" w14:paraId="2D090F0A" w14:textId="77777777">
        <w:trPr>
          <w:trHeight w:val="300"/>
          <w:jc w:val="center"/>
        </w:trPr>
        <w:tc>
          <w:tcPr>
            <w:tcW w:w="2960" w:type="dxa"/>
            <w:gridSpan w:val="2"/>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tcPr>
          <w:p w:rsidRPr="005317B6" w:rsidR="00E14001" w:rsidP="005317B6" w:rsidRDefault="00E14001" w14:paraId="641B6C2F" w14:textId="6ED7207B">
            <w:pPr>
              <w:spacing w:line="256" w:lineRule="auto"/>
              <w:jc w:val="center"/>
              <w:rPr>
                <w:rFonts w:asciiTheme="minorHAnsi" w:hAnsiTheme="minorHAnsi" w:cstheme="minorHAnsi"/>
                <w:b/>
                <w:bCs/>
              </w:rPr>
            </w:pPr>
            <w:r w:rsidRPr="005317B6">
              <w:rPr>
                <w:rFonts w:asciiTheme="minorHAnsi" w:hAnsiTheme="minorHAnsi" w:cstheme="minorHAnsi"/>
                <w:b/>
                <w:bCs/>
              </w:rPr>
              <w:t>Material</w:t>
            </w:r>
          </w:p>
        </w:tc>
        <w:tc>
          <w:tcPr>
            <w:tcW w:w="6300" w:type="dxa"/>
            <w:gridSpan w:val="7"/>
            <w:tcBorders>
              <w:top w:val="single" w:color="auto" w:sz="8" w:space="0"/>
              <w:left w:val="nil"/>
              <w:bottom w:val="single" w:color="auto" w:sz="8" w:space="0"/>
              <w:right w:val="single" w:color="auto" w:sz="8" w:space="0"/>
            </w:tcBorders>
            <w:noWrap/>
            <w:tcMar>
              <w:top w:w="0" w:type="dxa"/>
              <w:left w:w="108" w:type="dxa"/>
              <w:bottom w:w="0" w:type="dxa"/>
              <w:right w:w="108" w:type="dxa"/>
            </w:tcMar>
          </w:tcPr>
          <w:p w:rsidRPr="005317B6" w:rsidR="00E14001" w:rsidP="005317B6" w:rsidRDefault="00E14001" w14:paraId="3555862C" w14:textId="4B8AE738">
            <w:pPr>
              <w:spacing w:line="256" w:lineRule="auto"/>
              <w:jc w:val="center"/>
              <w:rPr>
                <w:rFonts w:asciiTheme="minorHAnsi" w:hAnsiTheme="minorHAnsi" w:cstheme="minorHAnsi"/>
                <w:b/>
                <w:bCs/>
              </w:rPr>
            </w:pPr>
            <w:r w:rsidRPr="005317B6">
              <w:rPr>
                <w:rFonts w:asciiTheme="minorHAnsi" w:hAnsiTheme="minorHAnsi" w:cstheme="minorHAnsi"/>
                <w:b/>
                <w:bCs/>
              </w:rPr>
              <w:t>Temperatura ºC</w:t>
            </w:r>
          </w:p>
        </w:tc>
      </w:tr>
      <w:tr w:rsidR="00E14001" w:rsidTr="00E14001" w14:paraId="28164CD5" w14:textId="77777777">
        <w:trPr>
          <w:trHeight w:val="300"/>
          <w:jc w:val="center"/>
        </w:trPr>
        <w:tc>
          <w:tcPr>
            <w:tcW w:w="1439"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0657F41E" w14:textId="77777777">
            <w:pPr>
              <w:spacing w:line="256" w:lineRule="auto"/>
              <w:rPr>
                <w:rFonts w:asciiTheme="minorHAnsi" w:hAnsiTheme="minorHAnsi" w:cstheme="minorHAnsi"/>
                <w:i/>
                <w:iCs/>
                <w:lang w:val="es-ES"/>
              </w:rPr>
            </w:pPr>
            <w:r w:rsidRPr="005317B6">
              <w:rPr>
                <w:rFonts w:asciiTheme="minorHAnsi" w:hAnsiTheme="minorHAnsi" w:cstheme="minorHAnsi"/>
                <w:i/>
                <w:iCs/>
                <w:lang w:val="en-US"/>
              </w:rPr>
              <w:t xml:space="preserve">BRAND </w:t>
            </w:r>
          </w:p>
        </w:tc>
        <w:tc>
          <w:tcPr>
            <w:tcW w:w="1521"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773CCC68" w14:textId="77777777">
            <w:pPr>
              <w:spacing w:line="256" w:lineRule="auto"/>
              <w:rPr>
                <w:rFonts w:asciiTheme="minorHAnsi" w:hAnsiTheme="minorHAnsi" w:cstheme="minorHAnsi"/>
                <w:i/>
                <w:iCs/>
              </w:rPr>
            </w:pPr>
            <w:r w:rsidRPr="005317B6">
              <w:rPr>
                <w:rFonts w:asciiTheme="minorHAnsi" w:hAnsiTheme="minorHAnsi" w:cstheme="minorHAnsi"/>
                <w:i/>
                <w:iCs/>
              </w:rPr>
              <w:t xml:space="preserve">Equivalente </w:t>
            </w:r>
          </w:p>
        </w:tc>
        <w:tc>
          <w:tcPr>
            <w:tcW w:w="90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727ABABD" w14:textId="4DDC0A48">
            <w:pPr>
              <w:spacing w:line="256" w:lineRule="auto"/>
              <w:rPr>
                <w:rFonts w:asciiTheme="minorHAnsi" w:hAnsiTheme="minorHAnsi" w:cstheme="minorHAnsi"/>
                <w:i/>
                <w:iCs/>
              </w:rPr>
            </w:pPr>
            <w:r w:rsidRPr="005317B6">
              <w:rPr>
                <w:rFonts w:asciiTheme="minorHAnsi" w:hAnsiTheme="minorHAnsi" w:cstheme="minorHAnsi"/>
                <w:i/>
                <w:iCs/>
              </w:rPr>
              <w:t xml:space="preserve">200  </w:t>
            </w:r>
          </w:p>
        </w:tc>
        <w:tc>
          <w:tcPr>
            <w:tcW w:w="81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695AD739" w14:textId="00941424">
            <w:pPr>
              <w:spacing w:line="256" w:lineRule="auto"/>
              <w:rPr>
                <w:rFonts w:asciiTheme="minorHAnsi" w:hAnsiTheme="minorHAnsi" w:cstheme="minorHAnsi"/>
                <w:i/>
                <w:iCs/>
              </w:rPr>
            </w:pPr>
            <w:r w:rsidRPr="005317B6">
              <w:rPr>
                <w:rFonts w:asciiTheme="minorHAnsi" w:hAnsiTheme="minorHAnsi" w:cstheme="minorHAnsi"/>
                <w:i/>
                <w:iCs/>
              </w:rPr>
              <w:t xml:space="preserve">400  </w:t>
            </w:r>
          </w:p>
        </w:tc>
        <w:tc>
          <w:tcPr>
            <w:tcW w:w="81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5CFF9B91" w14:textId="518659B1">
            <w:pPr>
              <w:spacing w:line="256" w:lineRule="auto"/>
              <w:rPr>
                <w:rFonts w:asciiTheme="minorHAnsi" w:hAnsiTheme="minorHAnsi" w:cstheme="minorHAnsi"/>
                <w:i/>
                <w:iCs/>
              </w:rPr>
            </w:pPr>
            <w:r w:rsidRPr="005317B6">
              <w:rPr>
                <w:rFonts w:asciiTheme="minorHAnsi" w:hAnsiTheme="minorHAnsi" w:cstheme="minorHAnsi"/>
                <w:i/>
                <w:iCs/>
              </w:rPr>
              <w:t xml:space="preserve">600  </w:t>
            </w:r>
          </w:p>
        </w:tc>
        <w:tc>
          <w:tcPr>
            <w:tcW w:w="81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54FFFF2A" w14:textId="6B4F468C">
            <w:pPr>
              <w:spacing w:line="256" w:lineRule="auto"/>
              <w:rPr>
                <w:rFonts w:asciiTheme="minorHAnsi" w:hAnsiTheme="minorHAnsi" w:cstheme="minorHAnsi"/>
                <w:i/>
                <w:iCs/>
              </w:rPr>
            </w:pPr>
            <w:r w:rsidRPr="005317B6">
              <w:rPr>
                <w:rFonts w:asciiTheme="minorHAnsi" w:hAnsiTheme="minorHAnsi" w:cstheme="minorHAnsi"/>
                <w:i/>
                <w:iCs/>
              </w:rPr>
              <w:t xml:space="preserve">800  </w:t>
            </w:r>
          </w:p>
        </w:tc>
        <w:tc>
          <w:tcPr>
            <w:tcW w:w="99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7BECC0E6" w14:textId="2BFA50E8">
            <w:pPr>
              <w:spacing w:line="256" w:lineRule="auto"/>
              <w:rPr>
                <w:rFonts w:asciiTheme="minorHAnsi" w:hAnsiTheme="minorHAnsi" w:cstheme="minorHAnsi"/>
                <w:i/>
                <w:iCs/>
              </w:rPr>
            </w:pPr>
            <w:r w:rsidRPr="005317B6">
              <w:rPr>
                <w:rFonts w:asciiTheme="minorHAnsi" w:hAnsiTheme="minorHAnsi" w:cstheme="minorHAnsi"/>
                <w:i/>
                <w:iCs/>
              </w:rPr>
              <w:t xml:space="preserve">1000 </w:t>
            </w:r>
          </w:p>
        </w:tc>
        <w:tc>
          <w:tcPr>
            <w:tcW w:w="99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44B1452B" w14:textId="115984B7">
            <w:pPr>
              <w:spacing w:line="256" w:lineRule="auto"/>
              <w:rPr>
                <w:rFonts w:asciiTheme="minorHAnsi" w:hAnsiTheme="minorHAnsi" w:cstheme="minorHAnsi"/>
                <w:i/>
                <w:iCs/>
              </w:rPr>
            </w:pPr>
            <w:r w:rsidRPr="005317B6">
              <w:rPr>
                <w:rFonts w:asciiTheme="minorHAnsi" w:hAnsiTheme="minorHAnsi" w:cstheme="minorHAnsi"/>
                <w:i/>
                <w:iCs/>
              </w:rPr>
              <w:t xml:space="preserve">1200  </w:t>
            </w:r>
          </w:p>
        </w:tc>
        <w:tc>
          <w:tcPr>
            <w:tcW w:w="990" w:type="dxa"/>
            <w:tcBorders>
              <w:top w:val="single" w:color="auto" w:sz="8" w:space="0"/>
              <w:left w:val="nil"/>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5FB76826" w14:textId="2162F56D">
            <w:pPr>
              <w:spacing w:line="256" w:lineRule="auto"/>
              <w:rPr>
                <w:rFonts w:asciiTheme="minorHAnsi" w:hAnsiTheme="minorHAnsi" w:cstheme="minorHAnsi"/>
                <w:i/>
                <w:iCs/>
              </w:rPr>
            </w:pPr>
            <w:r w:rsidRPr="005317B6">
              <w:rPr>
                <w:rFonts w:asciiTheme="minorHAnsi" w:hAnsiTheme="minorHAnsi" w:cstheme="minorHAnsi"/>
                <w:i/>
                <w:iCs/>
              </w:rPr>
              <w:t xml:space="preserve">1400  </w:t>
            </w:r>
          </w:p>
        </w:tc>
      </w:tr>
      <w:tr w:rsidR="00E14001" w:rsidTr="00E14001" w14:paraId="64CDE9A0"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7A8E56E0" w14:textId="77777777">
            <w:pPr>
              <w:spacing w:line="256" w:lineRule="auto"/>
              <w:rPr>
                <w:rFonts w:asciiTheme="minorHAnsi" w:hAnsiTheme="minorHAnsi" w:cstheme="minorHAnsi"/>
                <w:i/>
                <w:iCs/>
              </w:rPr>
            </w:pPr>
            <w:r w:rsidRPr="005317B6">
              <w:rPr>
                <w:rFonts w:asciiTheme="minorHAnsi" w:hAnsiTheme="minorHAnsi" w:cstheme="minorHAnsi"/>
                <w:i/>
                <w:iCs/>
                <w:lang w:val="en-US"/>
              </w:rPr>
              <w:t xml:space="preserve">ALUKOR 70 </w:t>
            </w:r>
          </w:p>
        </w:tc>
        <w:tc>
          <w:tcPr>
            <w:tcW w:w="1521" w:type="dxa"/>
            <w:tcBorders>
              <w:top w:val="nil"/>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41A7C4DD" w14:textId="77777777">
            <w:pPr>
              <w:spacing w:line="256" w:lineRule="auto"/>
              <w:rPr>
                <w:rFonts w:asciiTheme="minorHAnsi" w:hAnsiTheme="minorHAnsi" w:cstheme="minorHAnsi"/>
                <w:i/>
                <w:iCs/>
              </w:rPr>
            </w:pPr>
            <w:r w:rsidRPr="005317B6">
              <w:rPr>
                <w:rFonts w:asciiTheme="minorHAnsi" w:hAnsiTheme="minorHAnsi" w:cstheme="minorHAnsi"/>
                <w:i/>
                <w:iCs/>
              </w:rPr>
              <w:t xml:space="preserve">RESISTAL B70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5C3824EE" w14:textId="77777777">
            <w:pPr>
              <w:spacing w:line="256" w:lineRule="auto"/>
              <w:rPr>
                <w:rFonts w:asciiTheme="minorHAnsi" w:hAnsiTheme="minorHAnsi" w:cstheme="minorHAnsi"/>
              </w:rPr>
            </w:pPr>
            <w:r w:rsidRPr="00E14001">
              <w:rPr>
                <w:rFonts w:asciiTheme="minorHAnsi" w:hAnsiTheme="minorHAnsi" w:cstheme="minorHAnsi"/>
              </w:rPr>
              <w:t xml:space="preserve">1.672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70EDA5B6" w14:textId="77777777">
            <w:pPr>
              <w:spacing w:line="256" w:lineRule="auto"/>
              <w:rPr>
                <w:rFonts w:asciiTheme="minorHAnsi" w:hAnsiTheme="minorHAnsi" w:cstheme="minorHAnsi"/>
              </w:rPr>
            </w:pPr>
            <w:r w:rsidRPr="00E14001">
              <w:rPr>
                <w:rFonts w:asciiTheme="minorHAnsi" w:hAnsiTheme="minorHAnsi" w:cstheme="minorHAnsi"/>
              </w:rPr>
              <w:t xml:space="preserve">1.556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67FB1C7E" w14:textId="77777777">
            <w:pPr>
              <w:spacing w:line="256" w:lineRule="auto"/>
              <w:rPr>
                <w:rFonts w:asciiTheme="minorHAnsi" w:hAnsiTheme="minorHAnsi" w:cstheme="minorHAnsi"/>
              </w:rPr>
            </w:pPr>
            <w:r w:rsidRPr="00E14001">
              <w:rPr>
                <w:rFonts w:asciiTheme="minorHAnsi" w:hAnsiTheme="minorHAnsi" w:cstheme="minorHAnsi"/>
              </w:rPr>
              <w:t xml:space="preserve">1.481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278104D6" w14:textId="77777777">
            <w:pPr>
              <w:spacing w:line="256" w:lineRule="auto"/>
              <w:rPr>
                <w:rFonts w:asciiTheme="minorHAnsi" w:hAnsiTheme="minorHAnsi" w:cstheme="minorHAnsi"/>
              </w:rPr>
            </w:pPr>
            <w:r w:rsidRPr="00E14001">
              <w:rPr>
                <w:rFonts w:asciiTheme="minorHAnsi" w:hAnsiTheme="minorHAnsi" w:cstheme="minorHAnsi"/>
              </w:rPr>
              <w:t xml:space="preserve">1.447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BA35146" w14:textId="77777777">
            <w:pPr>
              <w:spacing w:line="256" w:lineRule="auto"/>
              <w:rPr>
                <w:rFonts w:asciiTheme="minorHAnsi" w:hAnsiTheme="minorHAnsi" w:cstheme="minorHAnsi"/>
              </w:rPr>
            </w:pPr>
            <w:r w:rsidRPr="00E14001">
              <w:rPr>
                <w:rFonts w:asciiTheme="minorHAnsi" w:hAnsiTheme="minorHAnsi" w:cstheme="minorHAnsi"/>
              </w:rPr>
              <w:t xml:space="preserve">1.455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6371A180" w14:textId="77777777">
            <w:pPr>
              <w:spacing w:line="256" w:lineRule="auto"/>
              <w:rPr>
                <w:rFonts w:asciiTheme="minorHAnsi" w:hAnsiTheme="minorHAnsi" w:cstheme="minorHAnsi"/>
              </w:rPr>
            </w:pPr>
            <w:r w:rsidRPr="00E14001">
              <w:rPr>
                <w:rFonts w:asciiTheme="minorHAnsi" w:hAnsiTheme="minorHAnsi" w:cstheme="minorHAnsi"/>
              </w:rPr>
              <w:t xml:space="preserve">1.505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94D98C0" w14:textId="77777777">
            <w:pPr>
              <w:spacing w:line="256" w:lineRule="auto"/>
              <w:rPr>
                <w:rFonts w:asciiTheme="minorHAnsi" w:hAnsiTheme="minorHAnsi" w:cstheme="minorHAnsi"/>
              </w:rPr>
            </w:pPr>
            <w:r w:rsidRPr="00E14001">
              <w:rPr>
                <w:rFonts w:asciiTheme="minorHAnsi" w:hAnsiTheme="minorHAnsi" w:cstheme="minorHAnsi"/>
              </w:rPr>
              <w:t xml:space="preserve">1.596 </w:t>
            </w:r>
          </w:p>
        </w:tc>
      </w:tr>
      <w:tr w:rsidR="00E14001" w:rsidTr="00E14001" w14:paraId="4EED3CC6"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4A8885C7" w14:textId="77777777">
            <w:pPr>
              <w:spacing w:line="256" w:lineRule="auto"/>
              <w:rPr>
                <w:rFonts w:asciiTheme="minorHAnsi" w:hAnsiTheme="minorHAnsi" w:cstheme="minorHAnsi"/>
                <w:i/>
                <w:iCs/>
              </w:rPr>
            </w:pPr>
            <w:r w:rsidRPr="005317B6">
              <w:rPr>
                <w:rFonts w:asciiTheme="minorHAnsi" w:hAnsiTheme="minorHAnsi" w:cstheme="minorHAnsi"/>
                <w:i/>
                <w:iCs/>
                <w:lang w:val="en-US"/>
              </w:rPr>
              <w:t xml:space="preserve">SINDOFORM-R7-C </w:t>
            </w:r>
          </w:p>
        </w:tc>
        <w:tc>
          <w:tcPr>
            <w:tcW w:w="1521" w:type="dxa"/>
            <w:tcBorders>
              <w:top w:val="nil"/>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7280F749" w14:textId="77777777">
            <w:pPr>
              <w:spacing w:line="256" w:lineRule="auto"/>
              <w:rPr>
                <w:rFonts w:asciiTheme="minorHAnsi" w:hAnsiTheme="minorHAnsi" w:cstheme="minorHAnsi"/>
                <w:i/>
                <w:iCs/>
              </w:rPr>
            </w:pPr>
            <w:r w:rsidRPr="005317B6">
              <w:rPr>
                <w:rFonts w:asciiTheme="minorHAnsi" w:hAnsiTheme="minorHAnsi" w:cstheme="minorHAnsi"/>
                <w:i/>
                <w:iCs/>
                <w:color w:val="000000"/>
              </w:rPr>
              <w:t>SINDOFORM-R40-6-EU  </w:t>
            </w:r>
            <w:r w:rsidRPr="005317B6">
              <w:rPr>
                <w:rFonts w:asciiTheme="minorHAnsi" w:hAnsiTheme="minorHAnsi" w:cstheme="minorHAnsi"/>
                <w:i/>
                <w:iCs/>
              </w:rPr>
              <w:t xml:space="preserve">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589B9D1C" w14:textId="286BF4B3">
            <w:pPr>
              <w:spacing w:line="256" w:lineRule="auto"/>
              <w:rPr>
                <w:rFonts w:asciiTheme="minorHAnsi" w:hAnsiTheme="minorHAnsi" w:cstheme="minorHAnsi"/>
              </w:rPr>
            </w:pPr>
            <w:r w:rsidRPr="00E14001">
              <w:rPr>
                <w:rFonts w:asciiTheme="minorHAnsi" w:hAnsiTheme="minorHAnsi" w:cstheme="minorHAnsi"/>
              </w:rPr>
              <w:t>4.2</w:t>
            </w:r>
            <w:r w:rsidRPr="00E14001">
              <w:rPr>
                <w:rFonts w:asciiTheme="minorHAnsi" w:hAnsiTheme="minorHAnsi" w:cstheme="minorHAnsi"/>
              </w:rPr>
              <w:t>00</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64E72318" w14:textId="0AFDDB1A">
            <w:pPr>
              <w:spacing w:line="256" w:lineRule="auto"/>
              <w:rPr>
                <w:rFonts w:asciiTheme="minorHAnsi" w:hAnsiTheme="minorHAnsi" w:cstheme="minorHAnsi"/>
              </w:rPr>
            </w:pPr>
            <w:r w:rsidRPr="00E14001">
              <w:rPr>
                <w:rFonts w:asciiTheme="minorHAnsi" w:hAnsiTheme="minorHAnsi" w:cstheme="minorHAnsi"/>
              </w:rPr>
              <w:t>3.9</w:t>
            </w:r>
            <w:r w:rsidRPr="00E14001">
              <w:rPr>
                <w:rFonts w:asciiTheme="minorHAnsi" w:hAnsiTheme="minorHAnsi" w:cstheme="minorHAnsi"/>
              </w:rPr>
              <w:t>00</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23A4D74" w14:textId="1A2E5DBB">
            <w:pPr>
              <w:spacing w:line="256" w:lineRule="auto"/>
              <w:rPr>
                <w:rFonts w:asciiTheme="minorHAnsi" w:hAnsiTheme="minorHAnsi" w:cstheme="minorHAnsi"/>
              </w:rPr>
            </w:pPr>
            <w:r w:rsidRPr="00E14001">
              <w:rPr>
                <w:rFonts w:asciiTheme="minorHAnsi" w:hAnsiTheme="minorHAnsi" w:cstheme="minorHAnsi"/>
              </w:rPr>
              <w:t>3.6</w:t>
            </w:r>
            <w:r w:rsidRPr="00E14001">
              <w:rPr>
                <w:rFonts w:asciiTheme="minorHAnsi" w:hAnsiTheme="minorHAnsi" w:cstheme="minorHAnsi"/>
              </w:rPr>
              <w:t>00</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61BA06AC" w14:textId="69101827">
            <w:pPr>
              <w:spacing w:line="256" w:lineRule="auto"/>
              <w:rPr>
                <w:rFonts w:asciiTheme="minorHAnsi" w:hAnsiTheme="minorHAnsi" w:cstheme="minorHAnsi"/>
              </w:rPr>
            </w:pPr>
            <w:r w:rsidRPr="00E14001">
              <w:rPr>
                <w:rFonts w:asciiTheme="minorHAnsi" w:hAnsiTheme="minorHAnsi" w:cstheme="minorHAnsi"/>
              </w:rPr>
              <w:t>3.3</w:t>
            </w:r>
            <w:r w:rsidRPr="00E14001">
              <w:rPr>
                <w:rFonts w:asciiTheme="minorHAnsi" w:hAnsiTheme="minorHAnsi" w:cstheme="minorHAnsi"/>
              </w:rPr>
              <w:t>00</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389EE2C8" w14:textId="0CAC9464">
            <w:pPr>
              <w:spacing w:line="256" w:lineRule="auto"/>
              <w:rPr>
                <w:rFonts w:asciiTheme="minorHAnsi" w:hAnsiTheme="minorHAnsi" w:cstheme="minorHAnsi"/>
              </w:rPr>
            </w:pPr>
            <w:r w:rsidRPr="00E14001">
              <w:rPr>
                <w:rFonts w:asciiTheme="minorHAnsi" w:hAnsiTheme="minorHAnsi" w:cstheme="minorHAnsi"/>
              </w:rPr>
              <w:t>3</w:t>
            </w:r>
            <w:r w:rsidRPr="00E14001">
              <w:rPr>
                <w:rFonts w:asciiTheme="minorHAnsi" w:hAnsiTheme="minorHAnsi" w:cstheme="minorHAnsi"/>
              </w:rPr>
              <w:t>.000</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426ED485" w14:textId="0497A945">
            <w:pPr>
              <w:spacing w:line="256" w:lineRule="auto"/>
              <w:rPr>
                <w:rFonts w:asciiTheme="minorHAnsi" w:hAnsiTheme="minorHAnsi" w:cstheme="minorHAnsi"/>
              </w:rPr>
            </w:pPr>
            <w:r w:rsidRPr="00E14001">
              <w:rPr>
                <w:rFonts w:asciiTheme="minorHAnsi" w:hAnsiTheme="minorHAnsi" w:cstheme="minorHAnsi"/>
              </w:rPr>
              <w:t>2.7</w:t>
            </w:r>
            <w:r w:rsidRPr="00E14001">
              <w:rPr>
                <w:rFonts w:asciiTheme="minorHAnsi" w:hAnsiTheme="minorHAnsi" w:cstheme="minorHAnsi"/>
              </w:rPr>
              <w:t>00</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30DBBF32" w14:textId="711FB33D">
            <w:pPr>
              <w:spacing w:line="256" w:lineRule="auto"/>
              <w:rPr>
                <w:rFonts w:asciiTheme="minorHAnsi" w:hAnsiTheme="minorHAnsi" w:cstheme="minorHAnsi"/>
              </w:rPr>
            </w:pPr>
            <w:r w:rsidRPr="00E14001">
              <w:rPr>
                <w:rFonts w:asciiTheme="minorHAnsi" w:hAnsiTheme="minorHAnsi" w:cstheme="minorHAnsi"/>
              </w:rPr>
              <w:t>2.4</w:t>
            </w:r>
            <w:r w:rsidRPr="00E14001">
              <w:rPr>
                <w:rFonts w:asciiTheme="minorHAnsi" w:hAnsiTheme="minorHAnsi" w:cstheme="minorHAnsi"/>
              </w:rPr>
              <w:t>00</w:t>
            </w:r>
          </w:p>
        </w:tc>
      </w:tr>
      <w:tr w:rsidR="00E14001" w:rsidTr="00E14001" w14:paraId="15C6C552"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7E414A6C" w14:textId="77777777">
            <w:pPr>
              <w:spacing w:line="256" w:lineRule="auto"/>
              <w:rPr>
                <w:rFonts w:asciiTheme="minorHAnsi" w:hAnsiTheme="minorHAnsi" w:cstheme="minorHAnsi"/>
                <w:i/>
                <w:iCs/>
                <w:lang w:val="es-ES"/>
              </w:rPr>
            </w:pPr>
            <w:r w:rsidRPr="005317B6">
              <w:rPr>
                <w:rFonts w:asciiTheme="minorHAnsi" w:hAnsiTheme="minorHAnsi" w:cstheme="minorHAnsi"/>
                <w:i/>
                <w:iCs/>
              </w:rPr>
              <w:t xml:space="preserve">SINDOFORM R </w:t>
            </w:r>
          </w:p>
        </w:tc>
        <w:tc>
          <w:tcPr>
            <w:tcW w:w="1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5317B6" w:rsidR="00E14001" w:rsidP="00E14001" w:rsidRDefault="00E14001" w14:paraId="29D110EA" w14:textId="77777777">
            <w:pPr>
              <w:spacing w:line="256" w:lineRule="auto"/>
              <w:rPr>
                <w:rFonts w:asciiTheme="minorHAnsi" w:hAnsiTheme="minorHAnsi" w:cstheme="minorHAnsi"/>
                <w:i/>
                <w:iCs/>
              </w:rPr>
            </w:pPr>
            <w:r w:rsidRPr="005317B6">
              <w:rPr>
                <w:rFonts w:asciiTheme="minorHAnsi" w:hAnsiTheme="minorHAnsi" w:cstheme="minorHAnsi"/>
                <w:i/>
                <w:iCs/>
                <w:color w:val="000000"/>
              </w:rPr>
              <w:t>SINDOFORM-R40-3-EU</w:t>
            </w:r>
            <w:r w:rsidRPr="005317B6">
              <w:rPr>
                <w:rFonts w:asciiTheme="minorHAnsi" w:hAnsiTheme="minorHAnsi" w:cstheme="minorHAnsi"/>
                <w:i/>
                <w:iCs/>
              </w:rPr>
              <w:t xml:space="preserve">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5482A844" w14:textId="77777777">
            <w:pPr>
              <w:spacing w:line="256" w:lineRule="auto"/>
              <w:rPr>
                <w:rFonts w:asciiTheme="minorHAnsi" w:hAnsiTheme="minorHAnsi" w:cstheme="minorHAnsi"/>
              </w:rPr>
            </w:pPr>
            <w:r w:rsidRPr="00E14001">
              <w:rPr>
                <w:rFonts w:asciiTheme="minorHAnsi" w:hAnsiTheme="minorHAnsi" w:cstheme="minorHAnsi"/>
              </w:rPr>
              <w:t xml:space="preserve">4.683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337E0894" w14:textId="77777777">
            <w:pPr>
              <w:spacing w:line="256" w:lineRule="auto"/>
              <w:rPr>
                <w:rFonts w:asciiTheme="minorHAnsi" w:hAnsiTheme="minorHAnsi" w:cstheme="minorHAnsi"/>
              </w:rPr>
            </w:pPr>
            <w:r w:rsidRPr="00E14001">
              <w:rPr>
                <w:rFonts w:asciiTheme="minorHAnsi" w:hAnsiTheme="minorHAnsi" w:cstheme="minorHAnsi"/>
              </w:rPr>
              <w:t xml:space="preserve">4.574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051BE15F" w14:textId="77777777">
            <w:pPr>
              <w:spacing w:line="256" w:lineRule="auto"/>
              <w:rPr>
                <w:rFonts w:asciiTheme="minorHAnsi" w:hAnsiTheme="minorHAnsi" w:cstheme="minorHAnsi"/>
              </w:rPr>
            </w:pPr>
            <w:r w:rsidRPr="00E14001">
              <w:rPr>
                <w:rFonts w:asciiTheme="minorHAnsi" w:hAnsiTheme="minorHAnsi" w:cstheme="minorHAnsi"/>
              </w:rPr>
              <w:t xml:space="preserve">4.363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19A1B78E" w14:textId="77777777">
            <w:pPr>
              <w:spacing w:line="256" w:lineRule="auto"/>
              <w:rPr>
                <w:rFonts w:asciiTheme="minorHAnsi" w:hAnsiTheme="minorHAnsi" w:cstheme="minorHAnsi"/>
              </w:rPr>
            </w:pPr>
            <w:r w:rsidRPr="00E14001">
              <w:rPr>
                <w:rFonts w:asciiTheme="minorHAnsi" w:hAnsiTheme="minorHAnsi" w:cstheme="minorHAnsi"/>
              </w:rPr>
              <w:t xml:space="preserve">4.052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6C0B8558" w14:textId="77777777">
            <w:pPr>
              <w:spacing w:line="256" w:lineRule="auto"/>
              <w:rPr>
                <w:rFonts w:asciiTheme="minorHAnsi" w:hAnsiTheme="minorHAnsi" w:cstheme="minorHAnsi"/>
              </w:rPr>
            </w:pPr>
            <w:r w:rsidRPr="00E14001">
              <w:rPr>
                <w:rFonts w:asciiTheme="minorHAnsi" w:hAnsiTheme="minorHAnsi" w:cstheme="minorHAnsi"/>
              </w:rPr>
              <w:t>3.639</w:t>
            </w:r>
            <w:r w:rsidRPr="00E14001">
              <w:rPr>
                <w:rFonts w:asciiTheme="minorHAnsi" w:hAnsiTheme="minorHAnsi" w:cstheme="minorHAnsi"/>
                <w:highlight w:val="red"/>
              </w:rPr>
              <w:t xml:space="preserve">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11077B1B" w14:textId="77777777">
            <w:pPr>
              <w:spacing w:line="256" w:lineRule="auto"/>
              <w:rPr>
                <w:rFonts w:asciiTheme="minorHAnsi" w:hAnsiTheme="minorHAnsi" w:cstheme="minorHAnsi"/>
              </w:rPr>
            </w:pPr>
            <w:r w:rsidRPr="00E14001">
              <w:rPr>
                <w:rFonts w:asciiTheme="minorHAnsi" w:hAnsiTheme="minorHAnsi" w:cstheme="minorHAnsi"/>
              </w:rPr>
              <w:t>3.124</w:t>
            </w:r>
            <w:r w:rsidRPr="00E14001">
              <w:rPr>
                <w:rFonts w:asciiTheme="minorHAnsi" w:hAnsiTheme="minorHAnsi" w:cstheme="minorHAnsi"/>
                <w:highlight w:val="red"/>
              </w:rPr>
              <w:t xml:space="preserve">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14001" w:rsidR="00E14001" w:rsidP="00E14001" w:rsidRDefault="00E14001" w14:paraId="670A7148" w14:textId="7EBF809A">
            <w:pPr>
              <w:spacing w:line="256" w:lineRule="auto"/>
              <w:rPr>
                <w:rFonts w:asciiTheme="minorHAnsi" w:hAnsiTheme="minorHAnsi" w:cstheme="minorHAnsi"/>
              </w:rPr>
            </w:pPr>
            <w:r w:rsidRPr="00E14001">
              <w:rPr>
                <w:rFonts w:asciiTheme="minorHAnsi" w:hAnsiTheme="minorHAnsi" w:cstheme="minorHAnsi"/>
              </w:rPr>
              <w:t>-</w:t>
            </w:r>
          </w:p>
        </w:tc>
      </w:tr>
      <w:tr w:rsidR="00E14001" w:rsidTr="00E14001" w14:paraId="1BFEC249"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058CA040" w14:textId="77777777">
            <w:pPr>
              <w:spacing w:line="256" w:lineRule="auto"/>
              <w:rPr>
                <w:rFonts w:asciiTheme="minorHAnsi" w:hAnsiTheme="minorHAnsi" w:cstheme="minorHAnsi"/>
                <w:i/>
                <w:iCs/>
              </w:rPr>
            </w:pPr>
            <w:r w:rsidRPr="005317B6">
              <w:rPr>
                <w:rFonts w:asciiTheme="minorHAnsi" w:hAnsiTheme="minorHAnsi" w:cstheme="minorHAnsi"/>
                <w:i/>
                <w:iCs/>
                <w:lang w:val="en-US"/>
              </w:rPr>
              <w:t xml:space="preserve">Y18 </w:t>
            </w:r>
          </w:p>
        </w:tc>
        <w:tc>
          <w:tcPr>
            <w:tcW w:w="1521" w:type="dxa"/>
            <w:tcBorders>
              <w:top w:val="nil"/>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7EEC7955" w14:textId="77777777">
            <w:pPr>
              <w:spacing w:line="256" w:lineRule="auto"/>
              <w:rPr>
                <w:rFonts w:asciiTheme="minorHAnsi" w:hAnsiTheme="minorHAnsi" w:cstheme="minorHAnsi"/>
                <w:i/>
                <w:iCs/>
              </w:rPr>
            </w:pPr>
            <w:r w:rsidRPr="005317B6">
              <w:rPr>
                <w:rFonts w:asciiTheme="minorHAnsi" w:hAnsiTheme="minorHAnsi" w:cstheme="minorHAnsi"/>
                <w:i/>
                <w:iCs/>
              </w:rPr>
              <w:t xml:space="preserve">SFO-K45Z-US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50F7BA06" w14:textId="77777777">
            <w:pPr>
              <w:spacing w:line="256" w:lineRule="auto"/>
              <w:rPr>
                <w:rFonts w:asciiTheme="minorHAnsi" w:hAnsiTheme="minorHAnsi" w:cstheme="minorHAnsi"/>
              </w:rPr>
            </w:pPr>
            <w:r w:rsidRPr="00E14001">
              <w:rPr>
                <w:rFonts w:asciiTheme="minorHAnsi" w:hAnsiTheme="minorHAnsi" w:cstheme="minorHAnsi"/>
              </w:rPr>
              <w:t xml:space="preserve">3.164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4AA853AB" w14:textId="77777777">
            <w:pPr>
              <w:spacing w:line="256" w:lineRule="auto"/>
              <w:rPr>
                <w:rFonts w:asciiTheme="minorHAnsi" w:hAnsiTheme="minorHAnsi" w:cstheme="minorHAnsi"/>
              </w:rPr>
            </w:pPr>
            <w:r w:rsidRPr="00E14001">
              <w:rPr>
                <w:rFonts w:asciiTheme="minorHAnsi" w:hAnsiTheme="minorHAnsi" w:cstheme="minorHAnsi"/>
              </w:rPr>
              <w:t xml:space="preserve">3.026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369E98A5" w14:textId="77777777">
            <w:pPr>
              <w:spacing w:line="256" w:lineRule="auto"/>
              <w:rPr>
                <w:rFonts w:asciiTheme="minorHAnsi" w:hAnsiTheme="minorHAnsi" w:cstheme="minorHAnsi"/>
              </w:rPr>
            </w:pPr>
            <w:r w:rsidRPr="00E14001">
              <w:rPr>
                <w:rFonts w:asciiTheme="minorHAnsi" w:hAnsiTheme="minorHAnsi" w:cstheme="minorHAnsi"/>
              </w:rPr>
              <w:t xml:space="preserve">2.888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7D52BD64" w14:textId="77777777">
            <w:pPr>
              <w:spacing w:line="256" w:lineRule="auto"/>
              <w:rPr>
                <w:rFonts w:asciiTheme="minorHAnsi" w:hAnsiTheme="minorHAnsi" w:cstheme="minorHAnsi"/>
              </w:rPr>
            </w:pPr>
            <w:r w:rsidRPr="00E14001">
              <w:rPr>
                <w:rFonts w:asciiTheme="minorHAnsi" w:hAnsiTheme="minorHAnsi" w:cstheme="minorHAnsi"/>
              </w:rPr>
              <w:t xml:space="preserve">2.751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6A38A228" w14:textId="77777777">
            <w:pPr>
              <w:spacing w:line="256" w:lineRule="auto"/>
              <w:rPr>
                <w:rFonts w:asciiTheme="minorHAnsi" w:hAnsiTheme="minorHAnsi" w:cstheme="minorHAnsi"/>
              </w:rPr>
            </w:pPr>
            <w:r w:rsidRPr="00E14001">
              <w:rPr>
                <w:rFonts w:asciiTheme="minorHAnsi" w:hAnsiTheme="minorHAnsi" w:cstheme="minorHAnsi"/>
              </w:rPr>
              <w:t xml:space="preserve">2.613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19B1CA0D" w14:textId="77777777">
            <w:pPr>
              <w:spacing w:line="256" w:lineRule="auto"/>
              <w:rPr>
                <w:rFonts w:asciiTheme="minorHAnsi" w:hAnsiTheme="minorHAnsi" w:cstheme="minorHAnsi"/>
              </w:rPr>
            </w:pPr>
            <w:r w:rsidRPr="00E14001">
              <w:rPr>
                <w:rFonts w:asciiTheme="minorHAnsi" w:hAnsiTheme="minorHAnsi" w:cstheme="minorHAnsi"/>
              </w:rPr>
              <w:t xml:space="preserve">2.476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14001" w:rsidR="00E14001" w:rsidP="00E14001" w:rsidRDefault="00E14001" w14:paraId="54A10F51" w14:textId="77777777">
            <w:pPr>
              <w:spacing w:line="256" w:lineRule="auto"/>
              <w:rPr>
                <w:rFonts w:asciiTheme="minorHAnsi" w:hAnsiTheme="minorHAnsi" w:cstheme="minorHAnsi"/>
              </w:rPr>
            </w:pPr>
            <w:r w:rsidRPr="00E14001">
              <w:rPr>
                <w:rFonts w:asciiTheme="minorHAnsi" w:hAnsiTheme="minorHAnsi" w:cstheme="minorHAnsi"/>
              </w:rPr>
              <w:t xml:space="preserve">2.338 </w:t>
            </w:r>
          </w:p>
        </w:tc>
      </w:tr>
      <w:tr w:rsidR="00E14001" w:rsidTr="00E14001" w14:paraId="160C6C90"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17703B4C" w14:textId="77777777">
            <w:pPr>
              <w:spacing w:line="256" w:lineRule="auto"/>
              <w:rPr>
                <w:rFonts w:asciiTheme="minorHAnsi" w:hAnsiTheme="minorHAnsi" w:cstheme="minorHAnsi"/>
                <w:i/>
                <w:iCs/>
              </w:rPr>
            </w:pPr>
            <w:r w:rsidRPr="005317B6">
              <w:rPr>
                <w:rFonts w:asciiTheme="minorHAnsi" w:hAnsiTheme="minorHAnsi" w:cstheme="minorHAnsi"/>
                <w:i/>
                <w:iCs/>
                <w:lang w:val="en-US"/>
              </w:rPr>
              <w:t xml:space="preserve">SILPLATE 1308 </w:t>
            </w:r>
          </w:p>
        </w:tc>
        <w:tc>
          <w:tcPr>
            <w:tcW w:w="1521" w:type="dxa"/>
            <w:tcBorders>
              <w:top w:val="nil"/>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479F7EBE" w14:textId="77777777">
            <w:pPr>
              <w:spacing w:line="256" w:lineRule="auto"/>
              <w:rPr>
                <w:rFonts w:asciiTheme="minorHAnsi" w:hAnsiTheme="minorHAnsi" w:cstheme="minorHAnsi"/>
                <w:i/>
                <w:iCs/>
              </w:rPr>
            </w:pPr>
            <w:r w:rsidRPr="005317B6">
              <w:rPr>
                <w:rFonts w:asciiTheme="minorHAnsi" w:hAnsiTheme="minorHAnsi" w:cstheme="minorHAnsi"/>
                <w:i/>
                <w:iCs/>
              </w:rPr>
              <w:t xml:space="preserve">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4CCE1856" w14:textId="77777777">
            <w:pPr>
              <w:spacing w:line="256" w:lineRule="auto"/>
              <w:rPr>
                <w:rFonts w:asciiTheme="minorHAnsi" w:hAnsiTheme="minorHAnsi" w:cstheme="minorHAnsi"/>
              </w:rPr>
            </w:pPr>
            <w:r w:rsidRPr="00E14001">
              <w:rPr>
                <w:rFonts w:asciiTheme="minorHAnsi" w:hAnsiTheme="minorHAnsi" w:cstheme="minorHAnsi"/>
              </w:rPr>
              <w:t xml:space="preserve">0.152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98888DD" w14:textId="77777777">
            <w:pPr>
              <w:spacing w:line="256" w:lineRule="auto"/>
              <w:rPr>
                <w:rFonts w:asciiTheme="minorHAnsi" w:hAnsiTheme="minorHAnsi" w:cstheme="minorHAnsi"/>
              </w:rPr>
            </w:pPr>
            <w:r w:rsidRPr="00E14001">
              <w:rPr>
                <w:rFonts w:asciiTheme="minorHAnsi" w:hAnsiTheme="minorHAnsi" w:cstheme="minorHAnsi"/>
              </w:rPr>
              <w:t xml:space="preserve">0.161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25F75629" w14:textId="77777777">
            <w:pPr>
              <w:spacing w:line="256" w:lineRule="auto"/>
              <w:rPr>
                <w:rFonts w:asciiTheme="minorHAnsi" w:hAnsiTheme="minorHAnsi" w:cstheme="minorHAnsi"/>
              </w:rPr>
            </w:pPr>
            <w:r w:rsidRPr="00E14001">
              <w:rPr>
                <w:rFonts w:asciiTheme="minorHAnsi" w:hAnsiTheme="minorHAnsi" w:cstheme="minorHAnsi"/>
              </w:rPr>
              <w:t xml:space="preserve">0.181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CB12E80" w14:textId="77777777">
            <w:pPr>
              <w:spacing w:line="256" w:lineRule="auto"/>
              <w:rPr>
                <w:rFonts w:asciiTheme="minorHAnsi" w:hAnsiTheme="minorHAnsi" w:cstheme="minorHAnsi"/>
              </w:rPr>
            </w:pPr>
            <w:r w:rsidRPr="00E14001">
              <w:rPr>
                <w:rFonts w:asciiTheme="minorHAnsi" w:hAnsiTheme="minorHAnsi" w:cstheme="minorHAnsi"/>
              </w:rPr>
              <w:t xml:space="preserve">0.213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5451A28A" w14:textId="77777777">
            <w:pPr>
              <w:spacing w:line="256" w:lineRule="auto"/>
              <w:rPr>
                <w:rFonts w:asciiTheme="minorHAnsi" w:hAnsiTheme="minorHAnsi" w:cstheme="minorHAnsi"/>
              </w:rPr>
            </w:pPr>
            <w:r w:rsidRPr="00E14001">
              <w:rPr>
                <w:rFonts w:asciiTheme="minorHAnsi" w:hAnsiTheme="minorHAnsi" w:cstheme="minorHAnsi"/>
              </w:rPr>
              <w:t xml:space="preserve">0.256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5AD57142" w14:textId="77777777">
            <w:pPr>
              <w:spacing w:line="256" w:lineRule="auto"/>
              <w:rPr>
                <w:rFonts w:asciiTheme="minorHAnsi" w:hAnsiTheme="minorHAnsi" w:cstheme="minorHAnsi"/>
              </w:rPr>
            </w:pPr>
            <w:r w:rsidRPr="00E14001">
              <w:rPr>
                <w:rFonts w:asciiTheme="minorHAnsi" w:hAnsiTheme="minorHAnsi" w:cstheme="minorHAnsi"/>
              </w:rPr>
              <w:t xml:space="preserve">0.311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4966C4BF" w14:textId="13B58CE2">
            <w:pPr>
              <w:rPr>
                <w:rFonts w:asciiTheme="minorHAnsi" w:hAnsiTheme="minorHAnsi" w:cstheme="minorHAnsi"/>
              </w:rPr>
            </w:pPr>
            <w:r w:rsidRPr="00E14001">
              <w:rPr>
                <w:rFonts w:asciiTheme="minorHAnsi" w:hAnsiTheme="minorHAnsi" w:cstheme="minorHAnsi"/>
              </w:rPr>
              <w:t>-</w:t>
            </w:r>
          </w:p>
        </w:tc>
      </w:tr>
      <w:tr w:rsidR="00E14001" w:rsidTr="00E14001" w14:paraId="356F382F" w14:textId="77777777">
        <w:trPr>
          <w:trHeight w:val="300"/>
          <w:jc w:val="center"/>
        </w:trPr>
        <w:tc>
          <w:tcPr>
            <w:tcW w:w="1439"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Pr="005317B6" w:rsidR="00E14001" w:rsidP="00E14001" w:rsidRDefault="00E14001" w14:paraId="75AD94A5" w14:textId="77777777">
            <w:pPr>
              <w:spacing w:line="256" w:lineRule="auto"/>
              <w:rPr>
                <w:rFonts w:asciiTheme="minorHAnsi" w:hAnsiTheme="minorHAnsi" w:cstheme="minorHAnsi"/>
                <w:i/>
                <w:iCs/>
              </w:rPr>
            </w:pPr>
            <w:r w:rsidRPr="005317B6">
              <w:rPr>
                <w:rFonts w:asciiTheme="minorHAnsi" w:hAnsiTheme="minorHAnsi" w:cstheme="minorHAnsi"/>
                <w:i/>
                <w:iCs/>
                <w:lang w:val="en-US"/>
              </w:rPr>
              <w:t xml:space="preserve">BASIMIX </w:t>
            </w:r>
          </w:p>
        </w:tc>
        <w:tc>
          <w:tcPr>
            <w:tcW w:w="1521" w:type="dxa"/>
            <w:tcBorders>
              <w:top w:val="nil"/>
              <w:left w:val="nil"/>
              <w:bottom w:val="single" w:color="auto" w:sz="8" w:space="0"/>
              <w:right w:val="single" w:color="auto" w:sz="8" w:space="0"/>
            </w:tcBorders>
            <w:tcMar>
              <w:top w:w="0" w:type="dxa"/>
              <w:left w:w="108" w:type="dxa"/>
              <w:bottom w:w="0" w:type="dxa"/>
              <w:right w:w="108" w:type="dxa"/>
            </w:tcMar>
            <w:hideMark/>
          </w:tcPr>
          <w:p w:rsidRPr="005317B6" w:rsidR="00E14001" w:rsidP="00E14001" w:rsidRDefault="00E14001" w14:paraId="1F2C70F5" w14:textId="77777777">
            <w:pPr>
              <w:spacing w:line="256" w:lineRule="auto"/>
              <w:rPr>
                <w:rFonts w:asciiTheme="minorHAnsi" w:hAnsiTheme="minorHAnsi" w:cstheme="minorHAnsi"/>
                <w:i/>
                <w:iCs/>
              </w:rPr>
            </w:pPr>
            <w:r w:rsidRPr="005317B6">
              <w:rPr>
                <w:rFonts w:asciiTheme="minorHAnsi" w:hAnsiTheme="minorHAnsi" w:cstheme="minorHAnsi"/>
                <w:i/>
                <w:iCs/>
                <w:color w:val="000000"/>
              </w:rPr>
              <w:t>ANKERMIX NP11-BR</w:t>
            </w:r>
            <w:r w:rsidRPr="005317B6">
              <w:rPr>
                <w:rFonts w:asciiTheme="minorHAnsi" w:hAnsiTheme="minorHAnsi" w:cstheme="minorHAnsi"/>
                <w:i/>
                <w:iCs/>
              </w:rPr>
              <w:t xml:space="preserve"> </w:t>
            </w:r>
          </w:p>
        </w:tc>
        <w:tc>
          <w:tcPr>
            <w:tcW w:w="90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06F639F4" w14:textId="77777777">
            <w:pPr>
              <w:spacing w:line="256" w:lineRule="auto"/>
              <w:rPr>
                <w:rFonts w:asciiTheme="minorHAnsi" w:hAnsiTheme="minorHAnsi" w:cstheme="minorHAnsi"/>
              </w:rPr>
            </w:pPr>
            <w:r w:rsidRPr="00E14001">
              <w:rPr>
                <w:rFonts w:asciiTheme="minorHAnsi" w:hAnsiTheme="minorHAnsi" w:cstheme="minorHAnsi"/>
              </w:rPr>
              <w:t xml:space="preserve">3.587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2F19FC0A" w14:textId="77777777">
            <w:pPr>
              <w:spacing w:line="256" w:lineRule="auto"/>
              <w:rPr>
                <w:rFonts w:asciiTheme="minorHAnsi" w:hAnsiTheme="minorHAnsi" w:cstheme="minorHAnsi"/>
              </w:rPr>
            </w:pPr>
            <w:r w:rsidRPr="00E14001">
              <w:rPr>
                <w:rFonts w:asciiTheme="minorHAnsi" w:hAnsiTheme="minorHAnsi" w:cstheme="minorHAnsi"/>
              </w:rPr>
              <w:t xml:space="preserve">2.988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12E6E088" w14:textId="77777777">
            <w:pPr>
              <w:spacing w:line="256" w:lineRule="auto"/>
              <w:rPr>
                <w:rFonts w:asciiTheme="minorHAnsi" w:hAnsiTheme="minorHAnsi" w:cstheme="minorHAnsi"/>
              </w:rPr>
            </w:pPr>
            <w:r w:rsidRPr="00E14001">
              <w:rPr>
                <w:rFonts w:asciiTheme="minorHAnsi" w:hAnsiTheme="minorHAnsi" w:cstheme="minorHAnsi"/>
              </w:rPr>
              <w:t xml:space="preserve">2.487 </w:t>
            </w:r>
          </w:p>
        </w:tc>
        <w:tc>
          <w:tcPr>
            <w:tcW w:w="81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3E406D2A" w14:textId="77777777">
            <w:pPr>
              <w:spacing w:line="256" w:lineRule="auto"/>
              <w:rPr>
                <w:rFonts w:asciiTheme="minorHAnsi" w:hAnsiTheme="minorHAnsi" w:cstheme="minorHAnsi"/>
              </w:rPr>
            </w:pPr>
            <w:r w:rsidRPr="00E14001">
              <w:rPr>
                <w:rFonts w:asciiTheme="minorHAnsi" w:hAnsiTheme="minorHAnsi" w:cstheme="minorHAnsi"/>
              </w:rPr>
              <w:t xml:space="preserve">2.085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48A8C118" w14:textId="77777777">
            <w:pPr>
              <w:spacing w:line="256" w:lineRule="auto"/>
              <w:rPr>
                <w:rFonts w:asciiTheme="minorHAnsi" w:hAnsiTheme="minorHAnsi" w:cstheme="minorHAnsi"/>
              </w:rPr>
            </w:pPr>
            <w:r w:rsidRPr="00E14001">
              <w:rPr>
                <w:rFonts w:asciiTheme="minorHAnsi" w:hAnsiTheme="minorHAnsi" w:cstheme="minorHAnsi"/>
              </w:rPr>
              <w:t xml:space="preserve">1.782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0D049196" w14:textId="77777777">
            <w:pPr>
              <w:spacing w:line="256" w:lineRule="auto"/>
              <w:rPr>
                <w:rFonts w:asciiTheme="minorHAnsi" w:hAnsiTheme="minorHAnsi" w:cstheme="minorHAnsi"/>
              </w:rPr>
            </w:pPr>
            <w:r w:rsidRPr="00E14001">
              <w:rPr>
                <w:rFonts w:asciiTheme="minorHAnsi" w:hAnsiTheme="minorHAnsi" w:cstheme="minorHAnsi"/>
              </w:rPr>
              <w:t xml:space="preserve">1.577 </w:t>
            </w:r>
          </w:p>
        </w:tc>
        <w:tc>
          <w:tcPr>
            <w:tcW w:w="990" w:type="dxa"/>
            <w:tcBorders>
              <w:top w:val="nil"/>
              <w:left w:val="nil"/>
              <w:bottom w:val="single" w:color="auto" w:sz="8" w:space="0"/>
              <w:right w:val="single" w:color="auto" w:sz="8" w:space="0"/>
            </w:tcBorders>
            <w:noWrap/>
            <w:tcMar>
              <w:top w:w="0" w:type="dxa"/>
              <w:left w:w="108" w:type="dxa"/>
              <w:bottom w:w="0" w:type="dxa"/>
              <w:right w:w="108" w:type="dxa"/>
            </w:tcMar>
            <w:hideMark/>
          </w:tcPr>
          <w:p w:rsidRPr="00E14001" w:rsidR="00E14001" w:rsidP="00E14001" w:rsidRDefault="00E14001" w14:paraId="0351CF22" w14:textId="77777777">
            <w:pPr>
              <w:spacing w:line="256" w:lineRule="auto"/>
              <w:rPr>
                <w:rFonts w:asciiTheme="minorHAnsi" w:hAnsiTheme="minorHAnsi" w:cstheme="minorHAnsi"/>
              </w:rPr>
            </w:pPr>
            <w:r w:rsidRPr="00E14001">
              <w:rPr>
                <w:rFonts w:asciiTheme="minorHAnsi" w:hAnsiTheme="minorHAnsi" w:cstheme="minorHAnsi"/>
              </w:rPr>
              <w:t xml:space="preserve">1.472 </w:t>
            </w:r>
          </w:p>
        </w:tc>
      </w:tr>
    </w:tbl>
    <w:p w:rsidR="004476DA" w:rsidP="00E14001" w:rsidRDefault="00E14001" w14:paraId="735DCDA6" w14:textId="0D415D9F">
      <w:pPr>
        <w:pStyle w:val="Caption"/>
        <w:rPr>
          <w:lang w:val="es-MX"/>
        </w:rPr>
      </w:pPr>
      <w:bookmarkStart w:name="_Toc151373760" w:id="14"/>
      <w:r>
        <w:t xml:space="preserve">Tabla </w:t>
      </w:r>
      <w:r>
        <w:fldChar w:fldCharType="begin"/>
      </w:r>
      <w:r>
        <w:instrText xml:space="preserve"> SEQ Tabla \* ARABIC </w:instrText>
      </w:r>
      <w:r>
        <w:fldChar w:fldCharType="separate"/>
      </w:r>
      <w:r>
        <w:rPr>
          <w:noProof/>
        </w:rPr>
        <w:t>3</w:t>
      </w:r>
      <w:r>
        <w:fldChar w:fldCharType="end"/>
      </w:r>
      <w:r>
        <w:t xml:space="preserve">. </w:t>
      </w:r>
      <w:r w:rsidRPr="00560F71">
        <w:t>Conductividad térmica de los refractarios [W/m. K] - Datos proporcionados por el cliente.</w:t>
      </w:r>
      <w:bookmarkEnd w:id="14"/>
    </w:p>
    <w:p w:rsidR="00E14001" w:rsidP="00E14001" w:rsidRDefault="00E14001" w14:paraId="6F7C1E71" w14:textId="77777777">
      <w:pPr>
        <w:rPr>
          <w:lang w:val="es-MX"/>
        </w:rPr>
      </w:pPr>
    </w:p>
    <w:p w:rsidR="00926C04" w:rsidP="00E14001" w:rsidRDefault="004C3879" w14:paraId="0A678D2F" w14:textId="0F1C0DE2">
      <w:pPr>
        <w:pStyle w:val="Heading1"/>
        <w:rPr>
          <w:rFonts w:asciiTheme="minorHAnsi" w:hAnsiTheme="minorHAnsi" w:cstheme="minorHAnsi"/>
          <w:lang w:val="es-MX"/>
        </w:rPr>
      </w:pPr>
      <w:bookmarkStart w:name="_Toc151373739" w:id="15"/>
      <w:r w:rsidRPr="00475A58">
        <w:rPr>
          <w:rFonts w:asciiTheme="minorHAnsi" w:hAnsiTheme="minorHAnsi" w:cstheme="minorHAnsi"/>
          <w:lang w:val="es-MX"/>
        </w:rPr>
        <w:lastRenderedPageBreak/>
        <w:t>Condiciones de operación</w:t>
      </w:r>
      <w:bookmarkEnd w:id="15"/>
    </w:p>
    <w:p w:rsidRPr="00515B0F" w:rsidR="00515B0F" w:rsidP="00E14001" w:rsidRDefault="00515B0F" w14:paraId="4E553CE7" w14:textId="72DB925A">
      <w:pPr>
        <w:pStyle w:val="Heading2"/>
        <w:rPr>
          <w:lang w:val="es-MX"/>
        </w:rPr>
      </w:pPr>
      <w:bookmarkStart w:name="_Toc151373740" w:id="16"/>
      <w:r w:rsidRPr="00515B0F">
        <w:rPr>
          <w:lang w:val="es-MX"/>
        </w:rPr>
        <w:t>Geometría</w:t>
      </w:r>
      <w:bookmarkEnd w:id="16"/>
    </w:p>
    <w:p w:rsidR="00515B0F" w:rsidP="00E14001" w:rsidRDefault="00515B0F" w14:paraId="17B10AF6" w14:textId="5166BF3E">
      <w:pPr>
        <w:rPr>
          <w:lang w:val="es-MX"/>
        </w:rPr>
      </w:pPr>
      <w:r w:rsidRPr="00515B0F">
        <w:rPr>
          <w:lang w:val="es-MX"/>
        </w:rPr>
        <w:t xml:space="preserve">La geometría </w:t>
      </w:r>
      <w:r>
        <w:rPr>
          <w:lang w:val="es-MX"/>
        </w:rPr>
        <w:t xml:space="preserve">que se utilizo para el presente caso de análisis corresponde a una pared plana bidimensional cuyas dimensiones corresponden al tamaño de una sección de refractarios </w:t>
      </w:r>
      <w:r w:rsidR="006F0A47">
        <w:rPr>
          <w:lang w:val="es-MX"/>
        </w:rPr>
        <w:t>de la cuchara siderúrgica sujeta de estudio</w:t>
      </w:r>
      <w:r w:rsidR="00871DFD">
        <w:rPr>
          <w:lang w:val="es-MX"/>
        </w:rPr>
        <w:t xml:space="preserve"> en su parte central</w:t>
      </w:r>
      <w:r w:rsidR="006F0A47">
        <w:rPr>
          <w:lang w:val="es-MX"/>
        </w:rPr>
        <w:t>.</w:t>
      </w:r>
    </w:p>
    <w:p w:rsidR="006F0A47" w:rsidP="00E14001" w:rsidRDefault="006F0A47" w14:paraId="75FDBA89" w14:textId="7D58616A">
      <w:pPr>
        <w:rPr>
          <w:lang w:val="es-MX"/>
        </w:rPr>
      </w:pPr>
      <w:r>
        <w:rPr>
          <w:lang w:val="es-MX"/>
        </w:rPr>
        <w:t>Las dimensiones y materiales son:</w:t>
      </w:r>
    </w:p>
    <w:tbl>
      <w:tblPr>
        <w:tblStyle w:val="TableGrid"/>
        <w:tblW w:w="0" w:type="auto"/>
        <w:tblLook w:val="04A0" w:firstRow="1" w:lastRow="0" w:firstColumn="1" w:lastColumn="0" w:noHBand="0" w:noVBand="1"/>
      </w:tblPr>
      <w:tblGrid>
        <w:gridCol w:w="2478"/>
        <w:gridCol w:w="2478"/>
        <w:gridCol w:w="2479"/>
        <w:gridCol w:w="2479"/>
      </w:tblGrid>
      <w:tr w:rsidR="006F0A47" w:rsidTr="006F0A47" w14:paraId="43502CC0" w14:textId="77777777">
        <w:tc>
          <w:tcPr>
            <w:tcW w:w="2478" w:type="dxa"/>
          </w:tcPr>
          <w:p w:rsidR="006F0A47" w:rsidP="00E14001" w:rsidRDefault="006F0A47" w14:paraId="2F646E77" w14:textId="3B56A167">
            <w:pPr>
              <w:rPr>
                <w:lang w:val="es-MX"/>
              </w:rPr>
            </w:pPr>
            <w:r>
              <w:rPr>
                <w:lang w:val="es-MX"/>
              </w:rPr>
              <w:t>Material</w:t>
            </w:r>
          </w:p>
        </w:tc>
        <w:tc>
          <w:tcPr>
            <w:tcW w:w="2478" w:type="dxa"/>
          </w:tcPr>
          <w:p w:rsidR="006F0A47" w:rsidP="00E14001" w:rsidRDefault="006F0A47" w14:paraId="3AEE9629" w14:textId="7C811110">
            <w:pPr>
              <w:rPr>
                <w:lang w:val="es-MX"/>
              </w:rPr>
            </w:pPr>
            <w:r>
              <w:rPr>
                <w:lang w:val="es-MX"/>
              </w:rPr>
              <w:t>Color</w:t>
            </w:r>
          </w:p>
        </w:tc>
        <w:tc>
          <w:tcPr>
            <w:tcW w:w="2479" w:type="dxa"/>
          </w:tcPr>
          <w:p w:rsidR="006F0A47" w:rsidP="00E14001" w:rsidRDefault="006F0A47" w14:paraId="6E036EF2" w14:textId="68761ABA">
            <w:pPr>
              <w:rPr>
                <w:lang w:val="es-MX"/>
              </w:rPr>
            </w:pPr>
            <w:r>
              <w:rPr>
                <w:lang w:val="es-MX"/>
              </w:rPr>
              <w:t>Espesor [mm]</w:t>
            </w:r>
          </w:p>
        </w:tc>
        <w:tc>
          <w:tcPr>
            <w:tcW w:w="2479" w:type="dxa"/>
          </w:tcPr>
          <w:p w:rsidR="006F0A47" w:rsidP="00E14001" w:rsidRDefault="006F0A47" w14:paraId="14C421C5" w14:textId="493695D2">
            <w:pPr>
              <w:rPr>
                <w:lang w:val="es-MX"/>
              </w:rPr>
            </w:pPr>
            <w:r>
              <w:rPr>
                <w:lang w:val="es-MX"/>
              </w:rPr>
              <w:t>Altura [mm]</w:t>
            </w:r>
          </w:p>
        </w:tc>
      </w:tr>
      <w:tr w:rsidR="006F0A47" w:rsidTr="006F0A47" w14:paraId="798612AD" w14:textId="77777777">
        <w:tc>
          <w:tcPr>
            <w:tcW w:w="2478" w:type="dxa"/>
          </w:tcPr>
          <w:p w:rsidRPr="006F0A47" w:rsidR="006F0A47" w:rsidP="00E14001" w:rsidRDefault="00746E6E" w14:paraId="75D1A5B4" w14:textId="00070EDE">
            <w:pPr>
              <w:rPr>
                <w:lang w:val="en-US"/>
              </w:rPr>
            </w:pPr>
            <w:r>
              <w:rPr>
                <w:lang w:val="en-US"/>
              </w:rPr>
              <w:t>SINDOFORM R40-6-EU</w:t>
            </w:r>
          </w:p>
        </w:tc>
        <w:tc>
          <w:tcPr>
            <w:tcW w:w="2478" w:type="dxa"/>
          </w:tcPr>
          <w:p w:rsidR="006F0A47" w:rsidP="00E14001" w:rsidRDefault="006F0A47" w14:paraId="06CED012" w14:textId="0BCCAD7A">
            <w:pPr>
              <w:rPr>
                <w:lang w:val="es-MX"/>
              </w:rPr>
            </w:pPr>
            <w:r>
              <w:rPr>
                <w:lang w:val="es-MX"/>
              </w:rPr>
              <w:t>Gris</w:t>
            </w:r>
          </w:p>
        </w:tc>
        <w:tc>
          <w:tcPr>
            <w:tcW w:w="2479" w:type="dxa"/>
          </w:tcPr>
          <w:p w:rsidR="006F0A47" w:rsidP="00E14001" w:rsidRDefault="006F0A47" w14:paraId="471108BF" w14:textId="5A115B45">
            <w:pPr>
              <w:rPr>
                <w:lang w:val="es-MX"/>
              </w:rPr>
            </w:pPr>
            <w:r>
              <w:rPr>
                <w:lang w:val="es-MX"/>
              </w:rPr>
              <w:t>152</w:t>
            </w:r>
          </w:p>
        </w:tc>
        <w:tc>
          <w:tcPr>
            <w:tcW w:w="2479" w:type="dxa"/>
          </w:tcPr>
          <w:p w:rsidR="006F0A47" w:rsidP="00E14001" w:rsidRDefault="006F0A47" w14:paraId="738968CA" w14:textId="24F12C60">
            <w:pPr>
              <w:rPr>
                <w:lang w:val="es-MX"/>
              </w:rPr>
            </w:pPr>
            <w:r>
              <w:rPr>
                <w:lang w:val="es-MX"/>
              </w:rPr>
              <w:t>100</w:t>
            </w:r>
          </w:p>
        </w:tc>
      </w:tr>
      <w:tr w:rsidR="006F0A47" w:rsidTr="006F0A47" w14:paraId="677B9E28" w14:textId="77777777">
        <w:tc>
          <w:tcPr>
            <w:tcW w:w="2478" w:type="dxa"/>
          </w:tcPr>
          <w:p w:rsidR="006F0A47" w:rsidP="00E14001" w:rsidRDefault="00746E6E" w14:paraId="27877C72" w14:textId="23EE15C0">
            <w:pPr>
              <w:rPr>
                <w:lang w:val="es-MX"/>
              </w:rPr>
            </w:pPr>
            <w:r>
              <w:rPr>
                <w:lang w:val="es-MX"/>
              </w:rPr>
              <w:t>ANKERMIX NP11-BR</w:t>
            </w:r>
          </w:p>
        </w:tc>
        <w:tc>
          <w:tcPr>
            <w:tcW w:w="2478" w:type="dxa"/>
          </w:tcPr>
          <w:p w:rsidR="006F0A47" w:rsidP="00E14001" w:rsidRDefault="006F0A47" w14:paraId="13BDF629" w14:textId="28B8F43D">
            <w:pPr>
              <w:rPr>
                <w:lang w:val="es-MX"/>
              </w:rPr>
            </w:pPr>
            <w:r>
              <w:rPr>
                <w:lang w:val="es-MX"/>
              </w:rPr>
              <w:t>Beige</w:t>
            </w:r>
          </w:p>
        </w:tc>
        <w:tc>
          <w:tcPr>
            <w:tcW w:w="2479" w:type="dxa"/>
          </w:tcPr>
          <w:p w:rsidR="006F0A47" w:rsidP="00E14001" w:rsidRDefault="006F0A47" w14:paraId="79994713" w14:textId="41DE5940">
            <w:pPr>
              <w:rPr>
                <w:lang w:val="es-MX"/>
              </w:rPr>
            </w:pPr>
            <w:r>
              <w:rPr>
                <w:lang w:val="es-MX"/>
              </w:rPr>
              <w:t>15</w:t>
            </w:r>
          </w:p>
        </w:tc>
        <w:tc>
          <w:tcPr>
            <w:tcW w:w="2479" w:type="dxa"/>
          </w:tcPr>
          <w:p w:rsidR="006F0A47" w:rsidP="00E14001" w:rsidRDefault="006F0A47" w14:paraId="0848AF59" w14:textId="043F74B4">
            <w:pPr>
              <w:rPr>
                <w:lang w:val="es-MX"/>
              </w:rPr>
            </w:pPr>
            <w:r>
              <w:rPr>
                <w:lang w:val="es-MX"/>
              </w:rPr>
              <w:t>100</w:t>
            </w:r>
          </w:p>
        </w:tc>
      </w:tr>
      <w:tr w:rsidR="006F0A47" w:rsidTr="006F0A47" w14:paraId="2CD6D8F5" w14:textId="77777777">
        <w:tc>
          <w:tcPr>
            <w:tcW w:w="2478" w:type="dxa"/>
          </w:tcPr>
          <w:p w:rsidR="006F0A47" w:rsidP="00E14001" w:rsidRDefault="00746E6E" w14:paraId="0C6F408C" w14:textId="4C295F97">
            <w:pPr>
              <w:rPr>
                <w:lang w:val="es-MX"/>
              </w:rPr>
            </w:pPr>
            <w:r>
              <w:rPr>
                <w:lang w:val="es-MX"/>
              </w:rPr>
              <w:t>RESISTAL B70</w:t>
            </w:r>
          </w:p>
        </w:tc>
        <w:tc>
          <w:tcPr>
            <w:tcW w:w="2478" w:type="dxa"/>
          </w:tcPr>
          <w:p w:rsidR="006F0A47" w:rsidP="00E14001" w:rsidRDefault="006F0A47" w14:paraId="230BF06F" w14:textId="1AC84655">
            <w:pPr>
              <w:rPr>
                <w:lang w:val="es-MX"/>
              </w:rPr>
            </w:pPr>
            <w:r>
              <w:rPr>
                <w:lang w:val="es-MX"/>
              </w:rPr>
              <w:t>Rojo oscuro</w:t>
            </w:r>
          </w:p>
        </w:tc>
        <w:tc>
          <w:tcPr>
            <w:tcW w:w="2479" w:type="dxa"/>
          </w:tcPr>
          <w:p w:rsidR="006F0A47" w:rsidP="00E14001" w:rsidRDefault="006F0A47" w14:paraId="1C13A74C" w14:textId="2034663D">
            <w:pPr>
              <w:rPr>
                <w:lang w:val="es-MX"/>
              </w:rPr>
            </w:pPr>
            <w:r>
              <w:rPr>
                <w:lang w:val="es-MX"/>
              </w:rPr>
              <w:t>108</w:t>
            </w:r>
          </w:p>
        </w:tc>
        <w:tc>
          <w:tcPr>
            <w:tcW w:w="2479" w:type="dxa"/>
          </w:tcPr>
          <w:p w:rsidR="006F0A47" w:rsidP="00E14001" w:rsidRDefault="006F0A47" w14:paraId="3905C156" w14:textId="331011B8">
            <w:pPr>
              <w:rPr>
                <w:lang w:val="es-MX"/>
              </w:rPr>
            </w:pPr>
            <w:r>
              <w:rPr>
                <w:lang w:val="es-MX"/>
              </w:rPr>
              <w:t>100</w:t>
            </w:r>
          </w:p>
        </w:tc>
      </w:tr>
      <w:tr w:rsidR="006F0A47" w:rsidTr="006F0A47" w14:paraId="79B35AD9" w14:textId="77777777">
        <w:tc>
          <w:tcPr>
            <w:tcW w:w="2478" w:type="dxa"/>
          </w:tcPr>
          <w:p w:rsidR="006F0A47" w:rsidP="00E14001" w:rsidRDefault="00746E6E" w14:paraId="494E0B3E" w14:textId="72D9B1F0">
            <w:pPr>
              <w:rPr>
                <w:lang w:val="es-MX"/>
              </w:rPr>
            </w:pPr>
            <w:r>
              <w:rPr>
                <w:lang w:val="es-MX"/>
              </w:rPr>
              <w:t>SILPLATE 1308</w:t>
            </w:r>
          </w:p>
        </w:tc>
        <w:tc>
          <w:tcPr>
            <w:tcW w:w="2478" w:type="dxa"/>
          </w:tcPr>
          <w:p w:rsidR="006F0A47" w:rsidP="00E14001" w:rsidRDefault="006F0A47" w14:paraId="52121400" w14:textId="65933A0F">
            <w:pPr>
              <w:rPr>
                <w:lang w:val="es-MX"/>
              </w:rPr>
            </w:pPr>
            <w:r>
              <w:rPr>
                <w:lang w:val="es-MX"/>
              </w:rPr>
              <w:t>Azul</w:t>
            </w:r>
          </w:p>
        </w:tc>
        <w:tc>
          <w:tcPr>
            <w:tcW w:w="2479" w:type="dxa"/>
          </w:tcPr>
          <w:p w:rsidR="006F0A47" w:rsidP="00E14001" w:rsidRDefault="006F0A47" w14:paraId="1A9632F9" w14:textId="667DBE80">
            <w:pPr>
              <w:rPr>
                <w:lang w:val="es-MX"/>
              </w:rPr>
            </w:pPr>
            <w:r>
              <w:rPr>
                <w:lang w:val="es-MX"/>
              </w:rPr>
              <w:t>10</w:t>
            </w:r>
          </w:p>
        </w:tc>
        <w:tc>
          <w:tcPr>
            <w:tcW w:w="2479" w:type="dxa"/>
          </w:tcPr>
          <w:p w:rsidR="006F0A47" w:rsidP="00E14001" w:rsidRDefault="006F0A47" w14:paraId="0F2E2E50" w14:textId="147ADFE1">
            <w:pPr>
              <w:rPr>
                <w:lang w:val="es-MX"/>
              </w:rPr>
            </w:pPr>
            <w:r>
              <w:rPr>
                <w:lang w:val="es-MX"/>
              </w:rPr>
              <w:t>100</w:t>
            </w:r>
          </w:p>
        </w:tc>
      </w:tr>
      <w:tr w:rsidR="006F0A47" w:rsidTr="006F0A47" w14:paraId="5A197FA7" w14:textId="77777777">
        <w:tc>
          <w:tcPr>
            <w:tcW w:w="2478" w:type="dxa"/>
          </w:tcPr>
          <w:p w:rsidR="006F0A47" w:rsidP="00E14001" w:rsidRDefault="00746E6E" w14:paraId="70B121FA" w14:textId="32FD8F87">
            <w:pPr>
              <w:rPr>
                <w:lang w:val="es-MX"/>
              </w:rPr>
            </w:pPr>
            <w:r>
              <w:rPr>
                <w:lang w:val="es-MX"/>
              </w:rPr>
              <w:t>ACERO</w:t>
            </w:r>
          </w:p>
        </w:tc>
        <w:tc>
          <w:tcPr>
            <w:tcW w:w="2478" w:type="dxa"/>
          </w:tcPr>
          <w:p w:rsidR="006F0A47" w:rsidP="00E14001" w:rsidRDefault="006F0A47" w14:paraId="56716A6E" w14:textId="24D39BA9">
            <w:pPr>
              <w:rPr>
                <w:lang w:val="es-MX"/>
              </w:rPr>
            </w:pPr>
            <w:r>
              <w:rPr>
                <w:lang w:val="es-MX"/>
              </w:rPr>
              <w:t>Verde oscuro</w:t>
            </w:r>
          </w:p>
        </w:tc>
        <w:tc>
          <w:tcPr>
            <w:tcW w:w="2479" w:type="dxa"/>
          </w:tcPr>
          <w:p w:rsidR="006F0A47" w:rsidP="00E14001" w:rsidRDefault="006F0A47" w14:paraId="580CEC7B" w14:textId="638D67BA">
            <w:pPr>
              <w:rPr>
                <w:lang w:val="es-MX"/>
              </w:rPr>
            </w:pPr>
            <w:r>
              <w:rPr>
                <w:lang w:val="es-MX"/>
              </w:rPr>
              <w:t>40</w:t>
            </w:r>
          </w:p>
        </w:tc>
        <w:tc>
          <w:tcPr>
            <w:tcW w:w="2479" w:type="dxa"/>
          </w:tcPr>
          <w:p w:rsidR="006F0A47" w:rsidP="00E14001" w:rsidRDefault="006F0A47" w14:paraId="02D90174" w14:textId="237B380F">
            <w:pPr>
              <w:rPr>
                <w:lang w:val="es-MX"/>
              </w:rPr>
            </w:pPr>
            <w:r>
              <w:rPr>
                <w:lang w:val="es-MX"/>
              </w:rPr>
              <w:t>100</w:t>
            </w:r>
          </w:p>
        </w:tc>
      </w:tr>
    </w:tbl>
    <w:p w:rsidR="00515B0F" w:rsidP="00E14001" w:rsidRDefault="006F0A47" w14:paraId="75A8230A" w14:textId="177A21EC">
      <w:pPr>
        <w:pStyle w:val="Caption"/>
      </w:pPr>
      <w:bookmarkStart w:name="_Toc151373761" w:id="17"/>
      <w:r>
        <w:t xml:space="preserve">Tabla </w:t>
      </w:r>
      <w:r w:rsidR="00E14001">
        <w:fldChar w:fldCharType="begin"/>
      </w:r>
      <w:r w:rsidR="00E14001">
        <w:instrText xml:space="preserve"> SEQ Tabla \* ARABIC </w:instrText>
      </w:r>
      <w:r w:rsidR="00E14001">
        <w:fldChar w:fldCharType="separate"/>
      </w:r>
      <w:r w:rsidR="00E14001">
        <w:rPr>
          <w:noProof/>
        </w:rPr>
        <w:t>4</w:t>
      </w:r>
      <w:r w:rsidR="00E14001">
        <w:fldChar w:fldCharType="end"/>
      </w:r>
      <w:r>
        <w:t xml:space="preserve">. </w:t>
      </w:r>
      <w:r w:rsidRPr="003F6766">
        <w:t>Dimensiones y materiales usados para el análisis.</w:t>
      </w:r>
      <w:bookmarkEnd w:id="17"/>
    </w:p>
    <w:p w:rsidR="00746E6E" w:rsidP="00E14001" w:rsidRDefault="00746E6E" w14:paraId="28CEAA8D" w14:textId="77777777">
      <w:r>
        <w:rPr>
          <w:noProof/>
        </w:rPr>
        <w:drawing>
          <wp:inline distT="0" distB="0" distL="0" distR="0" wp14:anchorId="212A7A47" wp14:editId="0665E58E">
            <wp:extent cx="6301740" cy="2267585"/>
            <wp:effectExtent l="0" t="0" r="3810" b="0"/>
            <wp:docPr id="1780533011" name="Picture 1" descr="A red white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33011" name="Picture 1" descr="A red white and blue rectangles&#10;&#10;Description automatically generated"/>
                    <pic:cNvPicPr/>
                  </pic:nvPicPr>
                  <pic:blipFill>
                    <a:blip r:embed="rId12"/>
                    <a:stretch>
                      <a:fillRect/>
                    </a:stretch>
                  </pic:blipFill>
                  <pic:spPr>
                    <a:xfrm>
                      <a:off x="0" y="0"/>
                      <a:ext cx="6301740" cy="2267585"/>
                    </a:xfrm>
                    <a:prstGeom prst="rect">
                      <a:avLst/>
                    </a:prstGeom>
                  </pic:spPr>
                </pic:pic>
              </a:graphicData>
            </a:graphic>
          </wp:inline>
        </w:drawing>
      </w:r>
    </w:p>
    <w:p w:rsidR="006F0A47" w:rsidP="00E14001" w:rsidRDefault="00746E6E" w14:paraId="5A66ECE0" w14:textId="63E7C283">
      <w:pPr>
        <w:pStyle w:val="Caption"/>
        <w:rPr>
          <w:highlight w:val="yellow"/>
        </w:rPr>
      </w:pPr>
      <w:bookmarkStart w:name="_Toc151373754" w:id="18"/>
      <w:r>
        <w:t xml:space="preserve">Figura </w:t>
      </w:r>
      <w:r>
        <w:fldChar w:fldCharType="begin"/>
      </w:r>
      <w:r>
        <w:instrText xml:space="preserve"> SEQ Figura \* ARABIC </w:instrText>
      </w:r>
      <w:r>
        <w:fldChar w:fldCharType="separate"/>
      </w:r>
      <w:r w:rsidR="00C6108E">
        <w:rPr>
          <w:noProof/>
        </w:rPr>
        <w:t>4</w:t>
      </w:r>
      <w:r>
        <w:fldChar w:fldCharType="end"/>
      </w:r>
      <w:r>
        <w:t>. Solido de la pared plana bidimensional</w:t>
      </w:r>
      <w:r>
        <w:rPr>
          <w:noProof/>
        </w:rPr>
        <w:t>.</w:t>
      </w:r>
      <w:bookmarkEnd w:id="18"/>
    </w:p>
    <w:p w:rsidR="00556E55" w:rsidP="00E14001" w:rsidRDefault="00BF1FCF" w14:paraId="44A0017E" w14:textId="75567A09">
      <w:pPr>
        <w:pStyle w:val="Heading2"/>
        <w:rPr>
          <w:lang w:val="es-MX"/>
        </w:rPr>
      </w:pPr>
      <w:bookmarkStart w:name="_Toc151373741" w:id="19"/>
      <w:r w:rsidRPr="00746E6E">
        <w:rPr>
          <w:lang w:val="es-MX"/>
        </w:rPr>
        <w:t>Ciclo de trabajo</w:t>
      </w:r>
      <w:bookmarkEnd w:id="19"/>
    </w:p>
    <w:p w:rsidR="00746E6E" w:rsidP="00E14001" w:rsidRDefault="00746E6E" w14:paraId="480A865B" w14:textId="0C9FE372">
      <w:pPr>
        <w:rPr>
          <w:lang w:val="es-MX"/>
        </w:rPr>
      </w:pPr>
      <w:r>
        <w:rPr>
          <w:lang w:val="es-MX"/>
        </w:rPr>
        <w:t xml:space="preserve">Se realizó un análisis bajo distintos ciclos de trabajo </w:t>
      </w:r>
      <w:r w:rsidR="00C92814">
        <w:rPr>
          <w:lang w:val="es-MX"/>
        </w:rPr>
        <w:t>con objetivo de simular las condiciones a las que se somete la cuchara siderúrgica durante la campaña, considerando situaciones atípicas que expliquen una caída en la temperatura externa de la cuchara abrupta que rompa con la tendencia general de la misma</w:t>
      </w:r>
      <w:r w:rsidR="00BA7BD1">
        <w:rPr>
          <w:lang w:val="es-MX"/>
        </w:rPr>
        <w:t>.</w:t>
      </w:r>
    </w:p>
    <w:p w:rsidR="001A68C5" w:rsidP="00E14001" w:rsidRDefault="001A68C5" w14:paraId="20782449" w14:textId="77777777">
      <w:pPr>
        <w:rPr>
          <w:lang w:val="es-MX"/>
        </w:rPr>
      </w:pPr>
      <w:r>
        <w:rPr>
          <w:lang w:val="es-MX"/>
        </w:rPr>
        <w:t>Se realizó varios análisis con diferencias particulares para hallar el motivo de la caída de temperatura de la pared con el paso de las coladas, para ello s</w:t>
      </w:r>
      <w:r w:rsidR="00BA7BD1">
        <w:rPr>
          <w:lang w:val="es-MX"/>
        </w:rPr>
        <w:t>e agrupó todas las etapas del proceso en 3 etapas de</w:t>
      </w:r>
      <w:r w:rsidR="00BA7BD1">
        <w:rPr>
          <w:lang w:val="es-ES"/>
        </w:rPr>
        <w:t xml:space="preserve"> análisis</w:t>
      </w:r>
      <w:r w:rsidR="00BA7BD1">
        <w:rPr>
          <w:lang w:val="es-MX"/>
        </w:rPr>
        <w:t xml:space="preserve"> para considerar todas las variables del proceso. </w:t>
      </w:r>
    </w:p>
    <w:p w:rsidR="00BA7BD1" w:rsidP="00E14001" w:rsidRDefault="00BA7BD1" w14:paraId="09EAC40C" w14:textId="4C74086C">
      <w:pPr>
        <w:rPr>
          <w:lang w:val="es-ES"/>
        </w:rPr>
      </w:pPr>
      <w:r>
        <w:rPr>
          <w:lang w:val="es-MX"/>
        </w:rPr>
        <w:t xml:space="preserve">La </w:t>
      </w:r>
      <w:r>
        <w:rPr>
          <w:i/>
          <w:iCs/>
          <w:lang w:val="es-MX"/>
        </w:rPr>
        <w:t xml:space="preserve">Etapa de análisis 1 (EA1) </w:t>
      </w:r>
      <w:r>
        <w:rPr>
          <w:lang w:val="es-MX"/>
        </w:rPr>
        <w:t xml:space="preserve">considera la llegada de la cuchara a estado estable, la </w:t>
      </w:r>
      <w:r>
        <w:rPr>
          <w:i/>
          <w:iCs/>
          <w:lang w:val="es-MX"/>
        </w:rPr>
        <w:t>EA2</w:t>
      </w:r>
      <w:r>
        <w:rPr>
          <w:lang w:val="es-MX"/>
        </w:rPr>
        <w:t xml:space="preserve"> considera el proceso de limpieza en el cual la temperatura interna de la cuchara decae, la </w:t>
      </w:r>
      <w:r>
        <w:rPr>
          <w:i/>
          <w:iCs/>
          <w:lang w:val="es-MX"/>
        </w:rPr>
        <w:t>EA3</w:t>
      </w:r>
      <w:r>
        <w:rPr>
          <w:lang w:val="es-MX"/>
        </w:rPr>
        <w:t xml:space="preserve"> toma en cuenta </w:t>
      </w:r>
      <w:r w:rsidRPr="00BA7BD1">
        <w:rPr>
          <w:lang w:val="es-ES"/>
        </w:rPr>
        <w:t>e</w:t>
      </w:r>
      <w:r>
        <w:rPr>
          <w:lang w:val="es-ES"/>
        </w:rPr>
        <w:t>l proceso de calentado en el cual la pared interna de la cuchara gana temperatura para evitar un choque térmico al momento de que se cole acero l</w:t>
      </w:r>
      <w:r w:rsidRPr="00BA7BD1">
        <w:rPr>
          <w:lang w:val="es-ES"/>
        </w:rPr>
        <w:t>í</w:t>
      </w:r>
      <w:r>
        <w:rPr>
          <w:lang w:val="es-ES"/>
        </w:rPr>
        <w:t xml:space="preserve">quido y por último la </w:t>
      </w:r>
      <w:r>
        <w:rPr>
          <w:i/>
          <w:iCs/>
          <w:lang w:val="es-ES"/>
        </w:rPr>
        <w:t>EA4</w:t>
      </w:r>
      <w:r w:rsidRPr="00BA7BD1">
        <w:rPr>
          <w:i/>
          <w:iCs/>
          <w:lang w:val="es-ES"/>
        </w:rPr>
        <w:t xml:space="preserve"> </w:t>
      </w:r>
      <w:r w:rsidR="00AB02F3">
        <w:rPr>
          <w:lang w:val="es-ES"/>
        </w:rPr>
        <w:t xml:space="preserve">considera el colado de acero líquido en el cual la pared interna gana calor. Las etapas </w:t>
      </w:r>
      <w:r w:rsidR="00AB02F3">
        <w:rPr>
          <w:i/>
          <w:iCs/>
          <w:lang w:val="es-ES"/>
        </w:rPr>
        <w:t>EA2, EA3</w:t>
      </w:r>
      <w:r w:rsidR="00AB02F3">
        <w:rPr>
          <w:lang w:val="es-ES"/>
        </w:rPr>
        <w:t xml:space="preserve"> y </w:t>
      </w:r>
      <w:r w:rsidR="00AB02F3">
        <w:rPr>
          <w:i/>
          <w:iCs/>
          <w:lang w:val="es-ES"/>
        </w:rPr>
        <w:t xml:space="preserve">EA4 </w:t>
      </w:r>
      <w:r w:rsidR="00AB02F3">
        <w:rPr>
          <w:lang w:val="es-ES"/>
        </w:rPr>
        <w:t xml:space="preserve">se repiten </w:t>
      </w:r>
      <w:r w:rsidR="00871DFD">
        <w:rPr>
          <w:lang w:val="es-ES"/>
        </w:rPr>
        <w:t xml:space="preserve">durante 10 iteraciones </w:t>
      </w:r>
      <w:r w:rsidR="00AB02F3">
        <w:rPr>
          <w:lang w:val="es-ES"/>
        </w:rPr>
        <w:t>para simular un proceso de coladas constante. A continuación</w:t>
      </w:r>
      <w:r w:rsidR="001A68C5">
        <w:rPr>
          <w:lang w:val="es-ES"/>
        </w:rPr>
        <w:t>,</w:t>
      </w:r>
      <w:r w:rsidR="00AB02F3">
        <w:rPr>
          <w:lang w:val="es-ES"/>
        </w:rPr>
        <w:t xml:space="preserve"> se muestran los ciclos de trabajo analizado.</w:t>
      </w:r>
    </w:p>
    <w:p w:rsidRPr="00AB02F3" w:rsidR="00AB02F3" w:rsidP="00746E6E" w:rsidRDefault="00AB02F3" w14:paraId="03D6DDED" w14:textId="200586A5">
      <w:pPr>
        <w:rPr>
          <w:lang w:val="es-ES"/>
        </w:rPr>
      </w:pPr>
      <w:r>
        <w:rPr>
          <w:lang w:val="es-ES"/>
        </w:rPr>
        <w:t xml:space="preserve">El análisis </w:t>
      </w:r>
      <w:r>
        <w:rPr>
          <w:i/>
          <w:iCs/>
          <w:lang w:val="es-ES"/>
        </w:rPr>
        <w:t>A0</w:t>
      </w:r>
      <w:r>
        <w:rPr>
          <w:lang w:val="es-ES"/>
        </w:rPr>
        <w:t xml:space="preserve"> tiene los siguientes parámetros.</w:t>
      </w:r>
    </w:p>
    <w:tbl>
      <w:tblPr>
        <w:tblStyle w:val="TableGrid"/>
        <w:tblW w:w="0" w:type="auto"/>
        <w:jc w:val="center"/>
        <w:tblLook w:val="04A0" w:firstRow="1" w:lastRow="0" w:firstColumn="1" w:lastColumn="0" w:noHBand="0" w:noVBand="1"/>
      </w:tblPr>
      <w:tblGrid>
        <w:gridCol w:w="1459"/>
        <w:gridCol w:w="3656"/>
        <w:gridCol w:w="1354"/>
        <w:gridCol w:w="1286"/>
      </w:tblGrid>
      <w:tr w:rsidR="00871DFD" w:rsidTr="00AB02F3" w14:paraId="7AAC71E5" w14:textId="77777777">
        <w:trPr>
          <w:jc w:val="center"/>
        </w:trPr>
        <w:tc>
          <w:tcPr>
            <w:tcW w:w="1459" w:type="dxa"/>
          </w:tcPr>
          <w:p w:rsidR="00871DFD" w:rsidP="00746E6E" w:rsidRDefault="00871DFD" w14:paraId="5C7C7C3F" w14:textId="5387962C">
            <w:pPr>
              <w:rPr>
                <w:lang w:val="es-ES"/>
              </w:rPr>
            </w:pPr>
            <w:r>
              <w:rPr>
                <w:lang w:val="es-ES"/>
              </w:rPr>
              <w:lastRenderedPageBreak/>
              <w:t>Etapa de análisis</w:t>
            </w:r>
          </w:p>
        </w:tc>
        <w:tc>
          <w:tcPr>
            <w:tcW w:w="3656" w:type="dxa"/>
          </w:tcPr>
          <w:p w:rsidR="00871DFD" w:rsidP="00746E6E" w:rsidRDefault="00871DFD" w14:paraId="2EB75873" w14:textId="39E0995C">
            <w:pPr>
              <w:rPr>
                <w:lang w:val="es-ES"/>
              </w:rPr>
            </w:pPr>
            <w:r>
              <w:rPr>
                <w:lang w:val="es-ES"/>
              </w:rPr>
              <w:t>Descripción</w:t>
            </w:r>
          </w:p>
        </w:tc>
        <w:tc>
          <w:tcPr>
            <w:tcW w:w="2640" w:type="dxa"/>
            <w:gridSpan w:val="2"/>
          </w:tcPr>
          <w:p w:rsidR="00871DFD" w:rsidP="00AB02F3" w:rsidRDefault="00871DFD" w14:paraId="1DE87A67" w14:textId="6A48D4B3">
            <w:pPr>
              <w:jc w:val="center"/>
              <w:rPr>
                <w:lang w:val="es-ES"/>
              </w:rPr>
            </w:pPr>
            <w:r>
              <w:rPr>
                <w:lang w:val="es-ES"/>
              </w:rPr>
              <w:t>Tiempo</w:t>
            </w:r>
          </w:p>
        </w:tc>
      </w:tr>
      <w:tr w:rsidR="00871DFD" w:rsidTr="00AB02F3" w14:paraId="642644E5" w14:textId="77777777">
        <w:trPr>
          <w:jc w:val="center"/>
        </w:trPr>
        <w:tc>
          <w:tcPr>
            <w:tcW w:w="1459" w:type="dxa"/>
          </w:tcPr>
          <w:p w:rsidR="00871DFD" w:rsidP="00746E6E" w:rsidRDefault="00871DFD" w14:paraId="449A4C09" w14:textId="325A584C">
            <w:pPr>
              <w:rPr>
                <w:lang w:val="es-ES"/>
              </w:rPr>
            </w:pPr>
            <w:r>
              <w:rPr>
                <w:lang w:val="es-ES"/>
              </w:rPr>
              <w:t>EA1</w:t>
            </w:r>
          </w:p>
        </w:tc>
        <w:tc>
          <w:tcPr>
            <w:tcW w:w="3656" w:type="dxa"/>
          </w:tcPr>
          <w:p w:rsidR="00871DFD" w:rsidP="00746E6E" w:rsidRDefault="00871DFD" w14:paraId="6E63DA32" w14:textId="2C8E4DF9">
            <w:pPr>
              <w:rPr>
                <w:lang w:val="es-ES"/>
              </w:rPr>
            </w:pPr>
            <w:r>
              <w:rPr>
                <w:lang w:val="es-ES"/>
              </w:rPr>
              <w:t>Llegada a estado estable</w:t>
            </w:r>
          </w:p>
        </w:tc>
        <w:tc>
          <w:tcPr>
            <w:tcW w:w="1354" w:type="dxa"/>
          </w:tcPr>
          <w:p w:rsidR="00871DFD" w:rsidP="00AB02F3" w:rsidRDefault="00871DFD" w14:paraId="07B6A3B5" w14:textId="42810769">
            <w:pPr>
              <w:jc w:val="center"/>
              <w:rPr>
                <w:lang w:val="es-ES"/>
              </w:rPr>
            </w:pPr>
            <w:r>
              <w:rPr>
                <w:lang w:val="es-ES"/>
              </w:rPr>
              <w:t xml:space="preserve">216000 </w:t>
            </w:r>
            <w:proofErr w:type="spellStart"/>
            <w:r>
              <w:rPr>
                <w:lang w:val="es-ES"/>
              </w:rPr>
              <w:t>seg</w:t>
            </w:r>
            <w:proofErr w:type="spellEnd"/>
            <w:r>
              <w:rPr>
                <w:lang w:val="es-ES"/>
              </w:rPr>
              <w:t>.</w:t>
            </w:r>
          </w:p>
        </w:tc>
        <w:tc>
          <w:tcPr>
            <w:tcW w:w="1286" w:type="dxa"/>
          </w:tcPr>
          <w:p w:rsidR="00871DFD" w:rsidP="00AB02F3" w:rsidRDefault="00871DFD" w14:paraId="04B30DD5" w14:textId="74DC8510">
            <w:pPr>
              <w:jc w:val="center"/>
              <w:rPr>
                <w:lang w:val="es-ES"/>
              </w:rPr>
            </w:pPr>
            <w:r>
              <w:rPr>
                <w:lang w:val="es-ES"/>
              </w:rPr>
              <w:t>3600 min.</w:t>
            </w:r>
          </w:p>
        </w:tc>
      </w:tr>
      <w:tr w:rsidR="00871DFD" w:rsidTr="00AB02F3" w14:paraId="0229FF6D" w14:textId="77777777">
        <w:trPr>
          <w:jc w:val="center"/>
        </w:trPr>
        <w:tc>
          <w:tcPr>
            <w:tcW w:w="1459" w:type="dxa"/>
          </w:tcPr>
          <w:p w:rsidR="00871DFD" w:rsidP="00746E6E" w:rsidRDefault="00871DFD" w14:paraId="2B2DFEF4" w14:textId="750152CB">
            <w:pPr>
              <w:rPr>
                <w:lang w:val="es-ES"/>
              </w:rPr>
            </w:pPr>
            <w:r>
              <w:rPr>
                <w:lang w:val="es-ES"/>
              </w:rPr>
              <w:t>EA2</w:t>
            </w:r>
          </w:p>
        </w:tc>
        <w:tc>
          <w:tcPr>
            <w:tcW w:w="3656" w:type="dxa"/>
          </w:tcPr>
          <w:p w:rsidR="00871DFD" w:rsidP="00746E6E" w:rsidRDefault="00871DFD" w14:paraId="1E9A907D" w14:textId="24402CFB">
            <w:pPr>
              <w:rPr>
                <w:lang w:val="es-ES"/>
              </w:rPr>
            </w:pPr>
            <w:r>
              <w:rPr>
                <w:lang w:val="es-ES"/>
              </w:rPr>
              <w:t xml:space="preserve">Proceso de perdida de calor por limpieza y transporte. </w:t>
            </w:r>
          </w:p>
        </w:tc>
        <w:tc>
          <w:tcPr>
            <w:tcW w:w="1354" w:type="dxa"/>
          </w:tcPr>
          <w:p w:rsidR="00871DFD" w:rsidP="00AB02F3" w:rsidRDefault="00871DFD" w14:paraId="2AA5C794" w14:textId="596B4710">
            <w:pPr>
              <w:jc w:val="center"/>
              <w:rPr>
                <w:lang w:val="es-ES"/>
              </w:rPr>
            </w:pPr>
            <w:r>
              <w:rPr>
                <w:lang w:val="es-ES"/>
              </w:rPr>
              <w:t xml:space="preserve">900 </w:t>
            </w:r>
            <w:proofErr w:type="spellStart"/>
            <w:r>
              <w:rPr>
                <w:lang w:val="es-ES"/>
              </w:rPr>
              <w:t>seg</w:t>
            </w:r>
            <w:proofErr w:type="spellEnd"/>
            <w:r>
              <w:rPr>
                <w:lang w:val="es-ES"/>
              </w:rPr>
              <w:t>.</w:t>
            </w:r>
          </w:p>
        </w:tc>
        <w:tc>
          <w:tcPr>
            <w:tcW w:w="1286" w:type="dxa"/>
          </w:tcPr>
          <w:p w:rsidR="00871DFD" w:rsidP="00AB02F3" w:rsidRDefault="00871DFD" w14:paraId="34E64D23" w14:textId="68C6CBAA">
            <w:pPr>
              <w:jc w:val="center"/>
              <w:rPr>
                <w:lang w:val="es-ES"/>
              </w:rPr>
            </w:pPr>
            <w:r>
              <w:rPr>
                <w:lang w:val="es-ES"/>
              </w:rPr>
              <w:t>15 min.</w:t>
            </w:r>
          </w:p>
        </w:tc>
      </w:tr>
      <w:tr w:rsidR="00871DFD" w:rsidTr="00AB02F3" w14:paraId="0D7C3A8B" w14:textId="77777777">
        <w:trPr>
          <w:jc w:val="center"/>
        </w:trPr>
        <w:tc>
          <w:tcPr>
            <w:tcW w:w="1459" w:type="dxa"/>
          </w:tcPr>
          <w:p w:rsidR="00871DFD" w:rsidP="00746E6E" w:rsidRDefault="00871DFD" w14:paraId="2038A58F" w14:textId="79B8C479">
            <w:pPr>
              <w:rPr>
                <w:lang w:val="es-ES"/>
              </w:rPr>
            </w:pPr>
            <w:r>
              <w:rPr>
                <w:lang w:val="es-ES"/>
              </w:rPr>
              <w:t>EA3</w:t>
            </w:r>
          </w:p>
        </w:tc>
        <w:tc>
          <w:tcPr>
            <w:tcW w:w="3656" w:type="dxa"/>
          </w:tcPr>
          <w:p w:rsidR="00871DFD" w:rsidP="00746E6E" w:rsidRDefault="00871DFD" w14:paraId="383411D4" w14:textId="2AB14935">
            <w:pPr>
              <w:rPr>
                <w:lang w:val="es-ES"/>
              </w:rPr>
            </w:pPr>
            <w:r>
              <w:rPr>
                <w:lang w:val="es-ES"/>
              </w:rPr>
              <w:t>Calentamiento de la cuchara previo a colado</w:t>
            </w:r>
          </w:p>
        </w:tc>
        <w:tc>
          <w:tcPr>
            <w:tcW w:w="1354" w:type="dxa"/>
          </w:tcPr>
          <w:p w:rsidR="00871DFD" w:rsidP="00AB02F3" w:rsidRDefault="00871DFD" w14:paraId="409CC94F" w14:textId="120DF094">
            <w:pPr>
              <w:jc w:val="center"/>
              <w:rPr>
                <w:lang w:val="es-ES"/>
              </w:rPr>
            </w:pPr>
            <w:r>
              <w:rPr>
                <w:lang w:val="es-ES"/>
              </w:rPr>
              <w:t xml:space="preserve">600 </w:t>
            </w:r>
            <w:proofErr w:type="spellStart"/>
            <w:r>
              <w:rPr>
                <w:lang w:val="es-ES"/>
              </w:rPr>
              <w:t>seg</w:t>
            </w:r>
            <w:proofErr w:type="spellEnd"/>
            <w:r>
              <w:rPr>
                <w:lang w:val="es-ES"/>
              </w:rPr>
              <w:t>.</w:t>
            </w:r>
          </w:p>
        </w:tc>
        <w:tc>
          <w:tcPr>
            <w:tcW w:w="1286" w:type="dxa"/>
          </w:tcPr>
          <w:p w:rsidR="00871DFD" w:rsidP="00AB02F3" w:rsidRDefault="00871DFD" w14:paraId="59E3A6A0" w14:textId="294362C1">
            <w:pPr>
              <w:jc w:val="center"/>
              <w:rPr>
                <w:lang w:val="es-ES"/>
              </w:rPr>
            </w:pPr>
            <w:r>
              <w:rPr>
                <w:lang w:val="es-ES"/>
              </w:rPr>
              <w:t>10 min.</w:t>
            </w:r>
          </w:p>
        </w:tc>
      </w:tr>
      <w:tr w:rsidR="00871DFD" w:rsidTr="00AB02F3" w14:paraId="58A1FCD7" w14:textId="77777777">
        <w:trPr>
          <w:jc w:val="center"/>
        </w:trPr>
        <w:tc>
          <w:tcPr>
            <w:tcW w:w="1459" w:type="dxa"/>
          </w:tcPr>
          <w:p w:rsidR="00871DFD" w:rsidP="00746E6E" w:rsidRDefault="00871DFD" w14:paraId="4DC9049B" w14:textId="7075D821">
            <w:pPr>
              <w:rPr>
                <w:lang w:val="es-ES"/>
              </w:rPr>
            </w:pPr>
            <w:r>
              <w:rPr>
                <w:lang w:val="es-ES"/>
              </w:rPr>
              <w:t>EA4</w:t>
            </w:r>
          </w:p>
        </w:tc>
        <w:tc>
          <w:tcPr>
            <w:tcW w:w="3656" w:type="dxa"/>
          </w:tcPr>
          <w:p w:rsidR="00871DFD" w:rsidP="00746E6E" w:rsidRDefault="00871DFD" w14:paraId="33C28560" w14:textId="1C3E8AAA">
            <w:pPr>
              <w:rPr>
                <w:lang w:val="es-ES"/>
              </w:rPr>
            </w:pPr>
            <w:r>
              <w:rPr>
                <w:lang w:val="es-ES"/>
              </w:rPr>
              <w:t>Colado de acero líquido en la cuchara</w:t>
            </w:r>
          </w:p>
        </w:tc>
        <w:tc>
          <w:tcPr>
            <w:tcW w:w="1354" w:type="dxa"/>
          </w:tcPr>
          <w:p w:rsidR="00871DFD" w:rsidP="00AB02F3" w:rsidRDefault="00871DFD" w14:paraId="48839043" w14:textId="3F3B17BF">
            <w:pPr>
              <w:jc w:val="center"/>
              <w:rPr>
                <w:lang w:val="es-ES"/>
              </w:rPr>
            </w:pPr>
            <w:r>
              <w:rPr>
                <w:lang w:val="es-ES"/>
              </w:rPr>
              <w:t xml:space="preserve">6420 </w:t>
            </w:r>
            <w:proofErr w:type="spellStart"/>
            <w:r>
              <w:rPr>
                <w:lang w:val="es-ES"/>
              </w:rPr>
              <w:t>seg</w:t>
            </w:r>
            <w:proofErr w:type="spellEnd"/>
            <w:r>
              <w:rPr>
                <w:lang w:val="es-ES"/>
              </w:rPr>
              <w:t>.</w:t>
            </w:r>
          </w:p>
        </w:tc>
        <w:tc>
          <w:tcPr>
            <w:tcW w:w="1286" w:type="dxa"/>
          </w:tcPr>
          <w:p w:rsidR="00871DFD" w:rsidP="00AB02F3" w:rsidRDefault="00871DFD" w14:paraId="7A4232C1" w14:textId="58A795F1">
            <w:pPr>
              <w:jc w:val="center"/>
              <w:rPr>
                <w:lang w:val="es-ES"/>
              </w:rPr>
            </w:pPr>
            <w:r>
              <w:rPr>
                <w:lang w:val="es-ES"/>
              </w:rPr>
              <w:t>107 min.</w:t>
            </w:r>
          </w:p>
        </w:tc>
      </w:tr>
    </w:tbl>
    <w:p w:rsidR="00AB02F3" w:rsidP="00AB02F3" w:rsidRDefault="00AB02F3" w14:paraId="3DC3BB0E" w14:textId="55B103E5">
      <w:pPr>
        <w:pStyle w:val="Caption"/>
        <w:rPr>
          <w:lang w:val="es-ES"/>
        </w:rPr>
      </w:pPr>
      <w:bookmarkStart w:name="_Toc151373762" w:id="20"/>
      <w:r>
        <w:t xml:space="preserve">Tabla </w:t>
      </w:r>
      <w:r w:rsidR="00E14001">
        <w:fldChar w:fldCharType="begin"/>
      </w:r>
      <w:r w:rsidR="00E14001">
        <w:instrText xml:space="preserve"> SEQ Tabla \* ARABIC </w:instrText>
      </w:r>
      <w:r w:rsidR="00E14001">
        <w:fldChar w:fldCharType="separate"/>
      </w:r>
      <w:r w:rsidR="00E14001">
        <w:rPr>
          <w:noProof/>
        </w:rPr>
        <w:t>5</w:t>
      </w:r>
      <w:r w:rsidR="00E14001">
        <w:fldChar w:fldCharType="end"/>
      </w:r>
      <w:r>
        <w:t>. Parámetros y descripción del proceso para el análisis A0</w:t>
      </w:r>
      <w:r w:rsidR="001A68C5">
        <w:t>.</w:t>
      </w:r>
      <w:bookmarkEnd w:id="20"/>
    </w:p>
    <w:p w:rsidRPr="00AB02F3" w:rsidR="001A68C5" w:rsidP="001A68C5" w:rsidRDefault="001A68C5" w14:paraId="780DB54D" w14:textId="0748D69A">
      <w:pPr>
        <w:rPr>
          <w:lang w:val="es-ES"/>
        </w:rPr>
      </w:pPr>
      <w:r>
        <w:rPr>
          <w:lang w:val="es-ES"/>
        </w:rPr>
        <w:t xml:space="preserve">El análisis </w:t>
      </w:r>
      <w:r>
        <w:rPr>
          <w:i/>
          <w:iCs/>
          <w:lang w:val="es-ES"/>
        </w:rPr>
        <w:t>A1</w:t>
      </w:r>
      <w:r>
        <w:rPr>
          <w:lang w:val="es-ES"/>
        </w:rPr>
        <w:t xml:space="preserve"> tiene los siguientes parámetros.</w:t>
      </w:r>
    </w:p>
    <w:tbl>
      <w:tblPr>
        <w:tblStyle w:val="TableGrid"/>
        <w:tblW w:w="0" w:type="auto"/>
        <w:jc w:val="center"/>
        <w:tblLook w:val="04A0" w:firstRow="1" w:lastRow="0" w:firstColumn="1" w:lastColumn="0" w:noHBand="0" w:noVBand="1"/>
      </w:tblPr>
      <w:tblGrid>
        <w:gridCol w:w="1459"/>
        <w:gridCol w:w="3656"/>
        <w:gridCol w:w="1354"/>
        <w:gridCol w:w="1286"/>
      </w:tblGrid>
      <w:tr w:rsidR="00871DFD" w:rsidTr="00AE7CF4" w14:paraId="3162C791" w14:textId="77777777">
        <w:trPr>
          <w:jc w:val="center"/>
        </w:trPr>
        <w:tc>
          <w:tcPr>
            <w:tcW w:w="1459" w:type="dxa"/>
          </w:tcPr>
          <w:p w:rsidR="00871DFD" w:rsidP="00AE7CF4" w:rsidRDefault="00871DFD" w14:paraId="40F15032" w14:textId="77777777">
            <w:pPr>
              <w:rPr>
                <w:lang w:val="es-ES"/>
              </w:rPr>
            </w:pPr>
            <w:r>
              <w:rPr>
                <w:lang w:val="es-ES"/>
              </w:rPr>
              <w:t>Etapa de análisis</w:t>
            </w:r>
          </w:p>
        </w:tc>
        <w:tc>
          <w:tcPr>
            <w:tcW w:w="3656" w:type="dxa"/>
          </w:tcPr>
          <w:p w:rsidR="00871DFD" w:rsidP="00AE7CF4" w:rsidRDefault="00871DFD" w14:paraId="049E6682" w14:textId="77777777">
            <w:pPr>
              <w:rPr>
                <w:lang w:val="es-ES"/>
              </w:rPr>
            </w:pPr>
            <w:r>
              <w:rPr>
                <w:lang w:val="es-ES"/>
              </w:rPr>
              <w:t>Descripción</w:t>
            </w:r>
          </w:p>
        </w:tc>
        <w:tc>
          <w:tcPr>
            <w:tcW w:w="2640" w:type="dxa"/>
            <w:gridSpan w:val="2"/>
          </w:tcPr>
          <w:p w:rsidR="00871DFD" w:rsidP="00AE7CF4" w:rsidRDefault="00871DFD" w14:paraId="693BACD8" w14:textId="77777777">
            <w:pPr>
              <w:jc w:val="center"/>
              <w:rPr>
                <w:lang w:val="es-ES"/>
              </w:rPr>
            </w:pPr>
            <w:r>
              <w:rPr>
                <w:lang w:val="es-ES"/>
              </w:rPr>
              <w:t>Tiempo</w:t>
            </w:r>
          </w:p>
        </w:tc>
      </w:tr>
      <w:tr w:rsidR="00871DFD" w:rsidTr="00AE7CF4" w14:paraId="61D6BBA7" w14:textId="77777777">
        <w:trPr>
          <w:jc w:val="center"/>
        </w:trPr>
        <w:tc>
          <w:tcPr>
            <w:tcW w:w="1459" w:type="dxa"/>
          </w:tcPr>
          <w:p w:rsidR="00871DFD" w:rsidP="00AE7CF4" w:rsidRDefault="00871DFD" w14:paraId="358ECB23" w14:textId="77777777">
            <w:pPr>
              <w:rPr>
                <w:lang w:val="es-ES"/>
              </w:rPr>
            </w:pPr>
            <w:r>
              <w:rPr>
                <w:lang w:val="es-ES"/>
              </w:rPr>
              <w:t>EA1</w:t>
            </w:r>
          </w:p>
        </w:tc>
        <w:tc>
          <w:tcPr>
            <w:tcW w:w="3656" w:type="dxa"/>
          </w:tcPr>
          <w:p w:rsidR="00871DFD" w:rsidP="00AE7CF4" w:rsidRDefault="00871DFD" w14:paraId="4213BFCD" w14:textId="77777777">
            <w:pPr>
              <w:rPr>
                <w:lang w:val="es-ES"/>
              </w:rPr>
            </w:pPr>
            <w:r>
              <w:rPr>
                <w:lang w:val="es-ES"/>
              </w:rPr>
              <w:t>Llegada a estado estable</w:t>
            </w:r>
          </w:p>
        </w:tc>
        <w:tc>
          <w:tcPr>
            <w:tcW w:w="1354" w:type="dxa"/>
          </w:tcPr>
          <w:p w:rsidR="00871DFD" w:rsidP="00AE7CF4" w:rsidRDefault="00871DFD" w14:paraId="694D8206" w14:textId="77777777">
            <w:pPr>
              <w:jc w:val="center"/>
              <w:rPr>
                <w:lang w:val="es-ES"/>
              </w:rPr>
            </w:pPr>
            <w:r>
              <w:rPr>
                <w:lang w:val="es-ES"/>
              </w:rPr>
              <w:t xml:space="preserve">216000 </w:t>
            </w:r>
            <w:proofErr w:type="spellStart"/>
            <w:r>
              <w:rPr>
                <w:lang w:val="es-ES"/>
              </w:rPr>
              <w:t>seg</w:t>
            </w:r>
            <w:proofErr w:type="spellEnd"/>
            <w:r>
              <w:rPr>
                <w:lang w:val="es-ES"/>
              </w:rPr>
              <w:t>.</w:t>
            </w:r>
          </w:p>
        </w:tc>
        <w:tc>
          <w:tcPr>
            <w:tcW w:w="1286" w:type="dxa"/>
          </w:tcPr>
          <w:p w:rsidR="00871DFD" w:rsidP="00AE7CF4" w:rsidRDefault="00871DFD" w14:paraId="5D821118" w14:textId="77777777">
            <w:pPr>
              <w:jc w:val="center"/>
              <w:rPr>
                <w:lang w:val="es-ES"/>
              </w:rPr>
            </w:pPr>
            <w:r>
              <w:rPr>
                <w:lang w:val="es-ES"/>
              </w:rPr>
              <w:t>3600 min.</w:t>
            </w:r>
          </w:p>
        </w:tc>
      </w:tr>
      <w:tr w:rsidR="00871DFD" w:rsidTr="00AE7CF4" w14:paraId="2E6690E5" w14:textId="77777777">
        <w:trPr>
          <w:jc w:val="center"/>
        </w:trPr>
        <w:tc>
          <w:tcPr>
            <w:tcW w:w="1459" w:type="dxa"/>
          </w:tcPr>
          <w:p w:rsidR="00871DFD" w:rsidP="001A68C5" w:rsidRDefault="00871DFD" w14:paraId="05E9F221" w14:textId="77777777">
            <w:pPr>
              <w:rPr>
                <w:lang w:val="es-ES"/>
              </w:rPr>
            </w:pPr>
            <w:r>
              <w:rPr>
                <w:lang w:val="es-ES"/>
              </w:rPr>
              <w:t>EA2</w:t>
            </w:r>
          </w:p>
        </w:tc>
        <w:tc>
          <w:tcPr>
            <w:tcW w:w="3656" w:type="dxa"/>
          </w:tcPr>
          <w:p w:rsidR="00871DFD" w:rsidP="001A68C5" w:rsidRDefault="00871DFD" w14:paraId="7AFA8426" w14:textId="77777777">
            <w:pPr>
              <w:rPr>
                <w:lang w:val="es-ES"/>
              </w:rPr>
            </w:pPr>
            <w:r>
              <w:rPr>
                <w:lang w:val="es-ES"/>
              </w:rPr>
              <w:t xml:space="preserve">Proceso de perdida de calor por limpieza y transporte. </w:t>
            </w:r>
          </w:p>
        </w:tc>
        <w:tc>
          <w:tcPr>
            <w:tcW w:w="1354" w:type="dxa"/>
          </w:tcPr>
          <w:p w:rsidR="00871DFD" w:rsidP="001A68C5" w:rsidRDefault="00871DFD" w14:paraId="31BA96E5" w14:textId="5B7AB09A">
            <w:pPr>
              <w:jc w:val="center"/>
              <w:rPr>
                <w:lang w:val="es-ES"/>
              </w:rPr>
            </w:pPr>
            <w:r>
              <w:rPr>
                <w:lang w:val="es-ES"/>
              </w:rPr>
              <w:t xml:space="preserve">900 </w:t>
            </w:r>
            <w:proofErr w:type="spellStart"/>
            <w:r>
              <w:rPr>
                <w:lang w:val="es-ES"/>
              </w:rPr>
              <w:t>seg</w:t>
            </w:r>
            <w:proofErr w:type="spellEnd"/>
            <w:r>
              <w:rPr>
                <w:lang w:val="es-ES"/>
              </w:rPr>
              <w:t>.</w:t>
            </w:r>
          </w:p>
        </w:tc>
        <w:tc>
          <w:tcPr>
            <w:tcW w:w="1286" w:type="dxa"/>
          </w:tcPr>
          <w:p w:rsidR="00871DFD" w:rsidP="001A68C5" w:rsidRDefault="00871DFD" w14:paraId="5E3B9240" w14:textId="0CD5D911">
            <w:pPr>
              <w:jc w:val="center"/>
              <w:rPr>
                <w:lang w:val="es-ES"/>
              </w:rPr>
            </w:pPr>
            <w:r>
              <w:rPr>
                <w:lang w:val="es-ES"/>
              </w:rPr>
              <w:t>15 min.</w:t>
            </w:r>
          </w:p>
        </w:tc>
      </w:tr>
      <w:tr w:rsidR="00871DFD" w:rsidTr="00AE7CF4" w14:paraId="27612A71" w14:textId="77777777">
        <w:trPr>
          <w:jc w:val="center"/>
        </w:trPr>
        <w:tc>
          <w:tcPr>
            <w:tcW w:w="1459" w:type="dxa"/>
          </w:tcPr>
          <w:p w:rsidR="00871DFD" w:rsidP="001A68C5" w:rsidRDefault="00871DFD" w14:paraId="2FD16D65" w14:textId="77777777">
            <w:pPr>
              <w:rPr>
                <w:lang w:val="es-ES"/>
              </w:rPr>
            </w:pPr>
            <w:r>
              <w:rPr>
                <w:lang w:val="es-ES"/>
              </w:rPr>
              <w:t>EA3</w:t>
            </w:r>
          </w:p>
        </w:tc>
        <w:tc>
          <w:tcPr>
            <w:tcW w:w="3656" w:type="dxa"/>
          </w:tcPr>
          <w:p w:rsidR="00871DFD" w:rsidP="001A68C5" w:rsidRDefault="00871DFD" w14:paraId="105E8B1E" w14:textId="3ADA64B2">
            <w:pPr>
              <w:rPr>
                <w:lang w:val="es-ES"/>
              </w:rPr>
            </w:pPr>
            <w:r>
              <w:rPr>
                <w:lang w:val="es-ES"/>
              </w:rPr>
              <w:t>Calentamiento de la cuchara previo a colado</w:t>
            </w:r>
          </w:p>
        </w:tc>
        <w:tc>
          <w:tcPr>
            <w:tcW w:w="1354" w:type="dxa"/>
          </w:tcPr>
          <w:p w:rsidR="00871DFD" w:rsidP="001A68C5" w:rsidRDefault="00871DFD" w14:paraId="5CB9DDDA" w14:textId="02F521D8">
            <w:pPr>
              <w:jc w:val="center"/>
              <w:rPr>
                <w:lang w:val="es-ES"/>
              </w:rPr>
            </w:pPr>
            <w:r>
              <w:rPr>
                <w:lang w:val="es-ES"/>
              </w:rPr>
              <w:t xml:space="preserve">600 </w:t>
            </w:r>
            <w:proofErr w:type="spellStart"/>
            <w:r>
              <w:rPr>
                <w:lang w:val="es-ES"/>
              </w:rPr>
              <w:t>seg</w:t>
            </w:r>
            <w:proofErr w:type="spellEnd"/>
            <w:r>
              <w:rPr>
                <w:lang w:val="es-ES"/>
              </w:rPr>
              <w:t>.</w:t>
            </w:r>
          </w:p>
        </w:tc>
        <w:tc>
          <w:tcPr>
            <w:tcW w:w="1286" w:type="dxa"/>
          </w:tcPr>
          <w:p w:rsidR="00871DFD" w:rsidP="001A68C5" w:rsidRDefault="00871DFD" w14:paraId="6180DB12" w14:textId="11200595">
            <w:pPr>
              <w:jc w:val="center"/>
              <w:rPr>
                <w:lang w:val="es-ES"/>
              </w:rPr>
            </w:pPr>
            <w:r>
              <w:rPr>
                <w:lang w:val="es-ES"/>
              </w:rPr>
              <w:t>10 min.</w:t>
            </w:r>
          </w:p>
        </w:tc>
      </w:tr>
      <w:tr w:rsidR="00871DFD" w:rsidTr="00AE7CF4" w14:paraId="133D63C4" w14:textId="77777777">
        <w:trPr>
          <w:jc w:val="center"/>
        </w:trPr>
        <w:tc>
          <w:tcPr>
            <w:tcW w:w="1459" w:type="dxa"/>
          </w:tcPr>
          <w:p w:rsidR="00871DFD" w:rsidP="001A68C5" w:rsidRDefault="00871DFD" w14:paraId="55A5EFEA" w14:textId="77777777">
            <w:pPr>
              <w:rPr>
                <w:lang w:val="es-ES"/>
              </w:rPr>
            </w:pPr>
            <w:r>
              <w:rPr>
                <w:lang w:val="es-ES"/>
              </w:rPr>
              <w:t>EA4</w:t>
            </w:r>
          </w:p>
        </w:tc>
        <w:tc>
          <w:tcPr>
            <w:tcW w:w="3656" w:type="dxa"/>
          </w:tcPr>
          <w:p w:rsidR="00871DFD" w:rsidP="001A68C5" w:rsidRDefault="00871DFD" w14:paraId="59F1CD0E" w14:textId="77777777">
            <w:pPr>
              <w:rPr>
                <w:lang w:val="es-ES"/>
              </w:rPr>
            </w:pPr>
            <w:r>
              <w:rPr>
                <w:lang w:val="es-ES"/>
              </w:rPr>
              <w:t>Colado de acero líquido en la cuchara</w:t>
            </w:r>
          </w:p>
        </w:tc>
        <w:tc>
          <w:tcPr>
            <w:tcW w:w="1354" w:type="dxa"/>
          </w:tcPr>
          <w:p w:rsidR="00871DFD" w:rsidP="001A68C5" w:rsidRDefault="00871DFD" w14:paraId="4188C90F" w14:textId="1482DBC2">
            <w:pPr>
              <w:jc w:val="center"/>
              <w:rPr>
                <w:lang w:val="es-ES"/>
              </w:rPr>
            </w:pPr>
            <w:r>
              <w:rPr>
                <w:lang w:val="es-ES"/>
              </w:rPr>
              <w:t xml:space="preserve">6420 </w:t>
            </w:r>
            <w:proofErr w:type="spellStart"/>
            <w:r>
              <w:rPr>
                <w:lang w:val="es-ES"/>
              </w:rPr>
              <w:t>seg</w:t>
            </w:r>
            <w:proofErr w:type="spellEnd"/>
            <w:r>
              <w:rPr>
                <w:lang w:val="es-ES"/>
              </w:rPr>
              <w:t>.</w:t>
            </w:r>
          </w:p>
        </w:tc>
        <w:tc>
          <w:tcPr>
            <w:tcW w:w="1286" w:type="dxa"/>
          </w:tcPr>
          <w:p w:rsidR="00871DFD" w:rsidP="001A68C5" w:rsidRDefault="00871DFD" w14:paraId="37961200" w14:textId="7B35558C">
            <w:pPr>
              <w:jc w:val="center"/>
              <w:rPr>
                <w:lang w:val="es-ES"/>
              </w:rPr>
            </w:pPr>
            <w:r>
              <w:rPr>
                <w:lang w:val="es-ES"/>
              </w:rPr>
              <w:t>107 min.</w:t>
            </w:r>
          </w:p>
        </w:tc>
      </w:tr>
    </w:tbl>
    <w:p w:rsidRPr="00AB02F3" w:rsidR="00AB02F3" w:rsidP="001A68C5" w:rsidRDefault="001A68C5" w14:paraId="01B68853" w14:textId="7976DAE9">
      <w:pPr>
        <w:pStyle w:val="Caption"/>
        <w:rPr>
          <w:lang w:val="es-ES"/>
        </w:rPr>
      </w:pPr>
      <w:bookmarkStart w:name="_Toc151373763" w:id="21"/>
      <w:r>
        <w:t xml:space="preserve">Tabla </w:t>
      </w:r>
      <w:r w:rsidR="00E14001">
        <w:fldChar w:fldCharType="begin"/>
      </w:r>
      <w:r w:rsidR="00E14001">
        <w:instrText xml:space="preserve"> SEQ Tabla \* ARABIC </w:instrText>
      </w:r>
      <w:r w:rsidR="00E14001">
        <w:fldChar w:fldCharType="separate"/>
      </w:r>
      <w:r w:rsidR="00E14001">
        <w:rPr>
          <w:noProof/>
        </w:rPr>
        <w:t>6</w:t>
      </w:r>
      <w:r w:rsidR="00E14001">
        <w:fldChar w:fldCharType="end"/>
      </w:r>
      <w:r>
        <w:t>. Parámetros y descripción del proceso para el análisis A1.</w:t>
      </w:r>
      <w:bookmarkEnd w:id="21"/>
    </w:p>
    <w:p w:rsidR="00871DFD" w:rsidP="00871DFD" w:rsidRDefault="00871DFD" w14:paraId="4B91CBD3" w14:textId="0112B296">
      <w:pPr>
        <w:rPr>
          <w:lang w:val="es-ES"/>
        </w:rPr>
      </w:pPr>
      <w:r>
        <w:rPr>
          <w:lang w:val="es-ES"/>
        </w:rPr>
        <w:t xml:space="preserve">El análisis </w:t>
      </w:r>
      <w:r>
        <w:rPr>
          <w:i/>
          <w:iCs/>
          <w:lang w:val="es-ES"/>
        </w:rPr>
        <w:t>A2</w:t>
      </w:r>
      <w:r>
        <w:rPr>
          <w:lang w:val="es-ES"/>
        </w:rPr>
        <w:t xml:space="preserve"> tiene los siguientes parámetros.</w:t>
      </w:r>
    </w:p>
    <w:tbl>
      <w:tblPr>
        <w:tblStyle w:val="TableGrid"/>
        <w:tblW w:w="0" w:type="auto"/>
        <w:jc w:val="center"/>
        <w:tblLook w:val="04A0" w:firstRow="1" w:lastRow="0" w:firstColumn="1" w:lastColumn="0" w:noHBand="0" w:noVBand="1"/>
      </w:tblPr>
      <w:tblGrid>
        <w:gridCol w:w="1075"/>
        <w:gridCol w:w="2790"/>
        <w:gridCol w:w="2520"/>
        <w:gridCol w:w="1189"/>
      </w:tblGrid>
      <w:tr w:rsidR="00871DFD" w:rsidTr="00871DFD" w14:paraId="0776DA35" w14:textId="77777777">
        <w:trPr>
          <w:jc w:val="center"/>
        </w:trPr>
        <w:tc>
          <w:tcPr>
            <w:tcW w:w="1075" w:type="dxa"/>
          </w:tcPr>
          <w:p w:rsidR="00871DFD" w:rsidP="00AE7CF4" w:rsidRDefault="00871DFD" w14:paraId="2C01F451" w14:textId="77777777">
            <w:pPr>
              <w:rPr>
                <w:lang w:val="es-ES"/>
              </w:rPr>
            </w:pPr>
            <w:r>
              <w:rPr>
                <w:lang w:val="es-ES"/>
              </w:rPr>
              <w:t>Etapa de análisis</w:t>
            </w:r>
          </w:p>
        </w:tc>
        <w:tc>
          <w:tcPr>
            <w:tcW w:w="2790" w:type="dxa"/>
          </w:tcPr>
          <w:p w:rsidR="00871DFD" w:rsidP="00AE7CF4" w:rsidRDefault="00871DFD" w14:paraId="6206987F" w14:textId="77777777">
            <w:pPr>
              <w:rPr>
                <w:lang w:val="es-ES"/>
              </w:rPr>
            </w:pPr>
            <w:r>
              <w:rPr>
                <w:lang w:val="es-ES"/>
              </w:rPr>
              <w:t>Descripción</w:t>
            </w:r>
          </w:p>
        </w:tc>
        <w:tc>
          <w:tcPr>
            <w:tcW w:w="3709" w:type="dxa"/>
            <w:gridSpan w:val="2"/>
          </w:tcPr>
          <w:p w:rsidR="00871DFD" w:rsidP="00AE7CF4" w:rsidRDefault="00871DFD" w14:paraId="71A5FA0E" w14:textId="77777777">
            <w:pPr>
              <w:jc w:val="center"/>
              <w:rPr>
                <w:lang w:val="es-ES"/>
              </w:rPr>
            </w:pPr>
            <w:r>
              <w:rPr>
                <w:lang w:val="es-ES"/>
              </w:rPr>
              <w:t>Tiempo</w:t>
            </w:r>
          </w:p>
        </w:tc>
      </w:tr>
      <w:tr w:rsidR="00871DFD" w:rsidTr="00871DFD" w14:paraId="6B91E291" w14:textId="77777777">
        <w:trPr>
          <w:jc w:val="center"/>
        </w:trPr>
        <w:tc>
          <w:tcPr>
            <w:tcW w:w="1075" w:type="dxa"/>
          </w:tcPr>
          <w:p w:rsidR="00871DFD" w:rsidP="00871DFD" w:rsidRDefault="00871DFD" w14:paraId="759DE51D" w14:textId="77777777">
            <w:pPr>
              <w:rPr>
                <w:lang w:val="es-ES"/>
              </w:rPr>
            </w:pPr>
            <w:r>
              <w:rPr>
                <w:lang w:val="es-ES"/>
              </w:rPr>
              <w:t>EA1</w:t>
            </w:r>
          </w:p>
        </w:tc>
        <w:tc>
          <w:tcPr>
            <w:tcW w:w="2790" w:type="dxa"/>
          </w:tcPr>
          <w:p w:rsidR="00871DFD" w:rsidP="00871DFD" w:rsidRDefault="00871DFD" w14:paraId="456B7CC6" w14:textId="77777777">
            <w:pPr>
              <w:rPr>
                <w:lang w:val="es-ES"/>
              </w:rPr>
            </w:pPr>
            <w:r>
              <w:rPr>
                <w:lang w:val="es-ES"/>
              </w:rPr>
              <w:t>Llegada a estado estable</w:t>
            </w:r>
          </w:p>
        </w:tc>
        <w:tc>
          <w:tcPr>
            <w:tcW w:w="2520" w:type="dxa"/>
          </w:tcPr>
          <w:p w:rsidR="00871DFD" w:rsidP="00871DFD" w:rsidRDefault="00871DFD" w14:paraId="2B676BED" w14:textId="77777777">
            <w:pPr>
              <w:jc w:val="center"/>
              <w:rPr>
                <w:lang w:val="es-ES"/>
              </w:rPr>
            </w:pPr>
            <w:r>
              <w:rPr>
                <w:lang w:val="es-ES"/>
              </w:rPr>
              <w:t xml:space="preserve">216000 </w:t>
            </w:r>
            <w:proofErr w:type="spellStart"/>
            <w:r>
              <w:rPr>
                <w:lang w:val="es-ES"/>
              </w:rPr>
              <w:t>seg</w:t>
            </w:r>
            <w:proofErr w:type="spellEnd"/>
            <w:r>
              <w:rPr>
                <w:lang w:val="es-ES"/>
              </w:rPr>
              <w:t>.</w:t>
            </w:r>
          </w:p>
        </w:tc>
        <w:tc>
          <w:tcPr>
            <w:tcW w:w="1189" w:type="dxa"/>
          </w:tcPr>
          <w:p w:rsidR="00871DFD" w:rsidP="00871DFD" w:rsidRDefault="00871DFD" w14:paraId="39A434FF" w14:textId="77777777">
            <w:pPr>
              <w:jc w:val="center"/>
              <w:rPr>
                <w:lang w:val="es-ES"/>
              </w:rPr>
            </w:pPr>
            <w:r>
              <w:rPr>
                <w:lang w:val="es-ES"/>
              </w:rPr>
              <w:t>3600 min.</w:t>
            </w:r>
          </w:p>
        </w:tc>
      </w:tr>
      <w:tr w:rsidR="00871DFD" w:rsidTr="00871DFD" w14:paraId="1D5A7A9E" w14:textId="77777777">
        <w:trPr>
          <w:jc w:val="center"/>
        </w:trPr>
        <w:tc>
          <w:tcPr>
            <w:tcW w:w="1075" w:type="dxa"/>
          </w:tcPr>
          <w:p w:rsidR="00871DFD" w:rsidP="00871DFD" w:rsidRDefault="00871DFD" w14:paraId="56ADBCE6" w14:textId="77777777">
            <w:pPr>
              <w:rPr>
                <w:lang w:val="es-ES"/>
              </w:rPr>
            </w:pPr>
            <w:r>
              <w:rPr>
                <w:lang w:val="es-ES"/>
              </w:rPr>
              <w:t>EA2</w:t>
            </w:r>
          </w:p>
        </w:tc>
        <w:tc>
          <w:tcPr>
            <w:tcW w:w="2790" w:type="dxa"/>
          </w:tcPr>
          <w:p w:rsidR="00871DFD" w:rsidP="00871DFD" w:rsidRDefault="00871DFD" w14:paraId="6234B6DE" w14:textId="77777777">
            <w:pPr>
              <w:rPr>
                <w:lang w:val="es-ES"/>
              </w:rPr>
            </w:pPr>
            <w:r>
              <w:rPr>
                <w:lang w:val="es-ES"/>
              </w:rPr>
              <w:t xml:space="preserve">Proceso de perdida de calor por limpieza y transporte. </w:t>
            </w:r>
          </w:p>
        </w:tc>
        <w:tc>
          <w:tcPr>
            <w:tcW w:w="2520" w:type="dxa"/>
          </w:tcPr>
          <w:p w:rsidR="00871DFD" w:rsidP="00871DFD" w:rsidRDefault="00871DFD" w14:paraId="6A3FEEB2" w14:textId="77777777">
            <w:pPr>
              <w:jc w:val="center"/>
              <w:rPr>
                <w:lang w:val="es-ES"/>
              </w:rPr>
            </w:pPr>
            <w:r>
              <w:rPr>
                <w:lang w:val="es-ES"/>
              </w:rPr>
              <w:t xml:space="preserve">900 </w:t>
            </w:r>
            <w:proofErr w:type="spellStart"/>
            <w:r>
              <w:rPr>
                <w:lang w:val="es-ES"/>
              </w:rPr>
              <w:t>seg</w:t>
            </w:r>
            <w:proofErr w:type="spellEnd"/>
            <w:r>
              <w:rPr>
                <w:lang w:val="es-ES"/>
              </w:rPr>
              <w:t>.</w:t>
            </w:r>
          </w:p>
          <w:p w:rsidR="00871DFD" w:rsidP="00871DFD" w:rsidRDefault="00871DFD" w14:paraId="26375501" w14:textId="51C41EDD">
            <w:pPr>
              <w:jc w:val="center"/>
              <w:rPr>
                <w:lang w:val="es-ES"/>
              </w:rPr>
            </w:pPr>
            <w:r>
              <w:rPr>
                <w:lang w:val="es-ES"/>
              </w:rPr>
              <w:t>*</w:t>
            </w:r>
            <w:r w:rsidR="00E14001">
              <w:rPr>
                <w:lang w:val="es-ES"/>
              </w:rPr>
              <w:t>Solo e</w:t>
            </w:r>
            <w:r>
              <w:rPr>
                <w:lang w:val="es-ES"/>
              </w:rPr>
              <w:t xml:space="preserve">n la colada 4 se cambió a 3600 </w:t>
            </w:r>
            <w:proofErr w:type="spellStart"/>
            <w:r>
              <w:rPr>
                <w:lang w:val="es-ES"/>
              </w:rPr>
              <w:t>seg</w:t>
            </w:r>
            <w:proofErr w:type="spellEnd"/>
            <w:r>
              <w:rPr>
                <w:lang w:val="es-ES"/>
              </w:rPr>
              <w:t>.</w:t>
            </w:r>
          </w:p>
        </w:tc>
        <w:tc>
          <w:tcPr>
            <w:tcW w:w="1189" w:type="dxa"/>
          </w:tcPr>
          <w:p w:rsidR="00871DFD" w:rsidP="00871DFD" w:rsidRDefault="00871DFD" w14:paraId="02C4FA19" w14:textId="77777777">
            <w:pPr>
              <w:jc w:val="center"/>
              <w:rPr>
                <w:lang w:val="es-ES"/>
              </w:rPr>
            </w:pPr>
            <w:r>
              <w:rPr>
                <w:lang w:val="es-ES"/>
              </w:rPr>
              <w:t>15 min.</w:t>
            </w:r>
          </w:p>
          <w:p w:rsidR="00871DFD" w:rsidP="00871DFD" w:rsidRDefault="00871DFD" w14:paraId="33C4BB84" w14:textId="21434CE0">
            <w:pPr>
              <w:jc w:val="center"/>
              <w:rPr>
                <w:lang w:val="es-ES"/>
              </w:rPr>
            </w:pPr>
            <w:r>
              <w:rPr>
                <w:lang w:val="es-ES"/>
              </w:rPr>
              <w:t>*60 min.</w:t>
            </w:r>
          </w:p>
        </w:tc>
      </w:tr>
      <w:tr w:rsidR="00871DFD" w:rsidTr="00871DFD" w14:paraId="4CC8EE5A" w14:textId="77777777">
        <w:trPr>
          <w:jc w:val="center"/>
        </w:trPr>
        <w:tc>
          <w:tcPr>
            <w:tcW w:w="1075" w:type="dxa"/>
          </w:tcPr>
          <w:p w:rsidR="00871DFD" w:rsidP="00871DFD" w:rsidRDefault="00871DFD" w14:paraId="331EB3B3" w14:textId="77777777">
            <w:pPr>
              <w:rPr>
                <w:lang w:val="es-ES"/>
              </w:rPr>
            </w:pPr>
            <w:r>
              <w:rPr>
                <w:lang w:val="es-ES"/>
              </w:rPr>
              <w:t>EA3</w:t>
            </w:r>
          </w:p>
        </w:tc>
        <w:tc>
          <w:tcPr>
            <w:tcW w:w="2790" w:type="dxa"/>
          </w:tcPr>
          <w:p w:rsidR="00871DFD" w:rsidP="00871DFD" w:rsidRDefault="00871DFD" w14:paraId="3BE0ABA0" w14:textId="0A59886A">
            <w:pPr>
              <w:rPr>
                <w:lang w:val="es-ES"/>
              </w:rPr>
            </w:pPr>
            <w:r>
              <w:rPr>
                <w:lang w:val="es-ES"/>
              </w:rPr>
              <w:t>Calentamiento de la cuchara previo a colado</w:t>
            </w:r>
          </w:p>
        </w:tc>
        <w:tc>
          <w:tcPr>
            <w:tcW w:w="2520" w:type="dxa"/>
          </w:tcPr>
          <w:p w:rsidR="00871DFD" w:rsidP="00871DFD" w:rsidRDefault="00871DFD" w14:paraId="646D2C34" w14:textId="77777777">
            <w:pPr>
              <w:jc w:val="center"/>
              <w:rPr>
                <w:lang w:val="es-ES"/>
              </w:rPr>
            </w:pPr>
            <w:r>
              <w:rPr>
                <w:lang w:val="es-ES"/>
              </w:rPr>
              <w:t xml:space="preserve">600 </w:t>
            </w:r>
            <w:proofErr w:type="spellStart"/>
            <w:r>
              <w:rPr>
                <w:lang w:val="es-ES"/>
              </w:rPr>
              <w:t>seg</w:t>
            </w:r>
            <w:proofErr w:type="spellEnd"/>
            <w:r>
              <w:rPr>
                <w:lang w:val="es-ES"/>
              </w:rPr>
              <w:t>.</w:t>
            </w:r>
          </w:p>
        </w:tc>
        <w:tc>
          <w:tcPr>
            <w:tcW w:w="1189" w:type="dxa"/>
          </w:tcPr>
          <w:p w:rsidR="00871DFD" w:rsidP="00871DFD" w:rsidRDefault="00871DFD" w14:paraId="4B45B8A2" w14:textId="77777777">
            <w:pPr>
              <w:jc w:val="center"/>
              <w:rPr>
                <w:lang w:val="es-ES"/>
              </w:rPr>
            </w:pPr>
            <w:r>
              <w:rPr>
                <w:lang w:val="es-ES"/>
              </w:rPr>
              <w:t>10 min.</w:t>
            </w:r>
          </w:p>
        </w:tc>
      </w:tr>
      <w:tr w:rsidR="00871DFD" w:rsidTr="00871DFD" w14:paraId="5C488C37" w14:textId="77777777">
        <w:trPr>
          <w:jc w:val="center"/>
        </w:trPr>
        <w:tc>
          <w:tcPr>
            <w:tcW w:w="1075" w:type="dxa"/>
          </w:tcPr>
          <w:p w:rsidR="00871DFD" w:rsidP="00871DFD" w:rsidRDefault="00871DFD" w14:paraId="536CC1D2" w14:textId="77777777">
            <w:pPr>
              <w:rPr>
                <w:lang w:val="es-ES"/>
              </w:rPr>
            </w:pPr>
            <w:r>
              <w:rPr>
                <w:lang w:val="es-ES"/>
              </w:rPr>
              <w:t>EA4</w:t>
            </w:r>
          </w:p>
        </w:tc>
        <w:tc>
          <w:tcPr>
            <w:tcW w:w="2790" w:type="dxa"/>
          </w:tcPr>
          <w:p w:rsidR="00871DFD" w:rsidP="00871DFD" w:rsidRDefault="00871DFD" w14:paraId="0E5467F0" w14:textId="77777777">
            <w:pPr>
              <w:rPr>
                <w:lang w:val="es-ES"/>
              </w:rPr>
            </w:pPr>
            <w:r>
              <w:rPr>
                <w:lang w:val="es-ES"/>
              </w:rPr>
              <w:t>Colado de acero líquido en la cuchara</w:t>
            </w:r>
          </w:p>
        </w:tc>
        <w:tc>
          <w:tcPr>
            <w:tcW w:w="2520" w:type="dxa"/>
          </w:tcPr>
          <w:p w:rsidR="00871DFD" w:rsidP="00871DFD" w:rsidRDefault="00871DFD" w14:paraId="20627548" w14:textId="77777777">
            <w:pPr>
              <w:jc w:val="center"/>
              <w:rPr>
                <w:lang w:val="es-ES"/>
              </w:rPr>
            </w:pPr>
            <w:r>
              <w:rPr>
                <w:lang w:val="es-ES"/>
              </w:rPr>
              <w:t xml:space="preserve">6420 </w:t>
            </w:r>
            <w:proofErr w:type="spellStart"/>
            <w:r>
              <w:rPr>
                <w:lang w:val="es-ES"/>
              </w:rPr>
              <w:t>seg</w:t>
            </w:r>
            <w:proofErr w:type="spellEnd"/>
            <w:r>
              <w:rPr>
                <w:lang w:val="es-ES"/>
              </w:rPr>
              <w:t>.</w:t>
            </w:r>
          </w:p>
        </w:tc>
        <w:tc>
          <w:tcPr>
            <w:tcW w:w="1189" w:type="dxa"/>
          </w:tcPr>
          <w:p w:rsidR="00871DFD" w:rsidP="00871DFD" w:rsidRDefault="00871DFD" w14:paraId="7C3A1BC7" w14:textId="77777777">
            <w:pPr>
              <w:jc w:val="center"/>
              <w:rPr>
                <w:lang w:val="es-ES"/>
              </w:rPr>
            </w:pPr>
            <w:r>
              <w:rPr>
                <w:lang w:val="es-ES"/>
              </w:rPr>
              <w:t>107 min.</w:t>
            </w:r>
          </w:p>
        </w:tc>
      </w:tr>
    </w:tbl>
    <w:p w:rsidR="00871DFD" w:rsidP="00871DFD" w:rsidRDefault="00871DFD" w14:paraId="0C58214B" w14:textId="3F5439B6">
      <w:pPr>
        <w:pStyle w:val="Caption"/>
      </w:pPr>
      <w:bookmarkStart w:name="_Toc151373764" w:id="22"/>
      <w:r>
        <w:t xml:space="preserve">Tabla </w:t>
      </w:r>
      <w:r w:rsidR="00E14001">
        <w:fldChar w:fldCharType="begin"/>
      </w:r>
      <w:r w:rsidR="00E14001">
        <w:instrText xml:space="preserve"> SEQ Tabla \* ARABIC </w:instrText>
      </w:r>
      <w:r w:rsidR="00E14001">
        <w:fldChar w:fldCharType="separate"/>
      </w:r>
      <w:r w:rsidR="00E14001">
        <w:rPr>
          <w:noProof/>
        </w:rPr>
        <w:t>7</w:t>
      </w:r>
      <w:r w:rsidR="00E14001">
        <w:fldChar w:fldCharType="end"/>
      </w:r>
      <w:r>
        <w:t>. Parámetros y descripción del proceso para el análisis A2.</w:t>
      </w:r>
      <w:bookmarkEnd w:id="22"/>
    </w:p>
    <w:p w:rsidRPr="00A75087" w:rsidR="0077719D" w:rsidP="0077719D" w:rsidRDefault="0077719D" w14:paraId="778939A1" w14:textId="2BF2E501">
      <w:pPr>
        <w:pStyle w:val="Heading2"/>
        <w:rPr>
          <w:lang w:val="es-MX"/>
        </w:rPr>
      </w:pPr>
      <w:bookmarkStart w:name="_Ref138344767" w:id="23"/>
      <w:bookmarkStart w:name="_Toc151373742" w:id="24"/>
      <w:r w:rsidRPr="00A75087">
        <w:rPr>
          <w:lang w:val="es-MX"/>
        </w:rPr>
        <w:t>Condiciones de Borde</w:t>
      </w:r>
      <w:bookmarkEnd w:id="23"/>
      <w:bookmarkEnd w:id="24"/>
    </w:p>
    <w:p w:rsidR="0077719D" w:rsidP="0077719D" w:rsidRDefault="00871DFD" w14:paraId="6674C61A" w14:textId="251B858F">
      <w:pPr>
        <w:pStyle w:val="Heading3"/>
        <w:rPr>
          <w:lang w:val="es-MX"/>
        </w:rPr>
      </w:pPr>
      <w:bookmarkStart w:name="_Toc151373743" w:id="25"/>
      <w:r>
        <w:rPr>
          <w:lang w:val="es-MX"/>
        </w:rPr>
        <w:t>Pared externa</w:t>
      </w:r>
      <w:bookmarkEnd w:id="25"/>
    </w:p>
    <w:p w:rsidR="00A55B77" w:rsidP="00C12837" w:rsidRDefault="00A55B77" w14:paraId="1DF6AE22" w14:textId="06B6126F">
      <w:pPr>
        <w:jc w:val="both"/>
        <w:rPr>
          <w:lang w:val="es-ES"/>
        </w:rPr>
      </w:pPr>
      <w:r w:rsidRPr="00A55B77">
        <w:rPr>
          <w:lang w:val="es-ES"/>
        </w:rPr>
        <w:t xml:space="preserve">Las condiciones de frontera </w:t>
      </w:r>
      <w:r>
        <w:rPr>
          <w:lang w:val="es-ES"/>
        </w:rPr>
        <w:t xml:space="preserve">en la pared externa para el análisis A0 y A2 son temperatura ambiente de 20 ºC y un coeficiente de convección </w:t>
      </w:r>
      <w:r w:rsidR="0029554B">
        <w:rPr>
          <w:lang w:val="es-ES"/>
        </w:rPr>
        <w:t>natural</w:t>
      </w:r>
      <w:r>
        <w:rPr>
          <w:lang w:val="es-ES"/>
        </w:rPr>
        <w:t>.</w:t>
      </w:r>
    </w:p>
    <w:p w:rsidR="00A55B77" w:rsidP="00C12837" w:rsidRDefault="00A55B77" w14:paraId="13476C87" w14:textId="4D7ABE65">
      <w:pPr>
        <w:jc w:val="both"/>
        <w:rPr>
          <w:lang w:val="es-ES"/>
        </w:rPr>
      </w:pPr>
      <w:r>
        <w:rPr>
          <w:lang w:val="es-ES"/>
        </w:rPr>
        <w:t>Para el análisis A1, la temperatura ambiente es de 15 ºC y el coeficiente de convección natura</w:t>
      </w:r>
      <w:r w:rsidR="0029554B">
        <w:rPr>
          <w:lang w:val="es-ES"/>
        </w:rPr>
        <w:t>l</w:t>
      </w:r>
      <w:r>
        <w:rPr>
          <w:lang w:val="es-ES"/>
        </w:rPr>
        <w:t>.</w:t>
      </w:r>
    </w:p>
    <w:p w:rsidRPr="00A55B77" w:rsidR="00A55B77" w:rsidP="00A75087" w:rsidRDefault="00A55B77" w14:paraId="6CA349F2" w14:textId="00A53896">
      <w:pPr>
        <w:pStyle w:val="Heading3"/>
        <w:rPr>
          <w:lang w:val="es-MX"/>
        </w:rPr>
      </w:pPr>
      <w:bookmarkStart w:name="_Toc151373744" w:id="26"/>
      <w:r w:rsidRPr="00A55B77">
        <w:rPr>
          <w:lang w:val="es-MX"/>
        </w:rPr>
        <w:t xml:space="preserve">Pared </w:t>
      </w:r>
      <w:r>
        <w:rPr>
          <w:lang w:val="es-MX"/>
        </w:rPr>
        <w:t>interna</w:t>
      </w:r>
      <w:bookmarkEnd w:id="26"/>
    </w:p>
    <w:p w:rsidR="00C12837" w:rsidP="00A55B77" w:rsidRDefault="00A55B77" w14:paraId="08A7728A" w14:textId="2AAD5E68">
      <w:pPr>
        <w:jc w:val="both"/>
      </w:pPr>
      <w:r>
        <w:rPr>
          <w:lang w:val="es-MX"/>
        </w:rPr>
        <w:t xml:space="preserve">La pared interna tiene condiciones de frontera cambiantes en cada etapa de análisis </w:t>
      </w:r>
      <w:r>
        <w:rPr>
          <w:i/>
          <w:iCs/>
          <w:lang w:val="es-MX"/>
        </w:rPr>
        <w:t>EA</w:t>
      </w:r>
      <w:r>
        <w:rPr>
          <w:lang w:val="es-MX"/>
        </w:rPr>
        <w:t xml:space="preserve">. En la </w:t>
      </w:r>
      <w:r>
        <w:rPr>
          <w:i/>
          <w:iCs/>
          <w:lang w:val="es-MX"/>
        </w:rPr>
        <w:t>EA1</w:t>
      </w:r>
      <w:r>
        <w:rPr>
          <w:lang w:val="es-MX"/>
        </w:rPr>
        <w:t xml:space="preserve"> mantiene una condición de temperatura constante de 1500 ºC. En la </w:t>
      </w:r>
      <w:r>
        <w:rPr>
          <w:i/>
          <w:iCs/>
          <w:lang w:val="es-MX"/>
        </w:rPr>
        <w:t xml:space="preserve">EA2 </w:t>
      </w:r>
      <w:r>
        <w:rPr>
          <w:lang w:val="es-MX"/>
        </w:rPr>
        <w:t xml:space="preserve">la pared presenta radiación a un ambiente a 400 ºC y convección </w:t>
      </w:r>
      <w:r w:rsidR="0029554B">
        <w:rPr>
          <w:lang w:val="es-MX"/>
        </w:rPr>
        <w:t>natural</w:t>
      </w:r>
      <w:r>
        <w:rPr>
          <w:lang w:val="es-ES"/>
        </w:rPr>
        <w:t xml:space="preserve">. En la </w:t>
      </w:r>
      <w:r>
        <w:rPr>
          <w:i/>
          <w:iCs/>
          <w:lang w:val="es-ES"/>
        </w:rPr>
        <w:t>EA3</w:t>
      </w:r>
      <w:r>
        <w:rPr>
          <w:lang w:val="es-ES"/>
        </w:rPr>
        <w:t xml:space="preserve">, la pared interna se somete a una radiación térmica de 1200 ºC para calentarla. Por último, en la </w:t>
      </w:r>
      <w:r>
        <w:rPr>
          <w:i/>
          <w:iCs/>
          <w:lang w:val="es-ES"/>
        </w:rPr>
        <w:t>EA4</w:t>
      </w:r>
      <w:r>
        <w:rPr>
          <w:lang w:val="es-ES"/>
        </w:rPr>
        <w:t xml:space="preserve"> se establece una temperatura constante de pared de 1500 ºC.</w:t>
      </w:r>
    </w:p>
    <w:p w:rsidR="00A75087" w:rsidP="00A75087" w:rsidRDefault="00A75087" w14:paraId="1BEA0EBF" w14:textId="308BD459">
      <w:pPr>
        <w:pStyle w:val="Heading3"/>
        <w:rPr>
          <w:lang w:val="es-MX"/>
        </w:rPr>
      </w:pPr>
      <w:bookmarkStart w:name="_Toc151373745" w:id="27"/>
      <w:r>
        <w:rPr>
          <w:lang w:val="es-MX"/>
        </w:rPr>
        <w:t>Elementos internos</w:t>
      </w:r>
      <w:bookmarkEnd w:id="27"/>
    </w:p>
    <w:p w:rsidRPr="00A75087" w:rsidR="00A75087" w:rsidP="00A75087" w:rsidRDefault="00A75087" w14:paraId="5C0CED44" w14:textId="2CB3BC75">
      <w:pPr>
        <w:rPr>
          <w:lang w:val="es-MX"/>
        </w:rPr>
      </w:pPr>
      <w:r>
        <w:rPr>
          <w:lang w:val="es-MX"/>
        </w:rPr>
        <w:t>Para una aproximación mas exacta al modelo real, todo el cuerpo parte en principio de una temperatura constante de 20 ºC.</w:t>
      </w:r>
    </w:p>
    <w:p w:rsidRPr="003D2984" w:rsidR="00926C04" w:rsidP="00556E55" w:rsidRDefault="00926C04" w14:paraId="178C0D39" w14:textId="1C374146">
      <w:pPr>
        <w:pStyle w:val="Heading1"/>
        <w:rPr>
          <w:rFonts w:asciiTheme="minorHAnsi" w:hAnsiTheme="minorHAnsi" w:cstheme="minorHAnsi"/>
          <w:lang w:val="es-MX"/>
        </w:rPr>
      </w:pPr>
      <w:r w:rsidRPr="00926C04">
        <w:rPr>
          <w:rFonts w:asciiTheme="minorHAnsi" w:hAnsiTheme="minorHAnsi" w:cstheme="minorHAnsi"/>
          <w:lang w:val="es-MX"/>
        </w:rPr>
        <w:lastRenderedPageBreak/>
        <w:t xml:space="preserve"> </w:t>
      </w:r>
      <w:bookmarkStart w:name="_Toc151373746" w:id="28"/>
      <w:r w:rsidRPr="003D2984" w:rsidR="004476DA">
        <w:rPr>
          <w:rFonts w:asciiTheme="minorHAnsi" w:hAnsiTheme="minorHAnsi" w:cstheme="minorHAnsi"/>
          <w:lang w:val="es-MX"/>
        </w:rPr>
        <w:t>Resultados</w:t>
      </w:r>
      <w:r w:rsidRPr="003D2984">
        <w:rPr>
          <w:rFonts w:asciiTheme="minorHAnsi" w:hAnsiTheme="minorHAnsi" w:cstheme="minorHAnsi"/>
          <w:lang w:val="es-MX"/>
        </w:rPr>
        <w:t>.</w:t>
      </w:r>
      <w:bookmarkEnd w:id="28"/>
    </w:p>
    <w:p w:rsidR="004476DA" w:rsidP="004476DA" w:rsidRDefault="0029554B" w14:paraId="6B56CB97" w14:textId="0EA52057">
      <w:pPr>
        <w:pStyle w:val="Heading2"/>
        <w:rPr>
          <w:lang w:val="es-MX"/>
        </w:rPr>
      </w:pPr>
      <w:bookmarkStart w:name="_Toc151373747" w:id="29"/>
      <w:r>
        <w:rPr>
          <w:lang w:val="es-MX"/>
        </w:rPr>
        <w:t>Análisis A0</w:t>
      </w:r>
      <w:bookmarkEnd w:id="29"/>
    </w:p>
    <w:p w:rsidR="0029554B" w:rsidP="0029554B" w:rsidRDefault="0029554B" w14:paraId="52BE4406" w14:textId="791306C2">
      <w:pPr>
        <w:rPr>
          <w:lang w:val="es-MX"/>
        </w:rPr>
      </w:pPr>
      <w:r>
        <w:rPr>
          <w:lang w:val="es-MX"/>
        </w:rPr>
        <w:t>El análisis A0 muestra</w:t>
      </w:r>
      <w:r w:rsidR="0026410D">
        <w:rPr>
          <w:lang w:val="es-MX"/>
        </w:rPr>
        <w:t xml:space="preserve"> </w:t>
      </w:r>
      <w:r>
        <w:rPr>
          <w:lang w:val="es-MX"/>
        </w:rPr>
        <w:t xml:space="preserve">que la temperatura de la pared </w:t>
      </w:r>
      <w:r w:rsidR="00E81F64">
        <w:rPr>
          <w:lang w:val="es-MX"/>
        </w:rPr>
        <w:t xml:space="preserve">una vez que el modelo entra en régimen térmico </w:t>
      </w:r>
      <w:r>
        <w:rPr>
          <w:lang w:val="es-MX"/>
        </w:rPr>
        <w:t>con la carga cíclica simulando el paso de 10 coladas</w:t>
      </w:r>
      <w:r w:rsidR="000C72BE">
        <w:rPr>
          <w:lang w:val="es-MX"/>
        </w:rPr>
        <w:t>, por lo que, e</w:t>
      </w:r>
      <w:r w:rsidR="0026410D">
        <w:rPr>
          <w:lang w:val="es-MX"/>
        </w:rPr>
        <w:t>s la base de partida para evaluar el efecto de la variación de ciertos parámetros del proceso y cotejarlos con los datos reales para darle explicación a la caída de temperatura superficial mostrada en las figuras 2 y 3.</w:t>
      </w:r>
    </w:p>
    <w:p w:rsidRPr="00A942D6" w:rsidR="0026410D" w:rsidP="0029554B" w:rsidRDefault="00A942D6" w14:paraId="1E48CD88" w14:textId="7696520C">
      <w:pPr>
        <w:rPr>
          <w:lang w:val="es-ES"/>
        </w:rPr>
      </w:pPr>
      <w:r>
        <w:rPr>
          <w:lang w:val="es-MX"/>
        </w:rPr>
        <w:t>L</w:t>
      </w:r>
      <w:r w:rsidR="00E81F64">
        <w:rPr>
          <w:lang w:val="es-MX"/>
        </w:rPr>
        <w:t>a</w:t>
      </w:r>
      <w:r w:rsidR="0026410D">
        <w:rPr>
          <w:lang w:val="es-MX"/>
        </w:rPr>
        <w:t xml:space="preserve"> temperatura superficial externa </w:t>
      </w:r>
      <w:r>
        <w:rPr>
          <w:lang w:val="es-MX"/>
        </w:rPr>
        <w:t xml:space="preserve">es </w:t>
      </w:r>
      <w:r w:rsidR="0026410D">
        <w:rPr>
          <w:lang w:val="es-MX"/>
        </w:rPr>
        <w:t>de 309.40</w:t>
      </w:r>
      <w:r w:rsidR="000C72BE">
        <w:rPr>
          <w:lang w:val="es-MX"/>
        </w:rPr>
        <w:t xml:space="preserve"> </w:t>
      </w:r>
      <w:r>
        <w:rPr>
          <w:lang w:val="es-MX"/>
        </w:rPr>
        <w:t>ºC, y la</w:t>
      </w:r>
      <w:r w:rsidR="0026410D">
        <w:rPr>
          <w:lang w:val="es-MX"/>
        </w:rPr>
        <w:t xml:space="preserve"> interna de 812.54ºC</w:t>
      </w:r>
      <w:r>
        <w:rPr>
          <w:lang w:val="es-MX"/>
        </w:rPr>
        <w:t xml:space="preserve">. </w:t>
      </w:r>
      <w:r w:rsidR="00E81F64">
        <w:rPr>
          <w:lang w:val="es-MX"/>
        </w:rPr>
        <w:t xml:space="preserve"> </w:t>
      </w:r>
      <w:r>
        <w:rPr>
          <w:lang w:val="es-MX"/>
        </w:rPr>
        <w:t>C</w:t>
      </w:r>
      <w:r w:rsidR="00E81F64">
        <w:rPr>
          <w:lang w:val="es-MX"/>
        </w:rPr>
        <w:t>orresponden al ingreso de la pared en régimen térmico dentro del ciclado del proceso</w:t>
      </w:r>
      <w:r>
        <w:rPr>
          <w:lang w:val="es-MX"/>
        </w:rPr>
        <w:t>, lo que significa que, al cargarla de nuevo y descargarla de nuevo para realizar un nuevo ciclo de trabajo, las temperaturas tanto externa como interna serán las mismas que al final del ciclo anterior.</w:t>
      </w:r>
    </w:p>
    <w:p w:rsidR="0029554B" w:rsidP="0029554B" w:rsidRDefault="0029554B" w14:paraId="4C7798A2" w14:textId="2E8CAA49">
      <w:pPr>
        <w:pStyle w:val="Heading2"/>
        <w:rPr>
          <w:lang w:val="es-MX"/>
        </w:rPr>
      </w:pPr>
      <w:bookmarkStart w:name="_Toc151373748" w:id="30"/>
      <w:r>
        <w:rPr>
          <w:lang w:val="es-MX"/>
        </w:rPr>
        <w:t>Análisis A</w:t>
      </w:r>
      <w:r w:rsidR="0095354B">
        <w:rPr>
          <w:lang w:val="es-MX"/>
        </w:rPr>
        <w:t>1</w:t>
      </w:r>
      <w:bookmarkEnd w:id="30"/>
    </w:p>
    <w:p w:rsidR="0029554B" w:rsidP="0026410D" w:rsidRDefault="0029554B" w14:paraId="23274AAE" w14:textId="06C58B31">
      <w:pPr>
        <w:rPr>
          <w:lang w:val="es-MX"/>
        </w:rPr>
      </w:pPr>
      <w:r>
        <w:rPr>
          <w:lang w:val="es-MX"/>
        </w:rPr>
        <w:t>El análisis A</w:t>
      </w:r>
      <w:r w:rsidR="0095354B">
        <w:rPr>
          <w:lang w:val="es-MX"/>
        </w:rPr>
        <w:t>1</w:t>
      </w:r>
      <w:r>
        <w:rPr>
          <w:lang w:val="es-MX"/>
        </w:rPr>
        <w:t xml:space="preserve"> </w:t>
      </w:r>
      <w:r w:rsidR="0095354B">
        <w:rPr>
          <w:lang w:val="es-MX"/>
        </w:rPr>
        <w:t>se desarrolla en base a una variación de la temperatura ambiente, un cambio de 20 ºC a 15 ºC</w:t>
      </w:r>
      <w:r w:rsidR="00E81F64">
        <w:rPr>
          <w:lang w:val="es-MX"/>
        </w:rPr>
        <w:t>. Debido al cambio de la temperatura ambiente, se debería observar una caída en la temperatura general del cuerpo</w:t>
      </w:r>
      <w:r w:rsidR="00A942D6">
        <w:rPr>
          <w:lang w:val="es-MX"/>
        </w:rPr>
        <w:t>.</w:t>
      </w:r>
    </w:p>
    <w:p w:rsidRPr="00A942D6" w:rsidR="00A942D6" w:rsidP="0026410D" w:rsidRDefault="00A942D6" w14:paraId="48BA9777" w14:textId="29C333C9">
      <w:pPr>
        <w:rPr>
          <w:lang w:val="es-ES"/>
        </w:rPr>
      </w:pPr>
      <w:r>
        <w:rPr>
          <w:lang w:val="es-MX"/>
        </w:rPr>
        <w:t xml:space="preserve">La temperatura superficial externa es de 308.31 </w:t>
      </w:r>
      <w:r w:rsidRPr="00A942D6">
        <w:rPr>
          <w:lang w:val="es-ES"/>
        </w:rPr>
        <w:t>º</w:t>
      </w:r>
      <w:r>
        <w:rPr>
          <w:lang w:val="es-ES"/>
        </w:rPr>
        <w:t>C, mientras que la superficial interna 812.52 ºC. Debido a que la caída de temperatura en la temperatura superficial externa respecto al análisis A0 es de solo 1 ºC, una caída en la temperatura ambiente no explica las caídas de temperatura superficial externa observadas en la figura 2 y 3, y su valor es tan bajo que incluso reduciendo la temperatura externa aún más, no se espera encontrar la caída de temperatura de alrededor de 20 ºC hallada en las figuras 2 y 3.</w:t>
      </w:r>
    </w:p>
    <w:p w:rsidR="000C72BE" w:rsidP="000C72BE" w:rsidRDefault="000C72BE" w14:paraId="0D002543" w14:textId="3E74D364">
      <w:pPr>
        <w:pStyle w:val="Heading2"/>
        <w:rPr>
          <w:lang w:val="es-MX"/>
        </w:rPr>
      </w:pPr>
      <w:bookmarkStart w:name="_Toc151373749" w:id="31"/>
      <w:r>
        <w:rPr>
          <w:lang w:val="es-MX"/>
        </w:rPr>
        <w:t>Análisis A</w:t>
      </w:r>
      <w:r>
        <w:rPr>
          <w:lang w:val="es-MX"/>
        </w:rPr>
        <w:t>2</w:t>
      </w:r>
      <w:bookmarkEnd w:id="31"/>
    </w:p>
    <w:p w:rsidR="000C72BE" w:rsidP="000C72BE" w:rsidRDefault="000C72BE" w14:paraId="4B7D776A" w14:textId="7DD47BBB">
      <w:pPr>
        <w:rPr>
          <w:lang w:val="es-MX"/>
        </w:rPr>
      </w:pPr>
      <w:r>
        <w:rPr>
          <w:lang w:val="es-MX"/>
        </w:rPr>
        <w:t>El análisis A2 considera el ciclado normal de la cuchara, pero, en la limpieza No. 4 se considera una parada de la cuchara de 3 horas</w:t>
      </w:r>
      <w:r w:rsidR="00A942D6">
        <w:rPr>
          <w:lang w:val="es-MX"/>
        </w:rPr>
        <w:t xml:space="preserve">, lo que generará una </w:t>
      </w:r>
      <w:r w:rsidR="005B7503">
        <w:rPr>
          <w:lang w:val="es-MX"/>
        </w:rPr>
        <w:t>pérdida</w:t>
      </w:r>
      <w:r w:rsidR="00A942D6">
        <w:rPr>
          <w:lang w:val="es-MX"/>
        </w:rPr>
        <w:t xml:space="preserve"> de inercia térmica interna en la pared, lo que </w:t>
      </w:r>
      <w:r w:rsidR="00D57C52">
        <w:rPr>
          <w:lang w:val="es-MX"/>
        </w:rPr>
        <w:t>debería resultar en una caída de temperatura superficial externa conforme aumenten las coladas</w:t>
      </w:r>
      <w:r>
        <w:rPr>
          <w:lang w:val="es-MX"/>
        </w:rPr>
        <w:t>.</w:t>
      </w:r>
    </w:p>
    <w:p w:rsidR="000C72BE" w:rsidP="00A942D6" w:rsidRDefault="000C72BE" w14:paraId="15EEB977" w14:textId="62DEC2AE">
      <w:pPr>
        <w:rPr>
          <w:lang w:val="es-ES"/>
        </w:rPr>
      </w:pPr>
      <w:r>
        <w:rPr>
          <w:lang w:val="es-MX"/>
        </w:rPr>
        <w:t xml:space="preserve">Debido a la parada de 3 horas en la limpieza No.4, la pared pierde una cantidad de inercia térmica importante y su comportamiento afecta en gran forma a la temperatura de la superficie </w:t>
      </w:r>
      <w:r w:rsidR="00A942D6">
        <w:rPr>
          <w:lang w:val="es-MX"/>
        </w:rPr>
        <w:t xml:space="preserve">externa con el paso de mas coladas. </w:t>
      </w:r>
      <w:r w:rsidR="00D57C52">
        <w:rPr>
          <w:lang w:val="es-MX"/>
        </w:rPr>
        <w:t xml:space="preserve">La temperatura superficial externa al final de la limpieza No. 3 es de 317.92 </w:t>
      </w:r>
      <w:r w:rsidRPr="00D57C52" w:rsidR="00D57C52">
        <w:rPr>
          <w:lang w:val="es-ES"/>
        </w:rPr>
        <w:t>º</w:t>
      </w:r>
      <w:r w:rsidR="00D57C52">
        <w:rPr>
          <w:lang w:val="es-ES"/>
        </w:rPr>
        <w:t xml:space="preserve">C y la superficial interna es de 809.80 ºC, se repite la carga del calentador y la carca de acero fundido y la limpieza No. 4 mantiene la temperatura superficial externa a 311.02 ºC pero la temperatura superficial interna cae hasta los 578.38 ºC, lo que se ve reflejado como una perdida importante de la inercia térmica y su resultado en la superficie externa </w:t>
      </w:r>
      <w:r w:rsidR="00D57C52">
        <w:rPr>
          <w:lang w:val="es-ES"/>
        </w:rPr>
        <w:t>m</w:t>
      </w:r>
      <w:r w:rsidR="00D57C52">
        <w:rPr>
          <w:lang w:val="es-ES"/>
        </w:rPr>
        <w:t>á</w:t>
      </w:r>
      <w:r w:rsidR="00D57C52">
        <w:rPr>
          <w:lang w:val="es-ES"/>
        </w:rPr>
        <w:t xml:space="preserve">s grande se observa </w:t>
      </w:r>
      <w:r w:rsidR="00D57C52">
        <w:rPr>
          <w:lang w:val="es-ES"/>
        </w:rPr>
        <w:t>en la descarga de la colada No. 6 que cae a 284.70 ºC gradualmente y de nuevo empieza a subir para el resto de coladas.</w:t>
      </w:r>
    </w:p>
    <w:p w:rsidR="00D57C52" w:rsidP="00A942D6" w:rsidRDefault="00D57C52" w14:paraId="1583B840" w14:textId="42866A2A">
      <w:pPr>
        <w:rPr>
          <w:lang w:val="es-ES"/>
        </w:rPr>
      </w:pPr>
      <w:r>
        <w:rPr>
          <w:lang w:val="es-ES"/>
        </w:rPr>
        <w:t xml:space="preserve">La diferencia entre las temperaturas externas de régimen entre el análisis A0 y el A2 es de </w:t>
      </w:r>
      <w:r w:rsidR="005B7503">
        <w:rPr>
          <w:lang w:val="es-ES"/>
        </w:rPr>
        <w:t>25 ºC, y ese es un valor equiparable al observado en las caídas de temperatura de las gráficas 2 y 3.</w:t>
      </w:r>
    </w:p>
    <w:p w:rsidR="005B7503" w:rsidP="00A942D6" w:rsidRDefault="005B7503" w14:paraId="7E336076" w14:textId="7105B591">
      <w:pPr>
        <w:rPr>
          <w:lang w:val="es-ES"/>
        </w:rPr>
      </w:pPr>
      <w:r>
        <w:rPr>
          <w:lang w:val="es-ES"/>
        </w:rPr>
        <w:t xml:space="preserve">A continuación, se muestra la figura 5, que muestra las temperaturas internas de la pared una vez ingresado en régimen, la figura 6, que muestra la poca injerencia de un cambio de temperatura ambiental y la figura 7, que muestra las temperaturas internas al finalizar </w:t>
      </w:r>
      <w:r w:rsidR="00C6108E">
        <w:rPr>
          <w:lang w:val="es-ES"/>
        </w:rPr>
        <w:t xml:space="preserve">la descarga de la colada 3, al final </w:t>
      </w:r>
      <w:r>
        <w:rPr>
          <w:lang w:val="es-ES"/>
        </w:rPr>
        <w:t>de la descarga de 3 horas</w:t>
      </w:r>
      <w:r w:rsidR="00C6108E">
        <w:rPr>
          <w:lang w:val="es-ES"/>
        </w:rPr>
        <w:t xml:space="preserve"> de la colada 4</w:t>
      </w:r>
      <w:r>
        <w:rPr>
          <w:lang w:val="es-ES"/>
        </w:rPr>
        <w:t>, al finalizar la</w:t>
      </w:r>
      <w:r w:rsidR="00C6108E">
        <w:rPr>
          <w:lang w:val="es-ES"/>
        </w:rPr>
        <w:t xml:space="preserve"> descarga de la </w:t>
      </w:r>
      <w:r>
        <w:rPr>
          <w:lang w:val="es-ES"/>
        </w:rPr>
        <w:t xml:space="preserve">colada 6 y al recuperar la inercia térmica </w:t>
      </w:r>
      <w:r w:rsidR="00C6108E">
        <w:rPr>
          <w:lang w:val="es-ES"/>
        </w:rPr>
        <w:t xml:space="preserve">y realizar la descarga </w:t>
      </w:r>
      <w:r>
        <w:rPr>
          <w:lang w:val="es-ES"/>
        </w:rPr>
        <w:t>en la colada 10.</w:t>
      </w:r>
    </w:p>
    <w:p w:rsidR="005B7503" w:rsidP="00A942D6" w:rsidRDefault="005B7503" w14:paraId="4F5E8C6C" w14:textId="698BED39">
      <w:pPr>
        <w:rPr>
          <w:lang w:val="es-ES"/>
        </w:rPr>
      </w:pPr>
      <w:r>
        <w:rPr>
          <w:lang w:val="es-ES"/>
        </w:rPr>
        <w:t>Nota: Las figuras 5, 6 y 7 son las temperaturas obtenidas al final de la descarga.</w:t>
      </w:r>
    </w:p>
    <w:p w:rsidR="005B7503" w:rsidP="005B7503" w:rsidRDefault="005B7503" w14:paraId="6F6B00ED" w14:textId="77777777">
      <w:r>
        <w:rPr>
          <w:noProof/>
        </w:rPr>
        <w:lastRenderedPageBreak/>
        <w:drawing>
          <wp:inline distT="0" distB="0" distL="0" distR="0" wp14:anchorId="247EFDA1" wp14:editId="14A51853">
            <wp:extent cx="6301740" cy="1736725"/>
            <wp:effectExtent l="0" t="0" r="3810" b="0"/>
            <wp:docPr id="1541817494" name="Picture 1" descr="A colorful gri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17494" name="Picture 1" descr="A colorful grid with black lines&#10;&#10;Description automatically generated with medium confidence"/>
                    <pic:cNvPicPr/>
                  </pic:nvPicPr>
                  <pic:blipFill>
                    <a:blip r:embed="rId13"/>
                    <a:stretch>
                      <a:fillRect/>
                    </a:stretch>
                  </pic:blipFill>
                  <pic:spPr>
                    <a:xfrm>
                      <a:off x="0" y="0"/>
                      <a:ext cx="6301740" cy="1736725"/>
                    </a:xfrm>
                    <a:prstGeom prst="rect">
                      <a:avLst/>
                    </a:prstGeom>
                  </pic:spPr>
                </pic:pic>
              </a:graphicData>
            </a:graphic>
          </wp:inline>
        </w:drawing>
      </w:r>
    </w:p>
    <w:p w:rsidR="005B7503" w:rsidP="005B7503" w:rsidRDefault="005B7503" w14:paraId="4F50FF30" w14:textId="380D5DBC">
      <w:pPr>
        <w:pStyle w:val="Caption"/>
      </w:pPr>
      <w:bookmarkStart w:name="_Toc151373755" w:id="32"/>
      <w:r>
        <w:t xml:space="preserve">Figura </w:t>
      </w:r>
      <w:r>
        <w:fldChar w:fldCharType="begin"/>
      </w:r>
      <w:r>
        <w:instrText xml:space="preserve"> SEQ Figura \* ARABIC </w:instrText>
      </w:r>
      <w:r>
        <w:fldChar w:fldCharType="separate"/>
      </w:r>
      <w:r w:rsidR="00C6108E">
        <w:rPr>
          <w:noProof/>
        </w:rPr>
        <w:t>5</w:t>
      </w:r>
      <w:r>
        <w:fldChar w:fldCharType="end"/>
      </w:r>
      <w:r>
        <w:t>. Temperaturas internas de la pared al ingresar en régimen térmico al finalizar la descarga – Análisis A0.</w:t>
      </w:r>
      <w:bookmarkEnd w:id="32"/>
    </w:p>
    <w:p w:rsidR="005B7503" w:rsidP="005B7503" w:rsidRDefault="005B7503" w14:paraId="16FF92BE" w14:textId="0CA8F557">
      <w:pPr>
        <w:jc w:val="center"/>
        <w:rPr>
          <w:sz w:val="20"/>
          <w:szCs w:val="20"/>
          <w:lang w:val="es-ES"/>
        </w:rPr>
      </w:pPr>
      <w:r w:rsidRPr="005B7503">
        <w:rPr>
          <w:sz w:val="20"/>
          <w:szCs w:val="20"/>
          <w:lang w:val="es-ES"/>
        </w:rPr>
        <w:t>* Temperatura superficial interna de 812.54 ºC y superficial externa de 309.40 ºC</w:t>
      </w:r>
      <w:r>
        <w:rPr>
          <w:sz w:val="20"/>
          <w:szCs w:val="20"/>
          <w:lang w:val="es-ES"/>
        </w:rPr>
        <w:t>.</w:t>
      </w:r>
    </w:p>
    <w:p w:rsidR="005B7503" w:rsidP="005B7503" w:rsidRDefault="005B7503" w14:paraId="563F8511" w14:textId="77777777">
      <w:r>
        <w:rPr>
          <w:noProof/>
        </w:rPr>
        <w:drawing>
          <wp:inline distT="0" distB="0" distL="0" distR="0" wp14:anchorId="58E2FDC3" wp14:editId="3DA9423B">
            <wp:extent cx="6301740" cy="1721485"/>
            <wp:effectExtent l="0" t="0" r="3810" b="0"/>
            <wp:docPr id="1275948498" name="Picture 1" descr="A colorful gri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48498" name="Picture 1" descr="A colorful grid with black lines&#10;&#10;Description automatically generated"/>
                    <pic:cNvPicPr/>
                  </pic:nvPicPr>
                  <pic:blipFill>
                    <a:blip r:embed="rId14"/>
                    <a:stretch>
                      <a:fillRect/>
                    </a:stretch>
                  </pic:blipFill>
                  <pic:spPr>
                    <a:xfrm>
                      <a:off x="0" y="0"/>
                      <a:ext cx="6301740" cy="1721485"/>
                    </a:xfrm>
                    <a:prstGeom prst="rect">
                      <a:avLst/>
                    </a:prstGeom>
                  </pic:spPr>
                </pic:pic>
              </a:graphicData>
            </a:graphic>
          </wp:inline>
        </w:drawing>
      </w:r>
    </w:p>
    <w:p w:rsidR="005B7503" w:rsidP="005B7503" w:rsidRDefault="005B7503" w14:paraId="4011E581" w14:textId="0A69E951">
      <w:pPr>
        <w:pStyle w:val="Caption"/>
        <w:jc w:val="left"/>
      </w:pPr>
      <w:bookmarkStart w:name="_Toc151373756" w:id="33"/>
      <w:r>
        <w:t xml:space="preserve">Figura </w:t>
      </w:r>
      <w:r>
        <w:fldChar w:fldCharType="begin"/>
      </w:r>
      <w:r>
        <w:instrText xml:space="preserve"> SEQ Figura \* ARABIC </w:instrText>
      </w:r>
      <w:r>
        <w:fldChar w:fldCharType="separate"/>
      </w:r>
      <w:r w:rsidR="00C6108E">
        <w:rPr>
          <w:noProof/>
        </w:rPr>
        <w:t>6</w:t>
      </w:r>
      <w:r>
        <w:fldChar w:fldCharType="end"/>
      </w:r>
      <w:r>
        <w:t>. Temperaturas internas de la pared al ingresar en régimen térmico al finalizar la descarga - Análisis A1.</w:t>
      </w:r>
      <w:bookmarkEnd w:id="33"/>
    </w:p>
    <w:p w:rsidR="005B7503" w:rsidP="005B7503" w:rsidRDefault="005B7503" w14:paraId="5011A6F5" w14:textId="35787A44">
      <w:pPr>
        <w:jc w:val="center"/>
        <w:rPr>
          <w:sz w:val="20"/>
          <w:szCs w:val="20"/>
          <w:lang w:val="es-ES"/>
        </w:rPr>
      </w:pPr>
      <w:r w:rsidRPr="005B7503">
        <w:rPr>
          <w:sz w:val="20"/>
          <w:szCs w:val="20"/>
          <w:lang w:val="es-ES"/>
        </w:rPr>
        <w:t xml:space="preserve">* Temperatura superficial interna de </w:t>
      </w:r>
      <w:r>
        <w:rPr>
          <w:sz w:val="20"/>
          <w:szCs w:val="20"/>
          <w:lang w:val="es-ES"/>
        </w:rPr>
        <w:t>812.52</w:t>
      </w:r>
      <w:r w:rsidRPr="005B7503">
        <w:rPr>
          <w:sz w:val="20"/>
          <w:szCs w:val="20"/>
          <w:lang w:val="es-ES"/>
        </w:rPr>
        <w:t xml:space="preserve"> ºC y superficial externa de </w:t>
      </w:r>
      <w:r>
        <w:rPr>
          <w:sz w:val="20"/>
          <w:szCs w:val="20"/>
          <w:lang w:val="es-ES"/>
        </w:rPr>
        <w:t>308.31</w:t>
      </w:r>
      <w:r w:rsidRPr="005B7503">
        <w:rPr>
          <w:sz w:val="20"/>
          <w:szCs w:val="20"/>
          <w:lang w:val="es-ES"/>
        </w:rPr>
        <w:t xml:space="preserve"> ºC</w:t>
      </w:r>
      <w:r>
        <w:rPr>
          <w:sz w:val="20"/>
          <w:szCs w:val="20"/>
          <w:lang w:val="es-ES"/>
        </w:rPr>
        <w:t>.</w:t>
      </w:r>
    </w:p>
    <w:p w:rsidRPr="005B7503" w:rsidR="005B7503" w:rsidP="005B7503" w:rsidRDefault="005B7503" w14:paraId="1D869BBF" w14:textId="77777777">
      <w:pPr>
        <w:rPr>
          <w:lang w:val="es-ES"/>
        </w:rPr>
      </w:pPr>
    </w:p>
    <w:p w:rsidR="00C6108E" w:rsidP="00C6108E" w:rsidRDefault="00C6108E" w14:paraId="0119B3CC" w14:textId="77777777">
      <w:r>
        <w:rPr>
          <w:noProof/>
          <w:lang w:val="es-MX"/>
        </w:rPr>
        <w:lastRenderedPageBreak/>
        <w:drawing>
          <wp:inline distT="0" distB="0" distL="0" distR="0" wp14:anchorId="2C490250" wp14:editId="56A6AE23">
            <wp:extent cx="6301740" cy="7696200"/>
            <wp:effectExtent l="0" t="0" r="3810" b="0"/>
            <wp:docPr id="160898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86688" name="Picture 1608986688"/>
                    <pic:cNvPicPr/>
                  </pic:nvPicPr>
                  <pic:blipFill>
                    <a:blip r:embed="rId15">
                      <a:extLst>
                        <a:ext uri="{28A0092B-C50C-407E-A947-70E740481C1C}">
                          <a14:useLocalDpi xmlns:a14="http://schemas.microsoft.com/office/drawing/2010/main" val="0"/>
                        </a:ext>
                      </a:extLst>
                    </a:blip>
                    <a:stretch>
                      <a:fillRect/>
                    </a:stretch>
                  </pic:blipFill>
                  <pic:spPr>
                    <a:xfrm>
                      <a:off x="0" y="0"/>
                      <a:ext cx="6301740" cy="7696200"/>
                    </a:xfrm>
                    <a:prstGeom prst="rect">
                      <a:avLst/>
                    </a:prstGeom>
                  </pic:spPr>
                </pic:pic>
              </a:graphicData>
            </a:graphic>
          </wp:inline>
        </w:drawing>
      </w:r>
    </w:p>
    <w:p w:rsidRPr="000C72BE" w:rsidR="000C72BE" w:rsidP="00C6108E" w:rsidRDefault="00C6108E" w14:paraId="203C6C09" w14:textId="72AC5626">
      <w:pPr>
        <w:pStyle w:val="Caption"/>
        <w:jc w:val="left"/>
        <w:rPr>
          <w:lang w:val="es-MX"/>
        </w:rPr>
      </w:pPr>
      <w:bookmarkStart w:name="_Toc151373757" w:id="34"/>
      <w:r>
        <w:t xml:space="preserve">Figura </w:t>
      </w:r>
      <w:r>
        <w:fldChar w:fldCharType="begin"/>
      </w:r>
      <w:r>
        <w:instrText xml:space="preserve"> SEQ Figura \* ARABIC </w:instrText>
      </w:r>
      <w:r>
        <w:fldChar w:fldCharType="separate"/>
      </w:r>
      <w:r>
        <w:rPr>
          <w:noProof/>
        </w:rPr>
        <w:t>7</w:t>
      </w:r>
      <w:r>
        <w:fldChar w:fldCharType="end"/>
      </w:r>
      <w:r>
        <w:t xml:space="preserve">. </w:t>
      </w:r>
      <w:r w:rsidRPr="004F3B58">
        <w:t>Temperaturas internas de la pared</w:t>
      </w:r>
      <w:r>
        <w:t xml:space="preserve"> al finalizar </w:t>
      </w:r>
      <w:r w:rsidR="00B67641">
        <w:t>la</w:t>
      </w:r>
      <w:r>
        <w:t xml:space="preserve"> colada 3 (</w:t>
      </w:r>
      <w:proofErr w:type="spellStart"/>
      <w:r>
        <w:t>Sup</w:t>
      </w:r>
      <w:proofErr w:type="spellEnd"/>
      <w:r>
        <w:t xml:space="preserve">), al finalizar </w:t>
      </w:r>
      <w:r w:rsidR="00B67641">
        <w:t>la</w:t>
      </w:r>
      <w:r>
        <w:t xml:space="preserve"> colada 4 de 3 horas (</w:t>
      </w:r>
      <w:proofErr w:type="spellStart"/>
      <w:r>
        <w:t>Med</w:t>
      </w:r>
      <w:proofErr w:type="spellEnd"/>
      <w:r>
        <w:t xml:space="preserve">. </w:t>
      </w:r>
      <w:proofErr w:type="spellStart"/>
      <w:r>
        <w:t>Sup</w:t>
      </w:r>
      <w:proofErr w:type="spellEnd"/>
      <w:r>
        <w:t xml:space="preserve">), al finalizar </w:t>
      </w:r>
      <w:r w:rsidR="00B67641">
        <w:t>la colada 6 (</w:t>
      </w:r>
      <w:proofErr w:type="spellStart"/>
      <w:r w:rsidR="00B67641">
        <w:t>Med</w:t>
      </w:r>
      <w:proofErr w:type="spellEnd"/>
      <w:r w:rsidR="00B67641">
        <w:t xml:space="preserve">. </w:t>
      </w:r>
      <w:proofErr w:type="spellStart"/>
      <w:r w:rsidR="00B67641">
        <w:t>Inf</w:t>
      </w:r>
      <w:proofErr w:type="spellEnd"/>
      <w:r w:rsidR="00B67641">
        <w:t>), al finalizar la colada 10 (</w:t>
      </w:r>
      <w:proofErr w:type="spellStart"/>
      <w:r w:rsidR="00B67641">
        <w:t>Inf</w:t>
      </w:r>
      <w:proofErr w:type="spellEnd"/>
      <w:r w:rsidR="00B67641">
        <w:t>.)</w:t>
      </w:r>
      <w:r w:rsidRPr="004F3B58">
        <w:t xml:space="preserve"> - Análisis A</w:t>
      </w:r>
      <w:r>
        <w:t>2.</w:t>
      </w:r>
      <w:bookmarkEnd w:id="34"/>
    </w:p>
    <w:p w:rsidR="000C72BE" w:rsidP="0026410D" w:rsidRDefault="000C72BE" w14:paraId="7D8C5E07" w14:textId="77777777">
      <w:pPr>
        <w:rPr>
          <w:lang w:val="es-MX"/>
        </w:rPr>
      </w:pPr>
    </w:p>
    <w:p w:rsidR="00B67641" w:rsidP="0026410D" w:rsidRDefault="00B67641" w14:paraId="2716E2C8" w14:textId="77777777">
      <w:pPr>
        <w:rPr>
          <w:lang w:val="es-MX"/>
        </w:rPr>
      </w:pPr>
    </w:p>
    <w:p w:rsidRPr="0029554B" w:rsidR="0029554B" w:rsidP="0029554B" w:rsidRDefault="0029554B" w14:paraId="3C816E77" w14:textId="77777777">
      <w:pPr>
        <w:rPr>
          <w:lang w:val="es-MX"/>
        </w:rPr>
      </w:pPr>
    </w:p>
    <w:p w:rsidR="0073778B" w:rsidP="00B71099" w:rsidRDefault="0073778B" w14:paraId="451326AB" w14:textId="3C542898">
      <w:pPr>
        <w:pStyle w:val="Heading1"/>
        <w:rPr>
          <w:rFonts w:asciiTheme="minorHAnsi" w:hAnsiTheme="minorHAnsi" w:cstheme="minorHAnsi"/>
          <w:lang w:val="es-MX"/>
        </w:rPr>
      </w:pPr>
      <w:bookmarkStart w:name="_Toc151373750" w:id="35"/>
      <w:r w:rsidRPr="00475A58">
        <w:rPr>
          <w:rFonts w:asciiTheme="minorHAnsi" w:hAnsiTheme="minorHAnsi" w:cstheme="minorHAnsi"/>
          <w:lang w:val="es-MX"/>
        </w:rPr>
        <w:lastRenderedPageBreak/>
        <w:t>Conclusiones</w:t>
      </w:r>
      <w:bookmarkEnd w:id="35"/>
    </w:p>
    <w:p w:rsidRPr="00B67641" w:rsidR="00E61B20" w:rsidP="00B67641" w:rsidRDefault="00B67641" w14:paraId="34E50122" w14:textId="20DA7300">
      <w:pPr>
        <w:pStyle w:val="ListParagraph"/>
        <w:numPr>
          <w:ilvl w:val="0"/>
          <w:numId w:val="37"/>
        </w:numPr>
        <w:rPr>
          <w:rFonts w:asciiTheme="minorHAnsi" w:hAnsiTheme="minorHAnsi" w:cstheme="minorHAnsi"/>
          <w:lang w:val="es-MX"/>
        </w:rPr>
      </w:pPr>
      <w:r>
        <w:rPr>
          <w:lang w:val="es-MX"/>
        </w:rPr>
        <w:t>El ingreso de la cuchara en régimen térmico se da después de haber llegado al estado estable y realizar 10 coladas de alrededor de 10 minutos de calentamiento, 107 minutos de colado de acero líquido y 15 minutos de limpieza o descarga térmica.</w:t>
      </w:r>
    </w:p>
    <w:p w:rsidRPr="00B67641" w:rsidR="00B67641" w:rsidP="00B67641" w:rsidRDefault="00B67641" w14:paraId="3514B9D1" w14:textId="242E6EF6">
      <w:pPr>
        <w:pStyle w:val="ListParagraph"/>
        <w:numPr>
          <w:ilvl w:val="0"/>
          <w:numId w:val="37"/>
        </w:numPr>
        <w:rPr>
          <w:rFonts w:asciiTheme="minorHAnsi" w:hAnsiTheme="minorHAnsi" w:cstheme="minorHAnsi"/>
          <w:lang w:val="es-MX"/>
        </w:rPr>
      </w:pPr>
      <w:r>
        <w:rPr>
          <w:lang w:val="es-MX"/>
        </w:rPr>
        <w:t xml:space="preserve">El análisis A1 indica que la caída de temperatura observada en las figuras 2 y 3 no corresponde a una variación de la temperatura ambiente durante la campaña de la cuchara 4, debido a que solo cae 1 ºC </w:t>
      </w:r>
      <w:proofErr w:type="gramStart"/>
      <w:r>
        <w:rPr>
          <w:lang w:val="es-MX"/>
        </w:rPr>
        <w:t>y</w:t>
      </w:r>
      <w:proofErr w:type="gramEnd"/>
      <w:r>
        <w:rPr>
          <w:lang w:val="es-MX"/>
        </w:rPr>
        <w:t xml:space="preserve"> además, las caídas registradas en las figuras 2 y 3 corresponden a caídas puntuales de alrededor de 20 ºC, es decir que no dependen de una caída súbita de temperatura ambiente.</w:t>
      </w:r>
    </w:p>
    <w:p w:rsidRPr="00B67641" w:rsidR="00B67641" w:rsidP="00B67641" w:rsidRDefault="00B67641" w14:paraId="7130CEBA" w14:textId="738D70D0">
      <w:pPr>
        <w:pStyle w:val="ListParagraph"/>
        <w:numPr>
          <w:ilvl w:val="0"/>
          <w:numId w:val="37"/>
        </w:numPr>
        <w:rPr>
          <w:rFonts w:asciiTheme="minorHAnsi" w:hAnsiTheme="minorHAnsi" w:cstheme="minorHAnsi"/>
          <w:lang w:val="es-MX"/>
        </w:rPr>
      </w:pPr>
      <w:r>
        <w:rPr>
          <w:lang w:val="es-MX"/>
        </w:rPr>
        <w:t>El análisis A2 presenta resultados congruentes con la caída de temperatura observada en las figuras 2 y 3, debido a que, gracias a</w:t>
      </w:r>
      <w:r w:rsidR="003D2984">
        <w:rPr>
          <w:lang w:val="es-MX"/>
        </w:rPr>
        <w:t xml:space="preserve"> que la </w:t>
      </w:r>
      <w:r>
        <w:rPr>
          <w:lang w:val="es-MX"/>
        </w:rPr>
        <w:t>descarga continua de 3 horas</w:t>
      </w:r>
      <w:r w:rsidR="003D2984">
        <w:rPr>
          <w:lang w:val="es-MX"/>
        </w:rPr>
        <w:t xml:space="preserve"> realizada en la colada 4</w:t>
      </w:r>
      <w:r>
        <w:rPr>
          <w:lang w:val="es-MX"/>
        </w:rPr>
        <w:t xml:space="preserve">, se da una </w:t>
      </w:r>
      <w:r w:rsidR="003D2984">
        <w:rPr>
          <w:lang w:val="es-MX"/>
        </w:rPr>
        <w:t>pérdida</w:t>
      </w:r>
      <w:r>
        <w:rPr>
          <w:lang w:val="es-MX"/>
        </w:rPr>
        <w:t xml:space="preserve"> de inercia térmica tan importante que la temperatura de la superficie externa </w:t>
      </w:r>
      <w:r w:rsidR="003D2984">
        <w:rPr>
          <w:lang w:val="es-MX"/>
        </w:rPr>
        <w:t>refleja una caída de alrededor de 24 ºC, después de 2 coladas, al compararlo con el estado estable desarrollado en el análisis A0, y la recuperación de dicha inercia térmica y la temperatura superficial externa no se da incluso después de 6 colada.</w:t>
      </w:r>
    </w:p>
    <w:p w:rsidRPr="00475A58" w:rsidR="0053118F" w:rsidP="00283067" w:rsidRDefault="0053118F" w14:paraId="72D377A9" w14:textId="0733E1AD">
      <w:pPr>
        <w:rPr>
          <w:rFonts w:asciiTheme="minorHAnsi" w:hAnsiTheme="minorHAnsi" w:cstheme="minorHAnsi"/>
          <w:lang w:val="es-MX"/>
        </w:rPr>
      </w:pPr>
    </w:p>
    <w:sectPr w:rsidRPr="00475A58" w:rsidR="0053118F" w:rsidSect="0027198A">
      <w:headerReference w:type="default" r:id="rId16"/>
      <w:footerReference w:type="default" r:id="rId17"/>
      <w:pgSz w:w="11909" w:h="16834" w:code="9"/>
      <w:pgMar w:top="720" w:right="851" w:bottom="72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D691" w14:textId="77777777" w:rsidR="00462624" w:rsidRDefault="00462624" w:rsidP="0027576B">
      <w:pPr>
        <w:spacing w:after="0"/>
      </w:pPr>
      <w:r>
        <w:separator/>
      </w:r>
    </w:p>
  </w:endnote>
  <w:endnote w:type="continuationSeparator" w:id="0">
    <w:p w14:paraId="4D210FC4" w14:textId="77777777" w:rsidR="00462624" w:rsidRDefault="00462624" w:rsidP="00275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561760"/>
      <w:docPartObj>
        <w:docPartGallery w:val="Page Numbers (Bottom of Page)"/>
        <w:docPartUnique/>
      </w:docPartObj>
    </w:sdtPr>
    <w:sdtEndPr>
      <w:rPr>
        <w:noProof/>
      </w:rPr>
    </w:sdtEndPr>
    <w:sdtContent>
      <w:p w14:paraId="1DD0FC0C" w14:textId="6230A99C" w:rsidR="000B0528" w:rsidRDefault="000B0528">
        <w:pPr>
          <w:pStyle w:val="Footer"/>
          <w:jc w:val="right"/>
        </w:pPr>
        <w:r>
          <w:fldChar w:fldCharType="begin"/>
        </w:r>
        <w:r>
          <w:instrText xml:space="preserve"> PAGE   \* MERGEFORMAT </w:instrText>
        </w:r>
        <w:r>
          <w:fldChar w:fldCharType="separate"/>
        </w:r>
        <w:r w:rsidR="007376BF">
          <w:rPr>
            <w:noProof/>
          </w:rPr>
          <w:t>19</w:t>
        </w:r>
        <w:r>
          <w:rPr>
            <w:noProof/>
          </w:rPr>
          <w:fldChar w:fldCharType="end"/>
        </w:r>
      </w:p>
    </w:sdtContent>
  </w:sdt>
  <w:p w14:paraId="398C78F3" w14:textId="77777777" w:rsidR="000B0528" w:rsidRDefault="000B0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1A7B" w14:textId="77777777" w:rsidR="00462624" w:rsidRDefault="00462624" w:rsidP="0027576B">
      <w:pPr>
        <w:spacing w:after="0"/>
      </w:pPr>
      <w:bookmarkStart w:id="0" w:name="_Hlk478391293"/>
      <w:bookmarkEnd w:id="0"/>
      <w:r>
        <w:separator/>
      </w:r>
    </w:p>
  </w:footnote>
  <w:footnote w:type="continuationSeparator" w:id="0">
    <w:p w14:paraId="06C13D75" w14:textId="77777777" w:rsidR="00462624" w:rsidRDefault="00462624" w:rsidP="002757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050E" w14:textId="7ED0F1A7" w:rsidR="000B0528" w:rsidRDefault="000B0528" w:rsidP="0027198A">
    <w:pPr>
      <w:pStyle w:val="Header"/>
      <w:tabs>
        <w:tab w:val="clear" w:pos="4680"/>
        <w:tab w:val="clear" w:pos="9360"/>
        <w:tab w:val="left" w:pos="2700"/>
      </w:tabs>
    </w:pPr>
    <w:r w:rsidRPr="00970A73">
      <w:rPr>
        <w:rFonts w:ascii="Times New Roman" w:hAnsi="Times New Roman" w:cs="Times New Roman"/>
        <w:noProof/>
        <w:lang w:val="es-EC" w:eastAsia="es-EC"/>
      </w:rPr>
      <w:drawing>
        <wp:anchor distT="0" distB="0" distL="114300" distR="114300" simplePos="0" relativeHeight="251659264" behindDoc="1" locked="0" layoutInCell="1" allowOverlap="1" wp14:anchorId="5DA829F5" wp14:editId="20938341">
          <wp:simplePos x="0" y="0"/>
          <wp:positionH relativeFrom="margin">
            <wp:posOffset>5589271</wp:posOffset>
          </wp:positionH>
          <wp:positionV relativeFrom="paragraph">
            <wp:posOffset>-88899</wp:posOffset>
          </wp:positionV>
          <wp:extent cx="789676" cy="868680"/>
          <wp:effectExtent l="0" t="0" r="0" b="7620"/>
          <wp:wrapNone/>
          <wp:docPr id="1523209813" name="Imagen 152320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a:ext>
                    </a:extLst>
                  </a:blip>
                  <a:stretch>
                    <a:fillRect/>
                  </a:stretch>
                </pic:blipFill>
                <pic:spPr>
                  <a:xfrm>
                    <a:off x="0" y="0"/>
                    <a:ext cx="792218" cy="871477"/>
                  </a:xfrm>
                  <a:prstGeom prst="rect">
                    <a:avLst/>
                  </a:prstGeom>
                </pic:spPr>
              </pic:pic>
            </a:graphicData>
          </a:graphic>
          <wp14:sizeRelH relativeFrom="page">
            <wp14:pctWidth>0</wp14:pctWidth>
          </wp14:sizeRelH>
          <wp14:sizeRelV relativeFrom="page">
            <wp14:pctHeight>0</wp14:pctHeight>
          </wp14:sizeRelV>
        </wp:anchor>
      </w:drawing>
    </w:r>
    <w:r>
      <w:tab/>
    </w:r>
  </w:p>
  <w:p w14:paraId="41974FD8" w14:textId="77777777" w:rsidR="000B0528" w:rsidRDefault="000B0528" w:rsidP="0027198A">
    <w:pPr>
      <w:pStyle w:val="Header"/>
      <w:tabs>
        <w:tab w:val="clear" w:pos="4680"/>
        <w:tab w:val="clear" w:pos="9360"/>
        <w:tab w:val="left" w:pos="2700"/>
      </w:tabs>
    </w:pPr>
  </w:p>
  <w:p w14:paraId="54D10012" w14:textId="77777777" w:rsidR="000B0528" w:rsidRDefault="000B0528" w:rsidP="0027198A">
    <w:pPr>
      <w:pStyle w:val="Header"/>
      <w:tabs>
        <w:tab w:val="clear" w:pos="4680"/>
        <w:tab w:val="clear" w:pos="9360"/>
        <w:tab w:val="left" w:pos="2700"/>
      </w:tabs>
    </w:pPr>
  </w:p>
  <w:p w14:paraId="268AB56B" w14:textId="77777777" w:rsidR="000B0528" w:rsidRDefault="000B0528" w:rsidP="0027198A">
    <w:pPr>
      <w:pStyle w:val="Header"/>
      <w:tabs>
        <w:tab w:val="clear" w:pos="4680"/>
        <w:tab w:val="clear" w:pos="9360"/>
        <w:tab w:val="left" w:pos="2700"/>
      </w:tabs>
    </w:pPr>
  </w:p>
  <w:p w14:paraId="25537099" w14:textId="4B22132C" w:rsidR="000B0528" w:rsidRPr="005506AC" w:rsidRDefault="000B0528" w:rsidP="00517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862"/>
    <w:multiLevelType w:val="hybridMultilevel"/>
    <w:tmpl w:val="227063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167630"/>
    <w:multiLevelType w:val="hybridMultilevel"/>
    <w:tmpl w:val="534A8D6C"/>
    <w:lvl w:ilvl="0" w:tplc="8E8031A0">
      <w:start w:val="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300E4"/>
    <w:multiLevelType w:val="hybridMultilevel"/>
    <w:tmpl w:val="7CCE72C2"/>
    <w:lvl w:ilvl="0" w:tplc="D6EA76E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820CB"/>
    <w:multiLevelType w:val="hybridMultilevel"/>
    <w:tmpl w:val="7D9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46D38"/>
    <w:multiLevelType w:val="hybridMultilevel"/>
    <w:tmpl w:val="7A64CFDE"/>
    <w:lvl w:ilvl="0" w:tplc="37C85C68">
      <w:start w:val="900"/>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B930EE8"/>
    <w:multiLevelType w:val="hybridMultilevel"/>
    <w:tmpl w:val="494C5ECE"/>
    <w:lvl w:ilvl="0" w:tplc="2644431E">
      <w:start w:val="1"/>
      <w:numFmt w:val="decimal"/>
      <w:lvlText w:val="%1."/>
      <w:lvlJc w:val="left"/>
      <w:pPr>
        <w:ind w:left="555" w:hanging="360"/>
      </w:pPr>
      <w:rPr>
        <w:rFonts w:hint="default"/>
      </w:rPr>
    </w:lvl>
    <w:lvl w:ilvl="1" w:tplc="240A0019" w:tentative="1">
      <w:start w:val="1"/>
      <w:numFmt w:val="lowerLetter"/>
      <w:lvlText w:val="%2."/>
      <w:lvlJc w:val="left"/>
      <w:pPr>
        <w:ind w:left="1275" w:hanging="360"/>
      </w:pPr>
    </w:lvl>
    <w:lvl w:ilvl="2" w:tplc="240A001B" w:tentative="1">
      <w:start w:val="1"/>
      <w:numFmt w:val="lowerRoman"/>
      <w:lvlText w:val="%3."/>
      <w:lvlJc w:val="right"/>
      <w:pPr>
        <w:ind w:left="1995" w:hanging="180"/>
      </w:pPr>
    </w:lvl>
    <w:lvl w:ilvl="3" w:tplc="240A000F" w:tentative="1">
      <w:start w:val="1"/>
      <w:numFmt w:val="decimal"/>
      <w:lvlText w:val="%4."/>
      <w:lvlJc w:val="left"/>
      <w:pPr>
        <w:ind w:left="2715" w:hanging="360"/>
      </w:pPr>
    </w:lvl>
    <w:lvl w:ilvl="4" w:tplc="240A0019" w:tentative="1">
      <w:start w:val="1"/>
      <w:numFmt w:val="lowerLetter"/>
      <w:lvlText w:val="%5."/>
      <w:lvlJc w:val="left"/>
      <w:pPr>
        <w:ind w:left="3435" w:hanging="360"/>
      </w:pPr>
    </w:lvl>
    <w:lvl w:ilvl="5" w:tplc="240A001B" w:tentative="1">
      <w:start w:val="1"/>
      <w:numFmt w:val="lowerRoman"/>
      <w:lvlText w:val="%6."/>
      <w:lvlJc w:val="right"/>
      <w:pPr>
        <w:ind w:left="4155" w:hanging="180"/>
      </w:pPr>
    </w:lvl>
    <w:lvl w:ilvl="6" w:tplc="240A000F" w:tentative="1">
      <w:start w:val="1"/>
      <w:numFmt w:val="decimal"/>
      <w:lvlText w:val="%7."/>
      <w:lvlJc w:val="left"/>
      <w:pPr>
        <w:ind w:left="4875" w:hanging="360"/>
      </w:pPr>
    </w:lvl>
    <w:lvl w:ilvl="7" w:tplc="240A0019" w:tentative="1">
      <w:start w:val="1"/>
      <w:numFmt w:val="lowerLetter"/>
      <w:lvlText w:val="%8."/>
      <w:lvlJc w:val="left"/>
      <w:pPr>
        <w:ind w:left="5595" w:hanging="360"/>
      </w:pPr>
    </w:lvl>
    <w:lvl w:ilvl="8" w:tplc="240A001B" w:tentative="1">
      <w:start w:val="1"/>
      <w:numFmt w:val="lowerRoman"/>
      <w:lvlText w:val="%9."/>
      <w:lvlJc w:val="right"/>
      <w:pPr>
        <w:ind w:left="6315" w:hanging="180"/>
      </w:pPr>
    </w:lvl>
  </w:abstractNum>
  <w:abstractNum w:abstractNumId="7" w15:restartNumberingAfterBreak="0">
    <w:nsid w:val="1DED4A37"/>
    <w:multiLevelType w:val="hybridMultilevel"/>
    <w:tmpl w:val="34F4F76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2D1C62"/>
    <w:multiLevelType w:val="hybridMultilevel"/>
    <w:tmpl w:val="3B0C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72BF7"/>
    <w:multiLevelType w:val="hybridMultilevel"/>
    <w:tmpl w:val="372C25F4"/>
    <w:lvl w:ilvl="0" w:tplc="358478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30EBD"/>
    <w:multiLevelType w:val="multilevel"/>
    <w:tmpl w:val="153031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08785E"/>
    <w:multiLevelType w:val="hybridMultilevel"/>
    <w:tmpl w:val="768E94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A4E37F5"/>
    <w:multiLevelType w:val="multilevel"/>
    <w:tmpl w:val="A5622416"/>
    <w:lvl w:ilvl="0">
      <w:start w:val="1"/>
      <w:numFmt w:val="decimal"/>
      <w:pStyle w:val="Heading1"/>
      <w:suff w:val="space"/>
      <w:lvlText w:val="%1."/>
      <w:lvlJc w:val="left"/>
      <w:pPr>
        <w:ind w:left="0" w:firstLine="0"/>
      </w:pPr>
      <w:rPr>
        <w:rFonts w:hint="default"/>
        <w:lang w:val="es-ES_tradnl"/>
      </w:rPr>
    </w:lvl>
    <w:lvl w:ilvl="1">
      <w:start w:val="1"/>
      <w:numFmt w:val="decimal"/>
      <w:pStyle w:val="Heading2"/>
      <w:suff w:val="space"/>
      <w:lvlText w:val="%1.%2."/>
      <w:lvlJc w:val="left"/>
      <w:pPr>
        <w:ind w:left="0" w:firstLine="0"/>
      </w:pPr>
      <w:rPr>
        <w:rFonts w:hint="default"/>
        <w:color w:val="auto"/>
      </w:rPr>
    </w:lvl>
    <w:lvl w:ilvl="2">
      <w:start w:val="1"/>
      <w:numFmt w:val="decimal"/>
      <w:pStyle w:val="Heading3"/>
      <w:suff w:val="space"/>
      <w:lvlText w:val="%1.%2.%3."/>
      <w:lvlJc w:val="left"/>
      <w:pPr>
        <w:ind w:left="90" w:firstLine="0"/>
      </w:pPr>
      <w:rPr>
        <w:rFonts w:hint="default"/>
        <w:color w:val="auto"/>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C3E7E43"/>
    <w:multiLevelType w:val="hybridMultilevel"/>
    <w:tmpl w:val="526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37600"/>
    <w:multiLevelType w:val="hybridMultilevel"/>
    <w:tmpl w:val="3EB2B06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2F5426"/>
    <w:multiLevelType w:val="hybridMultilevel"/>
    <w:tmpl w:val="DC94A0DA"/>
    <w:lvl w:ilvl="0" w:tplc="1528F9B2">
      <w:start w:val="1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F52CB"/>
    <w:multiLevelType w:val="hybridMultilevel"/>
    <w:tmpl w:val="28664F72"/>
    <w:lvl w:ilvl="0" w:tplc="5B4CE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270897"/>
    <w:multiLevelType w:val="hybridMultilevel"/>
    <w:tmpl w:val="CA5495E0"/>
    <w:lvl w:ilvl="0" w:tplc="7F5A242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443433"/>
    <w:multiLevelType w:val="hybridMultilevel"/>
    <w:tmpl w:val="9820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B06D5"/>
    <w:multiLevelType w:val="hybridMultilevel"/>
    <w:tmpl w:val="119040FE"/>
    <w:lvl w:ilvl="0" w:tplc="5C76AB2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40332E98"/>
    <w:multiLevelType w:val="hybridMultilevel"/>
    <w:tmpl w:val="F030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63813"/>
    <w:multiLevelType w:val="hybridMultilevel"/>
    <w:tmpl w:val="4D3EB956"/>
    <w:lvl w:ilvl="0" w:tplc="522492F6">
      <w:start w:val="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A6458"/>
    <w:multiLevelType w:val="hybridMultilevel"/>
    <w:tmpl w:val="B24EE6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C274239"/>
    <w:multiLevelType w:val="hybridMultilevel"/>
    <w:tmpl w:val="8D28C910"/>
    <w:lvl w:ilvl="0" w:tplc="37C85C68">
      <w:start w:val="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C3034"/>
    <w:multiLevelType w:val="hybridMultilevel"/>
    <w:tmpl w:val="F5E012B6"/>
    <w:lvl w:ilvl="0" w:tplc="37C85C68">
      <w:start w:val="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035C1"/>
    <w:multiLevelType w:val="hybridMultilevel"/>
    <w:tmpl w:val="B74A170E"/>
    <w:lvl w:ilvl="0" w:tplc="134486BE">
      <w:start w:val="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D3F1B"/>
    <w:multiLevelType w:val="hybridMultilevel"/>
    <w:tmpl w:val="C0FADDB6"/>
    <w:lvl w:ilvl="0" w:tplc="986020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7905"/>
    <w:multiLevelType w:val="hybridMultilevel"/>
    <w:tmpl w:val="595CB068"/>
    <w:lvl w:ilvl="0" w:tplc="B04282CC">
      <w:start w:val="1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229EA"/>
    <w:multiLevelType w:val="hybridMultilevel"/>
    <w:tmpl w:val="3F1C937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D78161C"/>
    <w:multiLevelType w:val="multilevel"/>
    <w:tmpl w:val="D1B45DD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99524E4"/>
    <w:multiLevelType w:val="hybridMultilevel"/>
    <w:tmpl w:val="085CF0D8"/>
    <w:lvl w:ilvl="0" w:tplc="986020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F1B49"/>
    <w:multiLevelType w:val="hybridMultilevel"/>
    <w:tmpl w:val="A70AC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64526760">
    <w:abstractNumId w:val="2"/>
  </w:num>
  <w:num w:numId="2" w16cid:durableId="574777800">
    <w:abstractNumId w:val="12"/>
  </w:num>
  <w:num w:numId="3" w16cid:durableId="1135831600">
    <w:abstractNumId w:val="22"/>
  </w:num>
  <w:num w:numId="4" w16cid:durableId="1810628897">
    <w:abstractNumId w:val="6"/>
  </w:num>
  <w:num w:numId="5" w16cid:durableId="361639797">
    <w:abstractNumId w:val="19"/>
  </w:num>
  <w:num w:numId="6" w16cid:durableId="848449282">
    <w:abstractNumId w:val="11"/>
  </w:num>
  <w:num w:numId="7" w16cid:durableId="326786447">
    <w:abstractNumId w:val="0"/>
  </w:num>
  <w:num w:numId="8" w16cid:durableId="222638890">
    <w:abstractNumId w:val="28"/>
  </w:num>
  <w:num w:numId="9" w16cid:durableId="184289548">
    <w:abstractNumId w:val="17"/>
  </w:num>
  <w:num w:numId="10" w16cid:durableId="47340882">
    <w:abstractNumId w:val="14"/>
  </w:num>
  <w:num w:numId="11" w16cid:durableId="725841637">
    <w:abstractNumId w:val="16"/>
  </w:num>
  <w:num w:numId="12" w16cid:durableId="259024445">
    <w:abstractNumId w:val="1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6681718">
    <w:abstractNumId w:val="15"/>
  </w:num>
  <w:num w:numId="14" w16cid:durableId="219291398">
    <w:abstractNumId w:val="7"/>
  </w:num>
  <w:num w:numId="15" w16cid:durableId="1778789831">
    <w:abstractNumId w:val="20"/>
  </w:num>
  <w:num w:numId="16" w16cid:durableId="305161285">
    <w:abstractNumId w:val="8"/>
  </w:num>
  <w:num w:numId="17" w16cid:durableId="1633097449">
    <w:abstractNumId w:val="29"/>
  </w:num>
  <w:num w:numId="18" w16cid:durableId="1330675289">
    <w:abstractNumId w:val="27"/>
  </w:num>
  <w:num w:numId="19" w16cid:durableId="1056122247">
    <w:abstractNumId w:val="10"/>
  </w:num>
  <w:num w:numId="20" w16cid:durableId="1845393153">
    <w:abstractNumId w:val="12"/>
  </w:num>
  <w:num w:numId="21" w16cid:durableId="254703963">
    <w:abstractNumId w:val="12"/>
  </w:num>
  <w:num w:numId="22" w16cid:durableId="55276375">
    <w:abstractNumId w:val="3"/>
  </w:num>
  <w:num w:numId="23" w16cid:durableId="1656180562">
    <w:abstractNumId w:val="13"/>
  </w:num>
  <w:num w:numId="24" w16cid:durableId="1958220532">
    <w:abstractNumId w:val="18"/>
  </w:num>
  <w:num w:numId="25" w16cid:durableId="2139301570">
    <w:abstractNumId w:val="4"/>
  </w:num>
  <w:num w:numId="26" w16cid:durableId="1387415407">
    <w:abstractNumId w:val="9"/>
  </w:num>
  <w:num w:numId="27" w16cid:durableId="1670786048">
    <w:abstractNumId w:val="26"/>
  </w:num>
  <w:num w:numId="28" w16cid:durableId="1431202080">
    <w:abstractNumId w:val="30"/>
  </w:num>
  <w:num w:numId="29" w16cid:durableId="100533243">
    <w:abstractNumId w:val="31"/>
  </w:num>
  <w:num w:numId="30" w16cid:durableId="992833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39292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61911">
    <w:abstractNumId w:val="1"/>
  </w:num>
  <w:num w:numId="33" w16cid:durableId="1931085284">
    <w:abstractNumId w:val="21"/>
  </w:num>
  <w:num w:numId="34" w16cid:durableId="587807674">
    <w:abstractNumId w:val="25"/>
  </w:num>
  <w:num w:numId="35" w16cid:durableId="1572889867">
    <w:abstractNumId w:val="23"/>
  </w:num>
  <w:num w:numId="36" w16cid:durableId="624194631">
    <w:abstractNumId w:val="5"/>
  </w:num>
  <w:num w:numId="37" w16cid:durableId="2582925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d4d2905c-7059-4d16-bda8-72a8abf6b06b"/>
  </w:docVars>
  <w:rsids>
    <w:rsidRoot w:val="00B3655D"/>
    <w:rsid w:val="00002198"/>
    <w:rsid w:val="0000579D"/>
    <w:rsid w:val="00007A6A"/>
    <w:rsid w:val="0001600F"/>
    <w:rsid w:val="00020F10"/>
    <w:rsid w:val="000217E5"/>
    <w:rsid w:val="00021E43"/>
    <w:rsid w:val="00021F83"/>
    <w:rsid w:val="0002310A"/>
    <w:rsid w:val="000243C0"/>
    <w:rsid w:val="00026A09"/>
    <w:rsid w:val="00027C35"/>
    <w:rsid w:val="00030808"/>
    <w:rsid w:val="000314A2"/>
    <w:rsid w:val="0003198A"/>
    <w:rsid w:val="00032D04"/>
    <w:rsid w:val="00033A4E"/>
    <w:rsid w:val="0003435D"/>
    <w:rsid w:val="00034621"/>
    <w:rsid w:val="00034864"/>
    <w:rsid w:val="000409DD"/>
    <w:rsid w:val="000476AC"/>
    <w:rsid w:val="00051990"/>
    <w:rsid w:val="000558FE"/>
    <w:rsid w:val="00055B49"/>
    <w:rsid w:val="00055C7C"/>
    <w:rsid w:val="000562C5"/>
    <w:rsid w:val="00057663"/>
    <w:rsid w:val="0006133D"/>
    <w:rsid w:val="00062AC6"/>
    <w:rsid w:val="0006314E"/>
    <w:rsid w:val="00063380"/>
    <w:rsid w:val="00063E98"/>
    <w:rsid w:val="000643AE"/>
    <w:rsid w:val="0006658F"/>
    <w:rsid w:val="000700CD"/>
    <w:rsid w:val="0007062E"/>
    <w:rsid w:val="00070DDD"/>
    <w:rsid w:val="00072E8C"/>
    <w:rsid w:val="00072F3B"/>
    <w:rsid w:val="00074AE7"/>
    <w:rsid w:val="00075639"/>
    <w:rsid w:val="00075A84"/>
    <w:rsid w:val="00080DD0"/>
    <w:rsid w:val="00081C29"/>
    <w:rsid w:val="00081F1E"/>
    <w:rsid w:val="00083173"/>
    <w:rsid w:val="00083E3F"/>
    <w:rsid w:val="00090807"/>
    <w:rsid w:val="00092FBD"/>
    <w:rsid w:val="0009325A"/>
    <w:rsid w:val="00094225"/>
    <w:rsid w:val="00094744"/>
    <w:rsid w:val="00096725"/>
    <w:rsid w:val="000A1D84"/>
    <w:rsid w:val="000A70C5"/>
    <w:rsid w:val="000B0528"/>
    <w:rsid w:val="000B46CC"/>
    <w:rsid w:val="000B6076"/>
    <w:rsid w:val="000B6597"/>
    <w:rsid w:val="000B6BCC"/>
    <w:rsid w:val="000B6FE3"/>
    <w:rsid w:val="000C001C"/>
    <w:rsid w:val="000C2416"/>
    <w:rsid w:val="000C35F0"/>
    <w:rsid w:val="000C3A3D"/>
    <w:rsid w:val="000C57A3"/>
    <w:rsid w:val="000C5F18"/>
    <w:rsid w:val="000C67BB"/>
    <w:rsid w:val="000C72BE"/>
    <w:rsid w:val="000D0A03"/>
    <w:rsid w:val="000D5D45"/>
    <w:rsid w:val="000D670A"/>
    <w:rsid w:val="000E0681"/>
    <w:rsid w:val="000E1B46"/>
    <w:rsid w:val="000E39A7"/>
    <w:rsid w:val="000E3C2F"/>
    <w:rsid w:val="000E7C17"/>
    <w:rsid w:val="000F2335"/>
    <w:rsid w:val="000F28CA"/>
    <w:rsid w:val="000F2E20"/>
    <w:rsid w:val="000F37D8"/>
    <w:rsid w:val="000F62B2"/>
    <w:rsid w:val="000F7386"/>
    <w:rsid w:val="00100549"/>
    <w:rsid w:val="00100853"/>
    <w:rsid w:val="00100B61"/>
    <w:rsid w:val="0010180A"/>
    <w:rsid w:val="0010519E"/>
    <w:rsid w:val="00105580"/>
    <w:rsid w:val="00107CCE"/>
    <w:rsid w:val="001203D0"/>
    <w:rsid w:val="0012285B"/>
    <w:rsid w:val="00123AE0"/>
    <w:rsid w:val="00123F9F"/>
    <w:rsid w:val="00124B7E"/>
    <w:rsid w:val="00130520"/>
    <w:rsid w:val="00133820"/>
    <w:rsid w:val="00133AE4"/>
    <w:rsid w:val="00134508"/>
    <w:rsid w:val="001352D0"/>
    <w:rsid w:val="00137D19"/>
    <w:rsid w:val="001400C0"/>
    <w:rsid w:val="00140106"/>
    <w:rsid w:val="00140A3C"/>
    <w:rsid w:val="00141152"/>
    <w:rsid w:val="00141BD7"/>
    <w:rsid w:val="00141DC3"/>
    <w:rsid w:val="001448A6"/>
    <w:rsid w:val="001461A6"/>
    <w:rsid w:val="00150465"/>
    <w:rsid w:val="001518CB"/>
    <w:rsid w:val="00151DAF"/>
    <w:rsid w:val="001528FF"/>
    <w:rsid w:val="0016143C"/>
    <w:rsid w:val="0016199E"/>
    <w:rsid w:val="0016548A"/>
    <w:rsid w:val="0017081F"/>
    <w:rsid w:val="00172767"/>
    <w:rsid w:val="00174996"/>
    <w:rsid w:val="00176695"/>
    <w:rsid w:val="001775FF"/>
    <w:rsid w:val="001807D6"/>
    <w:rsid w:val="0018152C"/>
    <w:rsid w:val="00192D8A"/>
    <w:rsid w:val="00194FCD"/>
    <w:rsid w:val="0019694D"/>
    <w:rsid w:val="001975BD"/>
    <w:rsid w:val="001A04AE"/>
    <w:rsid w:val="001A09B6"/>
    <w:rsid w:val="001A0EE9"/>
    <w:rsid w:val="001A1276"/>
    <w:rsid w:val="001A13A1"/>
    <w:rsid w:val="001A261A"/>
    <w:rsid w:val="001A322A"/>
    <w:rsid w:val="001A3E31"/>
    <w:rsid w:val="001A42BB"/>
    <w:rsid w:val="001A6490"/>
    <w:rsid w:val="001A651C"/>
    <w:rsid w:val="001A68C5"/>
    <w:rsid w:val="001B3C5A"/>
    <w:rsid w:val="001B40AB"/>
    <w:rsid w:val="001B4DBA"/>
    <w:rsid w:val="001B524F"/>
    <w:rsid w:val="001B7C04"/>
    <w:rsid w:val="001C0FDD"/>
    <w:rsid w:val="001C1F8E"/>
    <w:rsid w:val="001C3015"/>
    <w:rsid w:val="001C3FE2"/>
    <w:rsid w:val="001C57C9"/>
    <w:rsid w:val="001C5EF5"/>
    <w:rsid w:val="001C7A20"/>
    <w:rsid w:val="001C7B14"/>
    <w:rsid w:val="001D1253"/>
    <w:rsid w:val="001D2C42"/>
    <w:rsid w:val="001D37D8"/>
    <w:rsid w:val="001D5986"/>
    <w:rsid w:val="001E189D"/>
    <w:rsid w:val="001E3859"/>
    <w:rsid w:val="001E3981"/>
    <w:rsid w:val="001E41ED"/>
    <w:rsid w:val="001E4BA4"/>
    <w:rsid w:val="001E54FB"/>
    <w:rsid w:val="001E5B3A"/>
    <w:rsid w:val="001E63BD"/>
    <w:rsid w:val="001E6BB2"/>
    <w:rsid w:val="001F3049"/>
    <w:rsid w:val="001F413E"/>
    <w:rsid w:val="001F4501"/>
    <w:rsid w:val="001F4A2C"/>
    <w:rsid w:val="001F5B9D"/>
    <w:rsid w:val="002005E4"/>
    <w:rsid w:val="00202F25"/>
    <w:rsid w:val="00203FBD"/>
    <w:rsid w:val="00205B27"/>
    <w:rsid w:val="002116E4"/>
    <w:rsid w:val="00213634"/>
    <w:rsid w:val="00214550"/>
    <w:rsid w:val="0021549B"/>
    <w:rsid w:val="00215FD0"/>
    <w:rsid w:val="002165F3"/>
    <w:rsid w:val="00216FAA"/>
    <w:rsid w:val="002225C3"/>
    <w:rsid w:val="00223728"/>
    <w:rsid w:val="00223974"/>
    <w:rsid w:val="00225142"/>
    <w:rsid w:val="002279EF"/>
    <w:rsid w:val="00227D75"/>
    <w:rsid w:val="002315BE"/>
    <w:rsid w:val="00231D98"/>
    <w:rsid w:val="00232602"/>
    <w:rsid w:val="002341E0"/>
    <w:rsid w:val="00234CA1"/>
    <w:rsid w:val="0023563E"/>
    <w:rsid w:val="00240C2E"/>
    <w:rsid w:val="00240C3B"/>
    <w:rsid w:val="002444DB"/>
    <w:rsid w:val="00246A07"/>
    <w:rsid w:val="0024716A"/>
    <w:rsid w:val="002502D9"/>
    <w:rsid w:val="002506A0"/>
    <w:rsid w:val="002601CA"/>
    <w:rsid w:val="0026173F"/>
    <w:rsid w:val="00261DC8"/>
    <w:rsid w:val="0026292E"/>
    <w:rsid w:val="0026410D"/>
    <w:rsid w:val="0026484E"/>
    <w:rsid w:val="00266D03"/>
    <w:rsid w:val="0027198A"/>
    <w:rsid w:val="00274817"/>
    <w:rsid w:val="0027576B"/>
    <w:rsid w:val="0028035F"/>
    <w:rsid w:val="00280B96"/>
    <w:rsid w:val="00281532"/>
    <w:rsid w:val="002827AF"/>
    <w:rsid w:val="00282CE4"/>
    <w:rsid w:val="00283067"/>
    <w:rsid w:val="00283AFB"/>
    <w:rsid w:val="002842A8"/>
    <w:rsid w:val="00287768"/>
    <w:rsid w:val="002911AD"/>
    <w:rsid w:val="00291D65"/>
    <w:rsid w:val="0029554B"/>
    <w:rsid w:val="00295BF2"/>
    <w:rsid w:val="0029681A"/>
    <w:rsid w:val="002A05E9"/>
    <w:rsid w:val="002A146A"/>
    <w:rsid w:val="002A31CC"/>
    <w:rsid w:val="002A697F"/>
    <w:rsid w:val="002A79EE"/>
    <w:rsid w:val="002A7D8D"/>
    <w:rsid w:val="002B193E"/>
    <w:rsid w:val="002B1D41"/>
    <w:rsid w:val="002B37BC"/>
    <w:rsid w:val="002B42B9"/>
    <w:rsid w:val="002B459C"/>
    <w:rsid w:val="002B5C37"/>
    <w:rsid w:val="002B6B4B"/>
    <w:rsid w:val="002B6D19"/>
    <w:rsid w:val="002B7636"/>
    <w:rsid w:val="002C2F9C"/>
    <w:rsid w:val="002C364A"/>
    <w:rsid w:val="002C3E8D"/>
    <w:rsid w:val="002C4950"/>
    <w:rsid w:val="002C6F98"/>
    <w:rsid w:val="002D2CEF"/>
    <w:rsid w:val="002D3036"/>
    <w:rsid w:val="002D7410"/>
    <w:rsid w:val="002E03A8"/>
    <w:rsid w:val="002E1EF4"/>
    <w:rsid w:val="002E285E"/>
    <w:rsid w:val="002E318C"/>
    <w:rsid w:val="002E41C1"/>
    <w:rsid w:val="002E639A"/>
    <w:rsid w:val="002E71A8"/>
    <w:rsid w:val="002E7B76"/>
    <w:rsid w:val="00305CE9"/>
    <w:rsid w:val="00306731"/>
    <w:rsid w:val="003103A4"/>
    <w:rsid w:val="0031250A"/>
    <w:rsid w:val="00313922"/>
    <w:rsid w:val="00314F1A"/>
    <w:rsid w:val="0032021E"/>
    <w:rsid w:val="003204A6"/>
    <w:rsid w:val="00321E6C"/>
    <w:rsid w:val="003225C3"/>
    <w:rsid w:val="003241A2"/>
    <w:rsid w:val="00326FA1"/>
    <w:rsid w:val="00326FAD"/>
    <w:rsid w:val="00327C37"/>
    <w:rsid w:val="00332E54"/>
    <w:rsid w:val="00334752"/>
    <w:rsid w:val="00337AD6"/>
    <w:rsid w:val="00340A46"/>
    <w:rsid w:val="00342B24"/>
    <w:rsid w:val="00343859"/>
    <w:rsid w:val="00347B1D"/>
    <w:rsid w:val="00350D75"/>
    <w:rsid w:val="003521E5"/>
    <w:rsid w:val="0035306B"/>
    <w:rsid w:val="00355903"/>
    <w:rsid w:val="00362784"/>
    <w:rsid w:val="003646B0"/>
    <w:rsid w:val="00367342"/>
    <w:rsid w:val="00370B41"/>
    <w:rsid w:val="00372881"/>
    <w:rsid w:val="003738F2"/>
    <w:rsid w:val="00373D5A"/>
    <w:rsid w:val="00375D02"/>
    <w:rsid w:val="0037724D"/>
    <w:rsid w:val="003805C5"/>
    <w:rsid w:val="003807F8"/>
    <w:rsid w:val="00380D9B"/>
    <w:rsid w:val="0038219B"/>
    <w:rsid w:val="00382471"/>
    <w:rsid w:val="0038423D"/>
    <w:rsid w:val="00386F36"/>
    <w:rsid w:val="00387300"/>
    <w:rsid w:val="0039015C"/>
    <w:rsid w:val="003A1F32"/>
    <w:rsid w:val="003A255A"/>
    <w:rsid w:val="003B05B3"/>
    <w:rsid w:val="003B741E"/>
    <w:rsid w:val="003C0817"/>
    <w:rsid w:val="003C19BD"/>
    <w:rsid w:val="003C2BCC"/>
    <w:rsid w:val="003C401F"/>
    <w:rsid w:val="003C43B1"/>
    <w:rsid w:val="003C5B3B"/>
    <w:rsid w:val="003C70A3"/>
    <w:rsid w:val="003D0179"/>
    <w:rsid w:val="003D2984"/>
    <w:rsid w:val="003D4ED4"/>
    <w:rsid w:val="003D5459"/>
    <w:rsid w:val="003E323D"/>
    <w:rsid w:val="003E353B"/>
    <w:rsid w:val="003E4B50"/>
    <w:rsid w:val="003E6779"/>
    <w:rsid w:val="003F051B"/>
    <w:rsid w:val="003F1F5A"/>
    <w:rsid w:val="003F2732"/>
    <w:rsid w:val="003F3B02"/>
    <w:rsid w:val="003F4956"/>
    <w:rsid w:val="003F782F"/>
    <w:rsid w:val="003F7ED1"/>
    <w:rsid w:val="0041085B"/>
    <w:rsid w:val="004119C2"/>
    <w:rsid w:val="00425180"/>
    <w:rsid w:val="0042616D"/>
    <w:rsid w:val="0042659D"/>
    <w:rsid w:val="0042712E"/>
    <w:rsid w:val="00427AC1"/>
    <w:rsid w:val="00430E70"/>
    <w:rsid w:val="0043300E"/>
    <w:rsid w:val="00433A7A"/>
    <w:rsid w:val="00433E68"/>
    <w:rsid w:val="00434B6B"/>
    <w:rsid w:val="004364A7"/>
    <w:rsid w:val="00442E42"/>
    <w:rsid w:val="00445935"/>
    <w:rsid w:val="00445CA6"/>
    <w:rsid w:val="00446FAC"/>
    <w:rsid w:val="004476DA"/>
    <w:rsid w:val="00447AD5"/>
    <w:rsid w:val="00447C5E"/>
    <w:rsid w:val="004503CC"/>
    <w:rsid w:val="00450E24"/>
    <w:rsid w:val="0045223F"/>
    <w:rsid w:val="00453283"/>
    <w:rsid w:val="00457A04"/>
    <w:rsid w:val="0046089D"/>
    <w:rsid w:val="00460FD4"/>
    <w:rsid w:val="00461000"/>
    <w:rsid w:val="00461E85"/>
    <w:rsid w:val="004624CB"/>
    <w:rsid w:val="00462624"/>
    <w:rsid w:val="0047046E"/>
    <w:rsid w:val="00470C5C"/>
    <w:rsid w:val="004710C8"/>
    <w:rsid w:val="004723AE"/>
    <w:rsid w:val="00475A58"/>
    <w:rsid w:val="00475AF4"/>
    <w:rsid w:val="004768C1"/>
    <w:rsid w:val="00477955"/>
    <w:rsid w:val="00480C22"/>
    <w:rsid w:val="0048124C"/>
    <w:rsid w:val="00485C45"/>
    <w:rsid w:val="00486194"/>
    <w:rsid w:val="00487469"/>
    <w:rsid w:val="004874AC"/>
    <w:rsid w:val="00490305"/>
    <w:rsid w:val="00492BA4"/>
    <w:rsid w:val="00493A6F"/>
    <w:rsid w:val="00494023"/>
    <w:rsid w:val="00495BC0"/>
    <w:rsid w:val="00496731"/>
    <w:rsid w:val="00497883"/>
    <w:rsid w:val="004A03EC"/>
    <w:rsid w:val="004A1349"/>
    <w:rsid w:val="004A41E8"/>
    <w:rsid w:val="004B1712"/>
    <w:rsid w:val="004B18EC"/>
    <w:rsid w:val="004B259D"/>
    <w:rsid w:val="004B2E5D"/>
    <w:rsid w:val="004B645B"/>
    <w:rsid w:val="004B68F1"/>
    <w:rsid w:val="004B728D"/>
    <w:rsid w:val="004B75CA"/>
    <w:rsid w:val="004C0802"/>
    <w:rsid w:val="004C0911"/>
    <w:rsid w:val="004C0D54"/>
    <w:rsid w:val="004C0F9B"/>
    <w:rsid w:val="004C14F6"/>
    <w:rsid w:val="004C18DE"/>
    <w:rsid w:val="004C2731"/>
    <w:rsid w:val="004C3879"/>
    <w:rsid w:val="004C3C84"/>
    <w:rsid w:val="004C47DA"/>
    <w:rsid w:val="004C629E"/>
    <w:rsid w:val="004C7D1C"/>
    <w:rsid w:val="004D011A"/>
    <w:rsid w:val="004D16E1"/>
    <w:rsid w:val="004D2A0A"/>
    <w:rsid w:val="004D60CE"/>
    <w:rsid w:val="004D768B"/>
    <w:rsid w:val="004E12C2"/>
    <w:rsid w:val="004E2E0C"/>
    <w:rsid w:val="004E3C76"/>
    <w:rsid w:val="004E4E61"/>
    <w:rsid w:val="004F3DF9"/>
    <w:rsid w:val="004F454C"/>
    <w:rsid w:val="004F53C5"/>
    <w:rsid w:val="004F5FDB"/>
    <w:rsid w:val="005018C6"/>
    <w:rsid w:val="00502AD6"/>
    <w:rsid w:val="00505520"/>
    <w:rsid w:val="00506BCB"/>
    <w:rsid w:val="0050700A"/>
    <w:rsid w:val="00507420"/>
    <w:rsid w:val="00513AA3"/>
    <w:rsid w:val="005152A0"/>
    <w:rsid w:val="00515B0F"/>
    <w:rsid w:val="00516270"/>
    <w:rsid w:val="00516D08"/>
    <w:rsid w:val="00517124"/>
    <w:rsid w:val="00517829"/>
    <w:rsid w:val="00520F39"/>
    <w:rsid w:val="00530645"/>
    <w:rsid w:val="00530F6B"/>
    <w:rsid w:val="0053118F"/>
    <w:rsid w:val="005314FB"/>
    <w:rsid w:val="005317B6"/>
    <w:rsid w:val="0053365C"/>
    <w:rsid w:val="00534210"/>
    <w:rsid w:val="005353FF"/>
    <w:rsid w:val="0053697D"/>
    <w:rsid w:val="00542BC7"/>
    <w:rsid w:val="005506AC"/>
    <w:rsid w:val="005528D8"/>
    <w:rsid w:val="00553784"/>
    <w:rsid w:val="00553FCD"/>
    <w:rsid w:val="00554673"/>
    <w:rsid w:val="0055472F"/>
    <w:rsid w:val="00554CC3"/>
    <w:rsid w:val="00555947"/>
    <w:rsid w:val="00556E55"/>
    <w:rsid w:val="005631A3"/>
    <w:rsid w:val="00563BE1"/>
    <w:rsid w:val="00563D56"/>
    <w:rsid w:val="005665EE"/>
    <w:rsid w:val="0056693D"/>
    <w:rsid w:val="00566F4F"/>
    <w:rsid w:val="00567C59"/>
    <w:rsid w:val="00567D17"/>
    <w:rsid w:val="00570508"/>
    <w:rsid w:val="00574660"/>
    <w:rsid w:val="00576F9E"/>
    <w:rsid w:val="005779B1"/>
    <w:rsid w:val="005805D3"/>
    <w:rsid w:val="00580DA9"/>
    <w:rsid w:val="00580DDA"/>
    <w:rsid w:val="0058163F"/>
    <w:rsid w:val="0058233A"/>
    <w:rsid w:val="00585A27"/>
    <w:rsid w:val="00590BE6"/>
    <w:rsid w:val="00592BCA"/>
    <w:rsid w:val="00593501"/>
    <w:rsid w:val="00594F30"/>
    <w:rsid w:val="00596446"/>
    <w:rsid w:val="005A539F"/>
    <w:rsid w:val="005A5B55"/>
    <w:rsid w:val="005B3008"/>
    <w:rsid w:val="005B7503"/>
    <w:rsid w:val="005C12BB"/>
    <w:rsid w:val="005C234C"/>
    <w:rsid w:val="005C2BE6"/>
    <w:rsid w:val="005C38D6"/>
    <w:rsid w:val="005C5093"/>
    <w:rsid w:val="005C70CD"/>
    <w:rsid w:val="005C7AA5"/>
    <w:rsid w:val="005D14FD"/>
    <w:rsid w:val="005D1E1A"/>
    <w:rsid w:val="005D2036"/>
    <w:rsid w:val="005D6E93"/>
    <w:rsid w:val="005E0BF1"/>
    <w:rsid w:val="005E0CA8"/>
    <w:rsid w:val="005E1227"/>
    <w:rsid w:val="005E16DF"/>
    <w:rsid w:val="005E465A"/>
    <w:rsid w:val="005E53DB"/>
    <w:rsid w:val="005E68D4"/>
    <w:rsid w:val="005E6A1A"/>
    <w:rsid w:val="005E7F51"/>
    <w:rsid w:val="005F47B1"/>
    <w:rsid w:val="005F557F"/>
    <w:rsid w:val="00601269"/>
    <w:rsid w:val="0060327F"/>
    <w:rsid w:val="00603522"/>
    <w:rsid w:val="00606C2D"/>
    <w:rsid w:val="00610247"/>
    <w:rsid w:val="0061238E"/>
    <w:rsid w:val="00612A0A"/>
    <w:rsid w:val="0061514B"/>
    <w:rsid w:val="006163A1"/>
    <w:rsid w:val="00617CC9"/>
    <w:rsid w:val="00625503"/>
    <w:rsid w:val="00627B3A"/>
    <w:rsid w:val="00627E1F"/>
    <w:rsid w:val="00633904"/>
    <w:rsid w:val="006429EA"/>
    <w:rsid w:val="0064370D"/>
    <w:rsid w:val="00643DEA"/>
    <w:rsid w:val="00644951"/>
    <w:rsid w:val="006458BD"/>
    <w:rsid w:val="00652D2F"/>
    <w:rsid w:val="00654A6D"/>
    <w:rsid w:val="00657863"/>
    <w:rsid w:val="0066054E"/>
    <w:rsid w:val="00663083"/>
    <w:rsid w:val="006647FF"/>
    <w:rsid w:val="0066581A"/>
    <w:rsid w:val="00670345"/>
    <w:rsid w:val="00670D48"/>
    <w:rsid w:val="006712CB"/>
    <w:rsid w:val="006718FD"/>
    <w:rsid w:val="0067209B"/>
    <w:rsid w:val="0069105B"/>
    <w:rsid w:val="00691869"/>
    <w:rsid w:val="006928B3"/>
    <w:rsid w:val="00693684"/>
    <w:rsid w:val="00695016"/>
    <w:rsid w:val="00695439"/>
    <w:rsid w:val="00695C42"/>
    <w:rsid w:val="006964AC"/>
    <w:rsid w:val="00697AAF"/>
    <w:rsid w:val="006A3A89"/>
    <w:rsid w:val="006A5156"/>
    <w:rsid w:val="006A5886"/>
    <w:rsid w:val="006A6DB4"/>
    <w:rsid w:val="006A7EF3"/>
    <w:rsid w:val="006B1B56"/>
    <w:rsid w:val="006B2E72"/>
    <w:rsid w:val="006B333D"/>
    <w:rsid w:val="006B3D45"/>
    <w:rsid w:val="006B3E25"/>
    <w:rsid w:val="006B4696"/>
    <w:rsid w:val="006B4B2A"/>
    <w:rsid w:val="006B6B76"/>
    <w:rsid w:val="006C20A5"/>
    <w:rsid w:val="006C242A"/>
    <w:rsid w:val="006C4C39"/>
    <w:rsid w:val="006C4E1F"/>
    <w:rsid w:val="006C5245"/>
    <w:rsid w:val="006C5B5E"/>
    <w:rsid w:val="006D1268"/>
    <w:rsid w:val="006D4B5F"/>
    <w:rsid w:val="006D5A43"/>
    <w:rsid w:val="006D710C"/>
    <w:rsid w:val="006E1AF4"/>
    <w:rsid w:val="006E4A58"/>
    <w:rsid w:val="006E4BFC"/>
    <w:rsid w:val="006E4FB4"/>
    <w:rsid w:val="006E7135"/>
    <w:rsid w:val="006E7921"/>
    <w:rsid w:val="006F0A47"/>
    <w:rsid w:val="006F1247"/>
    <w:rsid w:val="006F4334"/>
    <w:rsid w:val="00702FD5"/>
    <w:rsid w:val="007039B3"/>
    <w:rsid w:val="007101D0"/>
    <w:rsid w:val="00713771"/>
    <w:rsid w:val="00717C7C"/>
    <w:rsid w:val="00723788"/>
    <w:rsid w:val="00726BA9"/>
    <w:rsid w:val="00726E81"/>
    <w:rsid w:val="007270D4"/>
    <w:rsid w:val="00730CE1"/>
    <w:rsid w:val="00732CCC"/>
    <w:rsid w:val="00734B27"/>
    <w:rsid w:val="00734D2F"/>
    <w:rsid w:val="007365BF"/>
    <w:rsid w:val="007369D1"/>
    <w:rsid w:val="007376BF"/>
    <w:rsid w:val="0073778B"/>
    <w:rsid w:val="007403D6"/>
    <w:rsid w:val="0074246F"/>
    <w:rsid w:val="00743BD1"/>
    <w:rsid w:val="00746E6E"/>
    <w:rsid w:val="00750169"/>
    <w:rsid w:val="0075114A"/>
    <w:rsid w:val="007552DE"/>
    <w:rsid w:val="00756104"/>
    <w:rsid w:val="00756E4B"/>
    <w:rsid w:val="007576F4"/>
    <w:rsid w:val="0076462D"/>
    <w:rsid w:val="007736ED"/>
    <w:rsid w:val="007740E4"/>
    <w:rsid w:val="00776AEC"/>
    <w:rsid w:val="00776EB4"/>
    <w:rsid w:val="0077719D"/>
    <w:rsid w:val="00777823"/>
    <w:rsid w:val="007806B9"/>
    <w:rsid w:val="0078460A"/>
    <w:rsid w:val="007865F1"/>
    <w:rsid w:val="0078710F"/>
    <w:rsid w:val="00787A9F"/>
    <w:rsid w:val="00791E09"/>
    <w:rsid w:val="00791F35"/>
    <w:rsid w:val="0079388B"/>
    <w:rsid w:val="00793916"/>
    <w:rsid w:val="007940C5"/>
    <w:rsid w:val="00795EF2"/>
    <w:rsid w:val="0079656A"/>
    <w:rsid w:val="00796D79"/>
    <w:rsid w:val="007A0358"/>
    <w:rsid w:val="007A0EA8"/>
    <w:rsid w:val="007A1240"/>
    <w:rsid w:val="007A59D7"/>
    <w:rsid w:val="007A5BEF"/>
    <w:rsid w:val="007A7983"/>
    <w:rsid w:val="007B2381"/>
    <w:rsid w:val="007B36A5"/>
    <w:rsid w:val="007B4931"/>
    <w:rsid w:val="007B6658"/>
    <w:rsid w:val="007B781C"/>
    <w:rsid w:val="007C40C6"/>
    <w:rsid w:val="007C44AE"/>
    <w:rsid w:val="007C50D3"/>
    <w:rsid w:val="007C60E1"/>
    <w:rsid w:val="007C7979"/>
    <w:rsid w:val="007D586B"/>
    <w:rsid w:val="007D5C5B"/>
    <w:rsid w:val="007D61ED"/>
    <w:rsid w:val="007E0BD5"/>
    <w:rsid w:val="007E2152"/>
    <w:rsid w:val="007E2D22"/>
    <w:rsid w:val="007E337E"/>
    <w:rsid w:val="007E3FE8"/>
    <w:rsid w:val="007E417B"/>
    <w:rsid w:val="007E4A96"/>
    <w:rsid w:val="007E4C13"/>
    <w:rsid w:val="007F05B0"/>
    <w:rsid w:val="007F1E48"/>
    <w:rsid w:val="007F3F37"/>
    <w:rsid w:val="007F451F"/>
    <w:rsid w:val="007F56AA"/>
    <w:rsid w:val="00800887"/>
    <w:rsid w:val="00805FFC"/>
    <w:rsid w:val="00807CBC"/>
    <w:rsid w:val="008117BB"/>
    <w:rsid w:val="00821586"/>
    <w:rsid w:val="00824568"/>
    <w:rsid w:val="00825B70"/>
    <w:rsid w:val="00833CE7"/>
    <w:rsid w:val="008345AF"/>
    <w:rsid w:val="008408E9"/>
    <w:rsid w:val="00841D89"/>
    <w:rsid w:val="0084387C"/>
    <w:rsid w:val="00843EF8"/>
    <w:rsid w:val="00844E53"/>
    <w:rsid w:val="008459E3"/>
    <w:rsid w:val="00851250"/>
    <w:rsid w:val="00853E3B"/>
    <w:rsid w:val="00854E0D"/>
    <w:rsid w:val="00854FF4"/>
    <w:rsid w:val="008556EB"/>
    <w:rsid w:val="008579A3"/>
    <w:rsid w:val="00862C0A"/>
    <w:rsid w:val="008639EE"/>
    <w:rsid w:val="008667FC"/>
    <w:rsid w:val="00871DFD"/>
    <w:rsid w:val="00874221"/>
    <w:rsid w:val="00874D45"/>
    <w:rsid w:val="008765F4"/>
    <w:rsid w:val="0087797C"/>
    <w:rsid w:val="00880F10"/>
    <w:rsid w:val="00883615"/>
    <w:rsid w:val="008859FE"/>
    <w:rsid w:val="00886018"/>
    <w:rsid w:val="0088697C"/>
    <w:rsid w:val="008909DC"/>
    <w:rsid w:val="00890C8F"/>
    <w:rsid w:val="00891AE8"/>
    <w:rsid w:val="00894B14"/>
    <w:rsid w:val="00895E6C"/>
    <w:rsid w:val="0089653F"/>
    <w:rsid w:val="00896DF8"/>
    <w:rsid w:val="00897914"/>
    <w:rsid w:val="008B02E4"/>
    <w:rsid w:val="008B3944"/>
    <w:rsid w:val="008C24CC"/>
    <w:rsid w:val="008C3AB5"/>
    <w:rsid w:val="008C4711"/>
    <w:rsid w:val="008C6BB6"/>
    <w:rsid w:val="008C7A5D"/>
    <w:rsid w:val="008D1287"/>
    <w:rsid w:val="008D1993"/>
    <w:rsid w:val="008D3C45"/>
    <w:rsid w:val="008D4989"/>
    <w:rsid w:val="008E0E45"/>
    <w:rsid w:val="008E1E26"/>
    <w:rsid w:val="008E457A"/>
    <w:rsid w:val="008E50F8"/>
    <w:rsid w:val="008E612E"/>
    <w:rsid w:val="008E70CE"/>
    <w:rsid w:val="008F146F"/>
    <w:rsid w:val="008F4BB4"/>
    <w:rsid w:val="008F5387"/>
    <w:rsid w:val="008F68F9"/>
    <w:rsid w:val="00902980"/>
    <w:rsid w:val="00903077"/>
    <w:rsid w:val="00903EB4"/>
    <w:rsid w:val="00904A2D"/>
    <w:rsid w:val="00904A63"/>
    <w:rsid w:val="00904CFE"/>
    <w:rsid w:val="00904E9E"/>
    <w:rsid w:val="00905935"/>
    <w:rsid w:val="0091112B"/>
    <w:rsid w:val="00911336"/>
    <w:rsid w:val="00912CFE"/>
    <w:rsid w:val="00913A67"/>
    <w:rsid w:val="00914235"/>
    <w:rsid w:val="0091637E"/>
    <w:rsid w:val="00923909"/>
    <w:rsid w:val="00923E0D"/>
    <w:rsid w:val="009242BD"/>
    <w:rsid w:val="00924999"/>
    <w:rsid w:val="0092524C"/>
    <w:rsid w:val="00926629"/>
    <w:rsid w:val="00926C04"/>
    <w:rsid w:val="0093056F"/>
    <w:rsid w:val="009330BB"/>
    <w:rsid w:val="00933688"/>
    <w:rsid w:val="00933B2A"/>
    <w:rsid w:val="00934421"/>
    <w:rsid w:val="00936E30"/>
    <w:rsid w:val="00937A29"/>
    <w:rsid w:val="00944DAD"/>
    <w:rsid w:val="0094642C"/>
    <w:rsid w:val="009466B9"/>
    <w:rsid w:val="00953069"/>
    <w:rsid w:val="0095354B"/>
    <w:rsid w:val="00953B66"/>
    <w:rsid w:val="009557E2"/>
    <w:rsid w:val="009565DD"/>
    <w:rsid w:val="00960A86"/>
    <w:rsid w:val="009619FC"/>
    <w:rsid w:val="00962969"/>
    <w:rsid w:val="00963C92"/>
    <w:rsid w:val="00966C81"/>
    <w:rsid w:val="009708EC"/>
    <w:rsid w:val="00970A73"/>
    <w:rsid w:val="00971BCA"/>
    <w:rsid w:val="00971D6F"/>
    <w:rsid w:val="0097308F"/>
    <w:rsid w:val="0098008F"/>
    <w:rsid w:val="00980BD7"/>
    <w:rsid w:val="009873F8"/>
    <w:rsid w:val="00987EB8"/>
    <w:rsid w:val="00991648"/>
    <w:rsid w:val="0099576C"/>
    <w:rsid w:val="009A2130"/>
    <w:rsid w:val="009A42D9"/>
    <w:rsid w:val="009B2320"/>
    <w:rsid w:val="009B50E3"/>
    <w:rsid w:val="009C078F"/>
    <w:rsid w:val="009C17F1"/>
    <w:rsid w:val="009C27DD"/>
    <w:rsid w:val="009C2ED7"/>
    <w:rsid w:val="009C3F21"/>
    <w:rsid w:val="009C47AA"/>
    <w:rsid w:val="009C5F44"/>
    <w:rsid w:val="009C685D"/>
    <w:rsid w:val="009C73C2"/>
    <w:rsid w:val="009C7989"/>
    <w:rsid w:val="009D5D73"/>
    <w:rsid w:val="009D7583"/>
    <w:rsid w:val="009E04DE"/>
    <w:rsid w:val="009E18B6"/>
    <w:rsid w:val="009E4CA5"/>
    <w:rsid w:val="009E4E96"/>
    <w:rsid w:val="009E6B54"/>
    <w:rsid w:val="009E723C"/>
    <w:rsid w:val="009F23BA"/>
    <w:rsid w:val="009F3097"/>
    <w:rsid w:val="009F385B"/>
    <w:rsid w:val="009F745E"/>
    <w:rsid w:val="00A03FB4"/>
    <w:rsid w:val="00A040F1"/>
    <w:rsid w:val="00A049A2"/>
    <w:rsid w:val="00A04E2A"/>
    <w:rsid w:val="00A05B6D"/>
    <w:rsid w:val="00A07A1A"/>
    <w:rsid w:val="00A112C3"/>
    <w:rsid w:val="00A11791"/>
    <w:rsid w:val="00A1240A"/>
    <w:rsid w:val="00A12D98"/>
    <w:rsid w:val="00A1487D"/>
    <w:rsid w:val="00A154FA"/>
    <w:rsid w:val="00A23767"/>
    <w:rsid w:val="00A23BAF"/>
    <w:rsid w:val="00A25658"/>
    <w:rsid w:val="00A31D1C"/>
    <w:rsid w:val="00A353DE"/>
    <w:rsid w:val="00A37209"/>
    <w:rsid w:val="00A4066C"/>
    <w:rsid w:val="00A4160F"/>
    <w:rsid w:val="00A434C8"/>
    <w:rsid w:val="00A44B8A"/>
    <w:rsid w:val="00A5270E"/>
    <w:rsid w:val="00A53089"/>
    <w:rsid w:val="00A54262"/>
    <w:rsid w:val="00A5536E"/>
    <w:rsid w:val="00A55B77"/>
    <w:rsid w:val="00A604F3"/>
    <w:rsid w:val="00A618AD"/>
    <w:rsid w:val="00A619EE"/>
    <w:rsid w:val="00A61FDD"/>
    <w:rsid w:val="00A628D4"/>
    <w:rsid w:val="00A635F2"/>
    <w:rsid w:val="00A63795"/>
    <w:rsid w:val="00A6580A"/>
    <w:rsid w:val="00A70231"/>
    <w:rsid w:val="00A7169C"/>
    <w:rsid w:val="00A73162"/>
    <w:rsid w:val="00A75087"/>
    <w:rsid w:val="00A7777C"/>
    <w:rsid w:val="00A83EB3"/>
    <w:rsid w:val="00A86824"/>
    <w:rsid w:val="00A86B4D"/>
    <w:rsid w:val="00A86C6A"/>
    <w:rsid w:val="00A87163"/>
    <w:rsid w:val="00A877A7"/>
    <w:rsid w:val="00A92800"/>
    <w:rsid w:val="00A942D6"/>
    <w:rsid w:val="00A96E91"/>
    <w:rsid w:val="00AA0CE5"/>
    <w:rsid w:val="00AA1025"/>
    <w:rsid w:val="00AA201B"/>
    <w:rsid w:val="00AA2E48"/>
    <w:rsid w:val="00AA3EDF"/>
    <w:rsid w:val="00AA4238"/>
    <w:rsid w:val="00AA5405"/>
    <w:rsid w:val="00AA57BB"/>
    <w:rsid w:val="00AB02F3"/>
    <w:rsid w:val="00AB1EF0"/>
    <w:rsid w:val="00AB3BEA"/>
    <w:rsid w:val="00AB43DE"/>
    <w:rsid w:val="00AC0D57"/>
    <w:rsid w:val="00AC1634"/>
    <w:rsid w:val="00AC4EDE"/>
    <w:rsid w:val="00AC5D20"/>
    <w:rsid w:val="00AC623C"/>
    <w:rsid w:val="00AC6B7E"/>
    <w:rsid w:val="00AC75CC"/>
    <w:rsid w:val="00AD0591"/>
    <w:rsid w:val="00AD0FC4"/>
    <w:rsid w:val="00AD2194"/>
    <w:rsid w:val="00AD229F"/>
    <w:rsid w:val="00AD2AD8"/>
    <w:rsid w:val="00AD2C37"/>
    <w:rsid w:val="00AD4DE5"/>
    <w:rsid w:val="00AD6A47"/>
    <w:rsid w:val="00AE212D"/>
    <w:rsid w:val="00AF21EB"/>
    <w:rsid w:val="00AF4DBD"/>
    <w:rsid w:val="00AF5D1C"/>
    <w:rsid w:val="00B035D6"/>
    <w:rsid w:val="00B04B83"/>
    <w:rsid w:val="00B056D4"/>
    <w:rsid w:val="00B0715F"/>
    <w:rsid w:val="00B103E0"/>
    <w:rsid w:val="00B11163"/>
    <w:rsid w:val="00B136E8"/>
    <w:rsid w:val="00B1521F"/>
    <w:rsid w:val="00B1564C"/>
    <w:rsid w:val="00B15F7C"/>
    <w:rsid w:val="00B3061B"/>
    <w:rsid w:val="00B30B08"/>
    <w:rsid w:val="00B3141E"/>
    <w:rsid w:val="00B35B29"/>
    <w:rsid w:val="00B3655D"/>
    <w:rsid w:val="00B37F72"/>
    <w:rsid w:val="00B4103A"/>
    <w:rsid w:val="00B42BF7"/>
    <w:rsid w:val="00B501C9"/>
    <w:rsid w:val="00B50F9D"/>
    <w:rsid w:val="00B634A6"/>
    <w:rsid w:val="00B63D39"/>
    <w:rsid w:val="00B67641"/>
    <w:rsid w:val="00B67DCA"/>
    <w:rsid w:val="00B71099"/>
    <w:rsid w:val="00B711F6"/>
    <w:rsid w:val="00B77BBD"/>
    <w:rsid w:val="00B81DC1"/>
    <w:rsid w:val="00B82BF8"/>
    <w:rsid w:val="00B84CE2"/>
    <w:rsid w:val="00B86DAA"/>
    <w:rsid w:val="00B90586"/>
    <w:rsid w:val="00B91846"/>
    <w:rsid w:val="00B9198B"/>
    <w:rsid w:val="00B92B1D"/>
    <w:rsid w:val="00B9512E"/>
    <w:rsid w:val="00B97290"/>
    <w:rsid w:val="00BA27E2"/>
    <w:rsid w:val="00BA3119"/>
    <w:rsid w:val="00BA6EE4"/>
    <w:rsid w:val="00BA7BD1"/>
    <w:rsid w:val="00BA7FDE"/>
    <w:rsid w:val="00BB1F68"/>
    <w:rsid w:val="00BB298A"/>
    <w:rsid w:val="00BB350E"/>
    <w:rsid w:val="00BB35EA"/>
    <w:rsid w:val="00BB3841"/>
    <w:rsid w:val="00BB5C30"/>
    <w:rsid w:val="00BC0618"/>
    <w:rsid w:val="00BC291E"/>
    <w:rsid w:val="00BC55B2"/>
    <w:rsid w:val="00BC650E"/>
    <w:rsid w:val="00BD19E1"/>
    <w:rsid w:val="00BD31B4"/>
    <w:rsid w:val="00BD397B"/>
    <w:rsid w:val="00BD541B"/>
    <w:rsid w:val="00BD7193"/>
    <w:rsid w:val="00BE037A"/>
    <w:rsid w:val="00BE0ED9"/>
    <w:rsid w:val="00BE1AB9"/>
    <w:rsid w:val="00BE1C6A"/>
    <w:rsid w:val="00BE3DAA"/>
    <w:rsid w:val="00BE4647"/>
    <w:rsid w:val="00BE556C"/>
    <w:rsid w:val="00BE726B"/>
    <w:rsid w:val="00BF0183"/>
    <w:rsid w:val="00BF0C6E"/>
    <w:rsid w:val="00BF1016"/>
    <w:rsid w:val="00BF1FCF"/>
    <w:rsid w:val="00BF33CA"/>
    <w:rsid w:val="00BF6289"/>
    <w:rsid w:val="00BF6882"/>
    <w:rsid w:val="00BF7CFB"/>
    <w:rsid w:val="00C03345"/>
    <w:rsid w:val="00C04F1D"/>
    <w:rsid w:val="00C12837"/>
    <w:rsid w:val="00C13CF6"/>
    <w:rsid w:val="00C17538"/>
    <w:rsid w:val="00C21DDD"/>
    <w:rsid w:val="00C225D3"/>
    <w:rsid w:val="00C23601"/>
    <w:rsid w:val="00C30876"/>
    <w:rsid w:val="00C31F5E"/>
    <w:rsid w:val="00C34AD5"/>
    <w:rsid w:val="00C369FE"/>
    <w:rsid w:val="00C41644"/>
    <w:rsid w:val="00C41E6C"/>
    <w:rsid w:val="00C42D4B"/>
    <w:rsid w:val="00C467D7"/>
    <w:rsid w:val="00C506C8"/>
    <w:rsid w:val="00C50962"/>
    <w:rsid w:val="00C52F92"/>
    <w:rsid w:val="00C55C8D"/>
    <w:rsid w:val="00C57FAB"/>
    <w:rsid w:val="00C6090A"/>
    <w:rsid w:val="00C6108E"/>
    <w:rsid w:val="00C61436"/>
    <w:rsid w:val="00C6446A"/>
    <w:rsid w:val="00C649CC"/>
    <w:rsid w:val="00C65092"/>
    <w:rsid w:val="00C657A9"/>
    <w:rsid w:val="00C727D8"/>
    <w:rsid w:val="00C7284C"/>
    <w:rsid w:val="00C73B67"/>
    <w:rsid w:val="00C748FA"/>
    <w:rsid w:val="00C77401"/>
    <w:rsid w:val="00C811BC"/>
    <w:rsid w:val="00C81470"/>
    <w:rsid w:val="00C84468"/>
    <w:rsid w:val="00C8455C"/>
    <w:rsid w:val="00C84AEF"/>
    <w:rsid w:val="00C84CBD"/>
    <w:rsid w:val="00C85B5D"/>
    <w:rsid w:val="00C861D7"/>
    <w:rsid w:val="00C90EBC"/>
    <w:rsid w:val="00C91D68"/>
    <w:rsid w:val="00C9214E"/>
    <w:rsid w:val="00C92814"/>
    <w:rsid w:val="00C95E41"/>
    <w:rsid w:val="00C97754"/>
    <w:rsid w:val="00CA13A1"/>
    <w:rsid w:val="00CA4C13"/>
    <w:rsid w:val="00CA4C56"/>
    <w:rsid w:val="00CA60B4"/>
    <w:rsid w:val="00CB02DF"/>
    <w:rsid w:val="00CB26DF"/>
    <w:rsid w:val="00CC1223"/>
    <w:rsid w:val="00CC291B"/>
    <w:rsid w:val="00CC5928"/>
    <w:rsid w:val="00CC6256"/>
    <w:rsid w:val="00CC6C86"/>
    <w:rsid w:val="00CD19CC"/>
    <w:rsid w:val="00CD56D5"/>
    <w:rsid w:val="00CD610A"/>
    <w:rsid w:val="00CD7949"/>
    <w:rsid w:val="00CD7E33"/>
    <w:rsid w:val="00CE0D1B"/>
    <w:rsid w:val="00CE105B"/>
    <w:rsid w:val="00CE15E2"/>
    <w:rsid w:val="00CE6F13"/>
    <w:rsid w:val="00CF6E72"/>
    <w:rsid w:val="00CF7E4F"/>
    <w:rsid w:val="00D00789"/>
    <w:rsid w:val="00D0144A"/>
    <w:rsid w:val="00D01F07"/>
    <w:rsid w:val="00D03419"/>
    <w:rsid w:val="00D07A5A"/>
    <w:rsid w:val="00D11DE1"/>
    <w:rsid w:val="00D14795"/>
    <w:rsid w:val="00D15B33"/>
    <w:rsid w:val="00D174DB"/>
    <w:rsid w:val="00D17BE7"/>
    <w:rsid w:val="00D20053"/>
    <w:rsid w:val="00D2202C"/>
    <w:rsid w:val="00D26C9F"/>
    <w:rsid w:val="00D2728B"/>
    <w:rsid w:val="00D27A10"/>
    <w:rsid w:val="00D300A6"/>
    <w:rsid w:val="00D301C7"/>
    <w:rsid w:val="00D31831"/>
    <w:rsid w:val="00D31A95"/>
    <w:rsid w:val="00D35AF8"/>
    <w:rsid w:val="00D362A6"/>
    <w:rsid w:val="00D36D35"/>
    <w:rsid w:val="00D36DD8"/>
    <w:rsid w:val="00D37E3B"/>
    <w:rsid w:val="00D4179C"/>
    <w:rsid w:val="00D42015"/>
    <w:rsid w:val="00D43F31"/>
    <w:rsid w:val="00D4597A"/>
    <w:rsid w:val="00D46066"/>
    <w:rsid w:val="00D57C52"/>
    <w:rsid w:val="00D616A5"/>
    <w:rsid w:val="00D61DCA"/>
    <w:rsid w:val="00D620C5"/>
    <w:rsid w:val="00D62D81"/>
    <w:rsid w:val="00D63936"/>
    <w:rsid w:val="00D640A0"/>
    <w:rsid w:val="00D6652E"/>
    <w:rsid w:val="00D67FFE"/>
    <w:rsid w:val="00D7021F"/>
    <w:rsid w:val="00D705A4"/>
    <w:rsid w:val="00D72FCB"/>
    <w:rsid w:val="00D74102"/>
    <w:rsid w:val="00D7435B"/>
    <w:rsid w:val="00D77EC5"/>
    <w:rsid w:val="00D77FAC"/>
    <w:rsid w:val="00D83596"/>
    <w:rsid w:val="00D835FF"/>
    <w:rsid w:val="00D842C7"/>
    <w:rsid w:val="00D86646"/>
    <w:rsid w:val="00D8793B"/>
    <w:rsid w:val="00D90728"/>
    <w:rsid w:val="00D95589"/>
    <w:rsid w:val="00D9619F"/>
    <w:rsid w:val="00D96276"/>
    <w:rsid w:val="00DA0FE1"/>
    <w:rsid w:val="00DA1AB6"/>
    <w:rsid w:val="00DA2785"/>
    <w:rsid w:val="00DA3750"/>
    <w:rsid w:val="00DA3B0B"/>
    <w:rsid w:val="00DA406B"/>
    <w:rsid w:val="00DA4B0E"/>
    <w:rsid w:val="00DA6B70"/>
    <w:rsid w:val="00DB210E"/>
    <w:rsid w:val="00DB3089"/>
    <w:rsid w:val="00DB4CC6"/>
    <w:rsid w:val="00DB750D"/>
    <w:rsid w:val="00DC1774"/>
    <w:rsid w:val="00DC2C82"/>
    <w:rsid w:val="00DC6F77"/>
    <w:rsid w:val="00DC7237"/>
    <w:rsid w:val="00DD0051"/>
    <w:rsid w:val="00DD0D04"/>
    <w:rsid w:val="00DD130A"/>
    <w:rsid w:val="00DD6AC6"/>
    <w:rsid w:val="00DE1080"/>
    <w:rsid w:val="00DE1F09"/>
    <w:rsid w:val="00DF1F68"/>
    <w:rsid w:val="00DF32CC"/>
    <w:rsid w:val="00DF445D"/>
    <w:rsid w:val="00E003DF"/>
    <w:rsid w:val="00E01EA6"/>
    <w:rsid w:val="00E02C1D"/>
    <w:rsid w:val="00E03AB2"/>
    <w:rsid w:val="00E03CC3"/>
    <w:rsid w:val="00E07DBE"/>
    <w:rsid w:val="00E114E7"/>
    <w:rsid w:val="00E12843"/>
    <w:rsid w:val="00E13A28"/>
    <w:rsid w:val="00E14001"/>
    <w:rsid w:val="00E14B64"/>
    <w:rsid w:val="00E14E64"/>
    <w:rsid w:val="00E20090"/>
    <w:rsid w:val="00E20704"/>
    <w:rsid w:val="00E20D2E"/>
    <w:rsid w:val="00E22883"/>
    <w:rsid w:val="00E24674"/>
    <w:rsid w:val="00E24720"/>
    <w:rsid w:val="00E26723"/>
    <w:rsid w:val="00E26A1C"/>
    <w:rsid w:val="00E3036D"/>
    <w:rsid w:val="00E30DEB"/>
    <w:rsid w:val="00E320D1"/>
    <w:rsid w:val="00E32487"/>
    <w:rsid w:val="00E34548"/>
    <w:rsid w:val="00E35284"/>
    <w:rsid w:val="00E377C6"/>
    <w:rsid w:val="00E4024B"/>
    <w:rsid w:val="00E41F63"/>
    <w:rsid w:val="00E422EC"/>
    <w:rsid w:val="00E44870"/>
    <w:rsid w:val="00E45325"/>
    <w:rsid w:val="00E463E4"/>
    <w:rsid w:val="00E46E50"/>
    <w:rsid w:val="00E47421"/>
    <w:rsid w:val="00E52E53"/>
    <w:rsid w:val="00E5494B"/>
    <w:rsid w:val="00E556A4"/>
    <w:rsid w:val="00E5643F"/>
    <w:rsid w:val="00E6168B"/>
    <w:rsid w:val="00E61A69"/>
    <w:rsid w:val="00E61B20"/>
    <w:rsid w:val="00E633DB"/>
    <w:rsid w:val="00E67B66"/>
    <w:rsid w:val="00E73893"/>
    <w:rsid w:val="00E77C1B"/>
    <w:rsid w:val="00E81F64"/>
    <w:rsid w:val="00E84371"/>
    <w:rsid w:val="00E8557E"/>
    <w:rsid w:val="00E8588B"/>
    <w:rsid w:val="00E86B71"/>
    <w:rsid w:val="00E86E93"/>
    <w:rsid w:val="00E92194"/>
    <w:rsid w:val="00E926D3"/>
    <w:rsid w:val="00E938D5"/>
    <w:rsid w:val="00E94674"/>
    <w:rsid w:val="00EA05F9"/>
    <w:rsid w:val="00EA21ED"/>
    <w:rsid w:val="00EA26E5"/>
    <w:rsid w:val="00EA2F41"/>
    <w:rsid w:val="00EA5398"/>
    <w:rsid w:val="00EA5B4E"/>
    <w:rsid w:val="00EB008E"/>
    <w:rsid w:val="00EB1E98"/>
    <w:rsid w:val="00EB208C"/>
    <w:rsid w:val="00EB6A73"/>
    <w:rsid w:val="00EC03B0"/>
    <w:rsid w:val="00EC4261"/>
    <w:rsid w:val="00EC43E9"/>
    <w:rsid w:val="00EC4D01"/>
    <w:rsid w:val="00EC6F68"/>
    <w:rsid w:val="00ED0002"/>
    <w:rsid w:val="00ED0C06"/>
    <w:rsid w:val="00ED30D3"/>
    <w:rsid w:val="00ED6EF4"/>
    <w:rsid w:val="00ED6FD1"/>
    <w:rsid w:val="00ED78AD"/>
    <w:rsid w:val="00EE028C"/>
    <w:rsid w:val="00EE27E7"/>
    <w:rsid w:val="00EE3BB4"/>
    <w:rsid w:val="00EE3CF7"/>
    <w:rsid w:val="00EF0432"/>
    <w:rsid w:val="00EF063E"/>
    <w:rsid w:val="00EF0907"/>
    <w:rsid w:val="00EF1B59"/>
    <w:rsid w:val="00EF53CB"/>
    <w:rsid w:val="00EF5DD2"/>
    <w:rsid w:val="00F02F68"/>
    <w:rsid w:val="00F0595A"/>
    <w:rsid w:val="00F06894"/>
    <w:rsid w:val="00F101B7"/>
    <w:rsid w:val="00F11029"/>
    <w:rsid w:val="00F123F0"/>
    <w:rsid w:val="00F13B56"/>
    <w:rsid w:val="00F1427F"/>
    <w:rsid w:val="00F14AD7"/>
    <w:rsid w:val="00F20AE0"/>
    <w:rsid w:val="00F21DE2"/>
    <w:rsid w:val="00F25627"/>
    <w:rsid w:val="00F270EE"/>
    <w:rsid w:val="00F307DD"/>
    <w:rsid w:val="00F3371E"/>
    <w:rsid w:val="00F34D29"/>
    <w:rsid w:val="00F363FB"/>
    <w:rsid w:val="00F37818"/>
    <w:rsid w:val="00F37DF7"/>
    <w:rsid w:val="00F401CB"/>
    <w:rsid w:val="00F440E2"/>
    <w:rsid w:val="00F44358"/>
    <w:rsid w:val="00F44962"/>
    <w:rsid w:val="00F44ACE"/>
    <w:rsid w:val="00F45D39"/>
    <w:rsid w:val="00F474CE"/>
    <w:rsid w:val="00F47DA8"/>
    <w:rsid w:val="00F47E31"/>
    <w:rsid w:val="00F50BCB"/>
    <w:rsid w:val="00F5173C"/>
    <w:rsid w:val="00F519F6"/>
    <w:rsid w:val="00F5358F"/>
    <w:rsid w:val="00F56099"/>
    <w:rsid w:val="00F56401"/>
    <w:rsid w:val="00F5686F"/>
    <w:rsid w:val="00F571CB"/>
    <w:rsid w:val="00F57F33"/>
    <w:rsid w:val="00F57F8E"/>
    <w:rsid w:val="00F621A5"/>
    <w:rsid w:val="00F62AFA"/>
    <w:rsid w:val="00F635F2"/>
    <w:rsid w:val="00F63608"/>
    <w:rsid w:val="00F65B5A"/>
    <w:rsid w:val="00F66D98"/>
    <w:rsid w:val="00F67EDB"/>
    <w:rsid w:val="00F73B34"/>
    <w:rsid w:val="00F74906"/>
    <w:rsid w:val="00F76FF0"/>
    <w:rsid w:val="00F810EB"/>
    <w:rsid w:val="00F83B02"/>
    <w:rsid w:val="00F8521A"/>
    <w:rsid w:val="00F907D3"/>
    <w:rsid w:val="00F90E99"/>
    <w:rsid w:val="00F919DE"/>
    <w:rsid w:val="00F93007"/>
    <w:rsid w:val="00F93F9B"/>
    <w:rsid w:val="00F94BDC"/>
    <w:rsid w:val="00F96346"/>
    <w:rsid w:val="00FA1377"/>
    <w:rsid w:val="00FA1F03"/>
    <w:rsid w:val="00FA4F83"/>
    <w:rsid w:val="00FA652C"/>
    <w:rsid w:val="00FA7BB7"/>
    <w:rsid w:val="00FA7C5E"/>
    <w:rsid w:val="00FB10CB"/>
    <w:rsid w:val="00FB2B38"/>
    <w:rsid w:val="00FB6EAC"/>
    <w:rsid w:val="00FB74AD"/>
    <w:rsid w:val="00FC0D7B"/>
    <w:rsid w:val="00FC2BFE"/>
    <w:rsid w:val="00FC6D75"/>
    <w:rsid w:val="00FC7B55"/>
    <w:rsid w:val="00FD09E4"/>
    <w:rsid w:val="00FD1E4A"/>
    <w:rsid w:val="00FD20C3"/>
    <w:rsid w:val="00FD2183"/>
    <w:rsid w:val="00FD53CB"/>
    <w:rsid w:val="00FD6751"/>
    <w:rsid w:val="00FF18D5"/>
    <w:rsid w:val="00FF3E4F"/>
    <w:rsid w:val="00FF5E24"/>
    <w:rsid w:val="00FF6C60"/>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DC206"/>
  <w15:chartTrackingRefBased/>
  <w15:docId w15:val="{5CE24725-484F-47D4-A12C-8047FEE8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79"/>
    <w:pPr>
      <w:keepNext/>
      <w:keepLines/>
      <w:spacing w:line="240" w:lineRule="auto"/>
    </w:pPr>
    <w:rPr>
      <w:rFonts w:ascii="Calibri" w:hAnsi="Calibri"/>
      <w:lang w:val="es-ES_tradnl"/>
    </w:rPr>
  </w:style>
  <w:style w:type="paragraph" w:styleId="Heading1">
    <w:name w:val="heading 1"/>
    <w:basedOn w:val="Normal"/>
    <w:next w:val="Normal"/>
    <w:link w:val="Heading1Char"/>
    <w:uiPriority w:val="1"/>
    <w:qFormat/>
    <w:rsid w:val="00450E24"/>
    <w:pPr>
      <w:numPr>
        <w:numId w:val="2"/>
      </w:numPr>
      <w:contextualSpacing/>
      <w:outlineLvl w:val="0"/>
    </w:pPr>
    <w:rPr>
      <w:rFonts w:eastAsiaTheme="majorEastAsia" w:cstheme="majorBidi"/>
      <w:b/>
      <w:sz w:val="24"/>
      <w:szCs w:val="32"/>
    </w:rPr>
  </w:style>
  <w:style w:type="paragraph" w:styleId="Heading2">
    <w:name w:val="heading 2"/>
    <w:basedOn w:val="Normal"/>
    <w:next w:val="Normal"/>
    <w:link w:val="Heading2Char"/>
    <w:uiPriority w:val="2"/>
    <w:qFormat/>
    <w:rsid w:val="00450E24"/>
    <w:pPr>
      <w:numPr>
        <w:ilvl w:val="1"/>
        <w:numId w:val="2"/>
      </w:numPr>
      <w:outlineLvl w:val="1"/>
    </w:pPr>
    <w:rPr>
      <w:rFonts w:eastAsiaTheme="majorEastAsia" w:cstheme="majorBidi"/>
      <w:b/>
      <w:sz w:val="24"/>
      <w:szCs w:val="26"/>
    </w:rPr>
  </w:style>
  <w:style w:type="paragraph" w:styleId="Heading3">
    <w:name w:val="heading 3"/>
    <w:basedOn w:val="Normal"/>
    <w:next w:val="Normal"/>
    <w:link w:val="Heading3Char"/>
    <w:uiPriority w:val="2"/>
    <w:qFormat/>
    <w:rsid w:val="00450E24"/>
    <w:pPr>
      <w:numPr>
        <w:ilvl w:val="2"/>
        <w:numId w:val="2"/>
      </w:numPr>
      <w:outlineLvl w:val="2"/>
    </w:pPr>
    <w:rPr>
      <w:rFonts w:eastAsiaTheme="majorEastAsia" w:cstheme="majorBidi"/>
      <w:b/>
      <w:sz w:val="24"/>
      <w:szCs w:val="24"/>
    </w:rPr>
  </w:style>
  <w:style w:type="paragraph" w:styleId="Heading4">
    <w:name w:val="heading 4"/>
    <w:basedOn w:val="Normal"/>
    <w:next w:val="Normal"/>
    <w:link w:val="Heading4Char"/>
    <w:uiPriority w:val="2"/>
    <w:qFormat/>
    <w:rsid w:val="00F635F2"/>
    <w:pPr>
      <w:numPr>
        <w:ilvl w:val="3"/>
        <w:numId w:val="2"/>
      </w:numPr>
      <w:outlineLvl w:val="3"/>
    </w:pPr>
    <w:rPr>
      <w:rFonts w:eastAsiaTheme="majorEastAsia" w:cstheme="majorBidi"/>
      <w:b/>
      <w:iCs/>
    </w:rPr>
  </w:style>
  <w:style w:type="paragraph" w:styleId="Heading5">
    <w:name w:val="heading 5"/>
    <w:basedOn w:val="Normal"/>
    <w:next w:val="Normal"/>
    <w:link w:val="Heading5Char"/>
    <w:uiPriority w:val="9"/>
    <w:semiHidden/>
    <w:qFormat/>
    <w:rsid w:val="005631A3"/>
    <w:p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50E24"/>
    <w:rPr>
      <w:rFonts w:ascii="Calibri" w:eastAsiaTheme="majorEastAsia" w:hAnsi="Calibri" w:cstheme="majorBidi"/>
      <w:b/>
      <w:sz w:val="24"/>
      <w:szCs w:val="32"/>
      <w:lang w:val="es-ES_tradnl"/>
    </w:rPr>
  </w:style>
  <w:style w:type="paragraph" w:styleId="ListParagraph">
    <w:name w:val="List Paragraph"/>
    <w:basedOn w:val="Normal"/>
    <w:uiPriority w:val="34"/>
    <w:semiHidden/>
    <w:qFormat/>
    <w:rsid w:val="00B3655D"/>
    <w:pPr>
      <w:ind w:left="720"/>
      <w:contextualSpacing/>
    </w:pPr>
  </w:style>
  <w:style w:type="character" w:customStyle="1" w:styleId="Heading2Char">
    <w:name w:val="Heading 2 Char"/>
    <w:basedOn w:val="DefaultParagraphFont"/>
    <w:link w:val="Heading2"/>
    <w:uiPriority w:val="2"/>
    <w:rsid w:val="00450E24"/>
    <w:rPr>
      <w:rFonts w:ascii="Calibri" w:eastAsiaTheme="majorEastAsia" w:hAnsi="Calibri" w:cstheme="majorBidi"/>
      <w:b/>
      <w:sz w:val="24"/>
      <w:szCs w:val="26"/>
      <w:lang w:val="es-ES_tradnl"/>
    </w:rPr>
  </w:style>
  <w:style w:type="character" w:customStyle="1" w:styleId="Heading3Char">
    <w:name w:val="Heading 3 Char"/>
    <w:basedOn w:val="DefaultParagraphFont"/>
    <w:link w:val="Heading3"/>
    <w:uiPriority w:val="2"/>
    <w:rsid w:val="00450E24"/>
    <w:rPr>
      <w:rFonts w:ascii="Calibri" w:eastAsiaTheme="majorEastAsia" w:hAnsi="Calibri" w:cstheme="majorBidi"/>
      <w:b/>
      <w:sz w:val="24"/>
      <w:szCs w:val="24"/>
      <w:lang w:val="es-ES_tradnl"/>
    </w:rPr>
  </w:style>
  <w:style w:type="character" w:customStyle="1" w:styleId="Heading4Char">
    <w:name w:val="Heading 4 Char"/>
    <w:basedOn w:val="DefaultParagraphFont"/>
    <w:link w:val="Heading4"/>
    <w:uiPriority w:val="2"/>
    <w:rsid w:val="00FA4F83"/>
    <w:rPr>
      <w:rFonts w:ascii="Calibri" w:eastAsiaTheme="majorEastAsia" w:hAnsi="Calibri" w:cstheme="majorBidi"/>
      <w:b/>
      <w:iCs/>
    </w:rPr>
  </w:style>
  <w:style w:type="character" w:customStyle="1" w:styleId="Heading5Char">
    <w:name w:val="Heading 5 Char"/>
    <w:basedOn w:val="DefaultParagraphFont"/>
    <w:link w:val="Heading5"/>
    <w:uiPriority w:val="9"/>
    <w:semiHidden/>
    <w:rsid w:val="005631A3"/>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50E24"/>
    <w:pPr>
      <w:numPr>
        <w:numId w:val="0"/>
      </w:numPr>
      <w:spacing w:before="240" w:after="0" w:line="259" w:lineRule="auto"/>
      <w:outlineLvl w:val="9"/>
    </w:pPr>
    <w:rPr>
      <w:sz w:val="22"/>
    </w:rPr>
  </w:style>
  <w:style w:type="paragraph" w:styleId="TOC1">
    <w:name w:val="toc 1"/>
    <w:basedOn w:val="Normal"/>
    <w:next w:val="Normal"/>
    <w:autoRedefine/>
    <w:uiPriority w:val="39"/>
    <w:unhideWhenUsed/>
    <w:rsid w:val="0060327F"/>
    <w:pPr>
      <w:tabs>
        <w:tab w:val="right" w:leader="dot" w:pos="10765"/>
      </w:tabs>
      <w:spacing w:after="100" w:line="360" w:lineRule="auto"/>
    </w:pPr>
  </w:style>
  <w:style w:type="paragraph" w:styleId="TOC2">
    <w:name w:val="toc 2"/>
    <w:basedOn w:val="Normal"/>
    <w:next w:val="Normal"/>
    <w:autoRedefine/>
    <w:uiPriority w:val="39"/>
    <w:unhideWhenUsed/>
    <w:rsid w:val="000C001C"/>
    <w:pPr>
      <w:tabs>
        <w:tab w:val="right" w:leader="dot" w:pos="10765"/>
      </w:tabs>
      <w:spacing w:after="100"/>
      <w:ind w:left="220"/>
    </w:pPr>
  </w:style>
  <w:style w:type="paragraph" w:styleId="TOC3">
    <w:name w:val="toc 3"/>
    <w:basedOn w:val="Normal"/>
    <w:next w:val="Normal"/>
    <w:autoRedefine/>
    <w:uiPriority w:val="39"/>
    <w:unhideWhenUsed/>
    <w:rsid w:val="002A79EE"/>
    <w:pPr>
      <w:spacing w:after="100"/>
      <w:ind w:left="440"/>
    </w:pPr>
  </w:style>
  <w:style w:type="character" w:styleId="Hyperlink">
    <w:name w:val="Hyperlink"/>
    <w:basedOn w:val="DefaultParagraphFont"/>
    <w:uiPriority w:val="99"/>
    <w:rsid w:val="002A79EE"/>
    <w:rPr>
      <w:color w:val="0563C1" w:themeColor="hyperlink"/>
      <w:u w:val="single"/>
    </w:rPr>
  </w:style>
  <w:style w:type="paragraph" w:styleId="Caption">
    <w:name w:val="caption"/>
    <w:basedOn w:val="Normal"/>
    <w:next w:val="Normal"/>
    <w:uiPriority w:val="3"/>
    <w:qFormat/>
    <w:rsid w:val="00F11029"/>
    <w:pPr>
      <w:spacing w:before="40" w:line="360" w:lineRule="auto"/>
      <w:jc w:val="center"/>
    </w:pPr>
    <w:rPr>
      <w:rFonts w:ascii="Times New Roman" w:hAnsi="Times New Roman"/>
      <w:b/>
      <w:iCs/>
      <w:sz w:val="20"/>
      <w:szCs w:val="18"/>
    </w:rPr>
  </w:style>
  <w:style w:type="paragraph" w:styleId="TableofFigures">
    <w:name w:val="table of figures"/>
    <w:basedOn w:val="Normal"/>
    <w:next w:val="Normal"/>
    <w:uiPriority w:val="99"/>
    <w:rsid w:val="00DD6AC6"/>
    <w:pPr>
      <w:spacing w:after="0"/>
    </w:pPr>
  </w:style>
  <w:style w:type="paragraph" w:styleId="TOC4">
    <w:name w:val="toc 4"/>
    <w:basedOn w:val="Normal"/>
    <w:next w:val="Normal"/>
    <w:autoRedefine/>
    <w:uiPriority w:val="39"/>
    <w:unhideWhenUsed/>
    <w:rsid w:val="00DD6AC6"/>
    <w:pPr>
      <w:spacing w:after="100"/>
      <w:ind w:left="660"/>
    </w:pPr>
  </w:style>
  <w:style w:type="paragraph" w:styleId="Header">
    <w:name w:val="header"/>
    <w:basedOn w:val="Normal"/>
    <w:link w:val="HeaderChar"/>
    <w:uiPriority w:val="99"/>
    <w:unhideWhenUsed/>
    <w:rsid w:val="0027576B"/>
    <w:pPr>
      <w:tabs>
        <w:tab w:val="center" w:pos="4680"/>
        <w:tab w:val="right" w:pos="9360"/>
      </w:tabs>
      <w:spacing w:after="0"/>
    </w:pPr>
  </w:style>
  <w:style w:type="character" w:customStyle="1" w:styleId="HeaderChar">
    <w:name w:val="Header Char"/>
    <w:basedOn w:val="DefaultParagraphFont"/>
    <w:link w:val="Header"/>
    <w:uiPriority w:val="99"/>
    <w:rsid w:val="0027576B"/>
    <w:rPr>
      <w:rFonts w:ascii="Calibri" w:hAnsi="Calibri"/>
    </w:rPr>
  </w:style>
  <w:style w:type="paragraph" w:styleId="Footer">
    <w:name w:val="footer"/>
    <w:basedOn w:val="Normal"/>
    <w:link w:val="FooterChar"/>
    <w:uiPriority w:val="99"/>
    <w:unhideWhenUsed/>
    <w:rsid w:val="0027576B"/>
    <w:pPr>
      <w:tabs>
        <w:tab w:val="center" w:pos="4680"/>
        <w:tab w:val="right" w:pos="9360"/>
      </w:tabs>
      <w:spacing w:after="0"/>
    </w:pPr>
  </w:style>
  <w:style w:type="character" w:customStyle="1" w:styleId="FooterChar">
    <w:name w:val="Footer Char"/>
    <w:basedOn w:val="DefaultParagraphFont"/>
    <w:link w:val="Footer"/>
    <w:uiPriority w:val="99"/>
    <w:rsid w:val="0027576B"/>
    <w:rPr>
      <w:rFonts w:ascii="Calibri" w:hAnsi="Calibri"/>
    </w:rPr>
  </w:style>
  <w:style w:type="character" w:styleId="PlaceholderText">
    <w:name w:val="Placeholder Text"/>
    <w:basedOn w:val="DefaultParagraphFont"/>
    <w:uiPriority w:val="99"/>
    <w:semiHidden/>
    <w:rsid w:val="00FA652C"/>
    <w:rPr>
      <w:color w:val="808080"/>
    </w:rPr>
  </w:style>
  <w:style w:type="table" w:styleId="TableGrid">
    <w:name w:val="Table Grid"/>
    <w:basedOn w:val="TableNormal"/>
    <w:uiPriority w:val="39"/>
    <w:rsid w:val="0085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B04B83"/>
  </w:style>
  <w:style w:type="paragraph" w:styleId="BalloonText">
    <w:name w:val="Balloon Text"/>
    <w:basedOn w:val="Normal"/>
    <w:link w:val="BalloonTextChar"/>
    <w:uiPriority w:val="99"/>
    <w:semiHidden/>
    <w:unhideWhenUsed/>
    <w:rsid w:val="00AC4E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EDE"/>
    <w:rPr>
      <w:rFonts w:ascii="Segoe UI" w:hAnsi="Segoe UI" w:cs="Segoe UI"/>
      <w:sz w:val="18"/>
      <w:szCs w:val="18"/>
    </w:rPr>
  </w:style>
  <w:style w:type="paragraph" w:styleId="NormalWeb">
    <w:name w:val="Normal (Web)"/>
    <w:basedOn w:val="Normal"/>
    <w:uiPriority w:val="99"/>
    <w:semiHidden/>
    <w:unhideWhenUsed/>
    <w:rsid w:val="004F3DF9"/>
    <w:pPr>
      <w:spacing w:before="100" w:beforeAutospacing="1" w:after="100" w:afterAutospacing="1"/>
    </w:pPr>
    <w:rPr>
      <w:rFonts w:ascii="Times New Roman" w:eastAsiaTheme="minorEastAsia" w:hAnsi="Times New Roman" w:cs="Times New Roman"/>
      <w:sz w:val="24"/>
      <w:szCs w:val="24"/>
      <w:lang w:val="es-CO" w:eastAsia="es-CO"/>
    </w:rPr>
  </w:style>
  <w:style w:type="character" w:customStyle="1" w:styleId="UnresolvedMention1">
    <w:name w:val="Unresolved Mention1"/>
    <w:basedOn w:val="DefaultParagraphFont"/>
    <w:uiPriority w:val="99"/>
    <w:semiHidden/>
    <w:unhideWhenUsed/>
    <w:rsid w:val="00F8521A"/>
    <w:rPr>
      <w:color w:val="808080"/>
      <w:shd w:val="clear" w:color="auto" w:fill="E6E6E6"/>
    </w:rPr>
  </w:style>
  <w:style w:type="character" w:styleId="CommentReference">
    <w:name w:val="annotation reference"/>
    <w:basedOn w:val="DefaultParagraphFont"/>
    <w:uiPriority w:val="99"/>
    <w:semiHidden/>
    <w:unhideWhenUsed/>
    <w:rsid w:val="00FD53CB"/>
    <w:rPr>
      <w:sz w:val="16"/>
      <w:szCs w:val="16"/>
    </w:rPr>
  </w:style>
  <w:style w:type="paragraph" w:styleId="CommentText">
    <w:name w:val="annotation text"/>
    <w:basedOn w:val="Normal"/>
    <w:link w:val="CommentTextChar"/>
    <w:uiPriority w:val="99"/>
    <w:semiHidden/>
    <w:unhideWhenUsed/>
    <w:rsid w:val="00FD53CB"/>
    <w:rPr>
      <w:sz w:val="20"/>
      <w:szCs w:val="20"/>
    </w:rPr>
  </w:style>
  <w:style w:type="character" w:customStyle="1" w:styleId="CommentTextChar">
    <w:name w:val="Comment Text Char"/>
    <w:basedOn w:val="DefaultParagraphFont"/>
    <w:link w:val="CommentText"/>
    <w:uiPriority w:val="99"/>
    <w:semiHidden/>
    <w:rsid w:val="00FD53CB"/>
    <w:rPr>
      <w:rFonts w:ascii="Calibri" w:hAnsi="Calibri"/>
      <w:sz w:val="20"/>
      <w:szCs w:val="20"/>
      <w:lang w:val="es-ES_tradnl"/>
    </w:rPr>
  </w:style>
  <w:style w:type="paragraph" w:styleId="CommentSubject">
    <w:name w:val="annotation subject"/>
    <w:basedOn w:val="CommentText"/>
    <w:next w:val="CommentText"/>
    <w:link w:val="CommentSubjectChar"/>
    <w:uiPriority w:val="99"/>
    <w:semiHidden/>
    <w:unhideWhenUsed/>
    <w:rsid w:val="00FD53CB"/>
    <w:rPr>
      <w:b/>
      <w:bCs/>
    </w:rPr>
  </w:style>
  <w:style w:type="character" w:customStyle="1" w:styleId="CommentSubjectChar">
    <w:name w:val="Comment Subject Char"/>
    <w:basedOn w:val="CommentTextChar"/>
    <w:link w:val="CommentSubject"/>
    <w:uiPriority w:val="99"/>
    <w:semiHidden/>
    <w:rsid w:val="00FD53CB"/>
    <w:rPr>
      <w:rFonts w:ascii="Calibri" w:hAnsi="Calibri"/>
      <w:b/>
      <w:bCs/>
      <w:sz w:val="20"/>
      <w:szCs w:val="20"/>
      <w:lang w:val="es-ES_tradnl"/>
    </w:rPr>
  </w:style>
  <w:style w:type="character" w:styleId="Emphasis">
    <w:name w:val="Emphasis"/>
    <w:basedOn w:val="DefaultParagraphFont"/>
    <w:uiPriority w:val="20"/>
    <w:qFormat/>
    <w:rsid w:val="000631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165">
      <w:bodyDiv w:val="1"/>
      <w:marLeft w:val="0"/>
      <w:marRight w:val="0"/>
      <w:marTop w:val="0"/>
      <w:marBottom w:val="0"/>
      <w:divBdr>
        <w:top w:val="none" w:sz="0" w:space="0" w:color="auto"/>
        <w:left w:val="none" w:sz="0" w:space="0" w:color="auto"/>
        <w:bottom w:val="none" w:sz="0" w:space="0" w:color="auto"/>
        <w:right w:val="none" w:sz="0" w:space="0" w:color="auto"/>
      </w:divBdr>
    </w:div>
    <w:div w:id="23334631">
      <w:bodyDiv w:val="1"/>
      <w:marLeft w:val="0"/>
      <w:marRight w:val="0"/>
      <w:marTop w:val="0"/>
      <w:marBottom w:val="0"/>
      <w:divBdr>
        <w:top w:val="none" w:sz="0" w:space="0" w:color="auto"/>
        <w:left w:val="none" w:sz="0" w:space="0" w:color="auto"/>
        <w:bottom w:val="none" w:sz="0" w:space="0" w:color="auto"/>
        <w:right w:val="none" w:sz="0" w:space="0" w:color="auto"/>
      </w:divBdr>
    </w:div>
    <w:div w:id="48842870">
      <w:bodyDiv w:val="1"/>
      <w:marLeft w:val="0"/>
      <w:marRight w:val="0"/>
      <w:marTop w:val="0"/>
      <w:marBottom w:val="0"/>
      <w:divBdr>
        <w:top w:val="none" w:sz="0" w:space="0" w:color="auto"/>
        <w:left w:val="none" w:sz="0" w:space="0" w:color="auto"/>
        <w:bottom w:val="none" w:sz="0" w:space="0" w:color="auto"/>
        <w:right w:val="none" w:sz="0" w:space="0" w:color="auto"/>
      </w:divBdr>
    </w:div>
    <w:div w:id="57364441">
      <w:bodyDiv w:val="1"/>
      <w:marLeft w:val="0"/>
      <w:marRight w:val="0"/>
      <w:marTop w:val="0"/>
      <w:marBottom w:val="0"/>
      <w:divBdr>
        <w:top w:val="none" w:sz="0" w:space="0" w:color="auto"/>
        <w:left w:val="none" w:sz="0" w:space="0" w:color="auto"/>
        <w:bottom w:val="none" w:sz="0" w:space="0" w:color="auto"/>
        <w:right w:val="none" w:sz="0" w:space="0" w:color="auto"/>
      </w:divBdr>
    </w:div>
    <w:div w:id="77559539">
      <w:bodyDiv w:val="1"/>
      <w:marLeft w:val="0"/>
      <w:marRight w:val="0"/>
      <w:marTop w:val="0"/>
      <w:marBottom w:val="0"/>
      <w:divBdr>
        <w:top w:val="none" w:sz="0" w:space="0" w:color="auto"/>
        <w:left w:val="none" w:sz="0" w:space="0" w:color="auto"/>
        <w:bottom w:val="none" w:sz="0" w:space="0" w:color="auto"/>
        <w:right w:val="none" w:sz="0" w:space="0" w:color="auto"/>
      </w:divBdr>
    </w:div>
    <w:div w:id="157234705">
      <w:bodyDiv w:val="1"/>
      <w:marLeft w:val="0"/>
      <w:marRight w:val="0"/>
      <w:marTop w:val="0"/>
      <w:marBottom w:val="0"/>
      <w:divBdr>
        <w:top w:val="none" w:sz="0" w:space="0" w:color="auto"/>
        <w:left w:val="none" w:sz="0" w:space="0" w:color="auto"/>
        <w:bottom w:val="none" w:sz="0" w:space="0" w:color="auto"/>
        <w:right w:val="none" w:sz="0" w:space="0" w:color="auto"/>
      </w:divBdr>
    </w:div>
    <w:div w:id="203714116">
      <w:bodyDiv w:val="1"/>
      <w:marLeft w:val="0"/>
      <w:marRight w:val="0"/>
      <w:marTop w:val="0"/>
      <w:marBottom w:val="0"/>
      <w:divBdr>
        <w:top w:val="none" w:sz="0" w:space="0" w:color="auto"/>
        <w:left w:val="none" w:sz="0" w:space="0" w:color="auto"/>
        <w:bottom w:val="none" w:sz="0" w:space="0" w:color="auto"/>
        <w:right w:val="none" w:sz="0" w:space="0" w:color="auto"/>
      </w:divBdr>
    </w:div>
    <w:div w:id="257640571">
      <w:bodyDiv w:val="1"/>
      <w:marLeft w:val="0"/>
      <w:marRight w:val="0"/>
      <w:marTop w:val="0"/>
      <w:marBottom w:val="0"/>
      <w:divBdr>
        <w:top w:val="none" w:sz="0" w:space="0" w:color="auto"/>
        <w:left w:val="none" w:sz="0" w:space="0" w:color="auto"/>
        <w:bottom w:val="none" w:sz="0" w:space="0" w:color="auto"/>
        <w:right w:val="none" w:sz="0" w:space="0" w:color="auto"/>
      </w:divBdr>
    </w:div>
    <w:div w:id="288634455">
      <w:bodyDiv w:val="1"/>
      <w:marLeft w:val="0"/>
      <w:marRight w:val="0"/>
      <w:marTop w:val="0"/>
      <w:marBottom w:val="0"/>
      <w:divBdr>
        <w:top w:val="none" w:sz="0" w:space="0" w:color="auto"/>
        <w:left w:val="none" w:sz="0" w:space="0" w:color="auto"/>
        <w:bottom w:val="none" w:sz="0" w:space="0" w:color="auto"/>
        <w:right w:val="none" w:sz="0" w:space="0" w:color="auto"/>
      </w:divBdr>
    </w:div>
    <w:div w:id="300502569">
      <w:bodyDiv w:val="1"/>
      <w:marLeft w:val="0"/>
      <w:marRight w:val="0"/>
      <w:marTop w:val="0"/>
      <w:marBottom w:val="0"/>
      <w:divBdr>
        <w:top w:val="none" w:sz="0" w:space="0" w:color="auto"/>
        <w:left w:val="none" w:sz="0" w:space="0" w:color="auto"/>
        <w:bottom w:val="none" w:sz="0" w:space="0" w:color="auto"/>
        <w:right w:val="none" w:sz="0" w:space="0" w:color="auto"/>
      </w:divBdr>
    </w:div>
    <w:div w:id="317543631">
      <w:bodyDiv w:val="1"/>
      <w:marLeft w:val="0"/>
      <w:marRight w:val="0"/>
      <w:marTop w:val="0"/>
      <w:marBottom w:val="0"/>
      <w:divBdr>
        <w:top w:val="none" w:sz="0" w:space="0" w:color="auto"/>
        <w:left w:val="none" w:sz="0" w:space="0" w:color="auto"/>
        <w:bottom w:val="none" w:sz="0" w:space="0" w:color="auto"/>
        <w:right w:val="none" w:sz="0" w:space="0" w:color="auto"/>
      </w:divBdr>
    </w:div>
    <w:div w:id="422923945">
      <w:bodyDiv w:val="1"/>
      <w:marLeft w:val="0"/>
      <w:marRight w:val="0"/>
      <w:marTop w:val="0"/>
      <w:marBottom w:val="0"/>
      <w:divBdr>
        <w:top w:val="none" w:sz="0" w:space="0" w:color="auto"/>
        <w:left w:val="none" w:sz="0" w:space="0" w:color="auto"/>
        <w:bottom w:val="none" w:sz="0" w:space="0" w:color="auto"/>
        <w:right w:val="none" w:sz="0" w:space="0" w:color="auto"/>
      </w:divBdr>
    </w:div>
    <w:div w:id="452215535">
      <w:bodyDiv w:val="1"/>
      <w:marLeft w:val="0"/>
      <w:marRight w:val="0"/>
      <w:marTop w:val="0"/>
      <w:marBottom w:val="0"/>
      <w:divBdr>
        <w:top w:val="none" w:sz="0" w:space="0" w:color="auto"/>
        <w:left w:val="none" w:sz="0" w:space="0" w:color="auto"/>
        <w:bottom w:val="none" w:sz="0" w:space="0" w:color="auto"/>
        <w:right w:val="none" w:sz="0" w:space="0" w:color="auto"/>
      </w:divBdr>
    </w:div>
    <w:div w:id="481435208">
      <w:bodyDiv w:val="1"/>
      <w:marLeft w:val="0"/>
      <w:marRight w:val="0"/>
      <w:marTop w:val="0"/>
      <w:marBottom w:val="0"/>
      <w:divBdr>
        <w:top w:val="none" w:sz="0" w:space="0" w:color="auto"/>
        <w:left w:val="none" w:sz="0" w:space="0" w:color="auto"/>
        <w:bottom w:val="none" w:sz="0" w:space="0" w:color="auto"/>
        <w:right w:val="none" w:sz="0" w:space="0" w:color="auto"/>
      </w:divBdr>
    </w:div>
    <w:div w:id="483086923">
      <w:bodyDiv w:val="1"/>
      <w:marLeft w:val="0"/>
      <w:marRight w:val="0"/>
      <w:marTop w:val="0"/>
      <w:marBottom w:val="0"/>
      <w:divBdr>
        <w:top w:val="none" w:sz="0" w:space="0" w:color="auto"/>
        <w:left w:val="none" w:sz="0" w:space="0" w:color="auto"/>
        <w:bottom w:val="none" w:sz="0" w:space="0" w:color="auto"/>
        <w:right w:val="none" w:sz="0" w:space="0" w:color="auto"/>
      </w:divBdr>
    </w:div>
    <w:div w:id="591088973">
      <w:bodyDiv w:val="1"/>
      <w:marLeft w:val="0"/>
      <w:marRight w:val="0"/>
      <w:marTop w:val="0"/>
      <w:marBottom w:val="0"/>
      <w:divBdr>
        <w:top w:val="none" w:sz="0" w:space="0" w:color="auto"/>
        <w:left w:val="none" w:sz="0" w:space="0" w:color="auto"/>
        <w:bottom w:val="none" w:sz="0" w:space="0" w:color="auto"/>
        <w:right w:val="none" w:sz="0" w:space="0" w:color="auto"/>
      </w:divBdr>
    </w:div>
    <w:div w:id="592474577">
      <w:bodyDiv w:val="1"/>
      <w:marLeft w:val="0"/>
      <w:marRight w:val="0"/>
      <w:marTop w:val="0"/>
      <w:marBottom w:val="0"/>
      <w:divBdr>
        <w:top w:val="none" w:sz="0" w:space="0" w:color="auto"/>
        <w:left w:val="none" w:sz="0" w:space="0" w:color="auto"/>
        <w:bottom w:val="none" w:sz="0" w:space="0" w:color="auto"/>
        <w:right w:val="none" w:sz="0" w:space="0" w:color="auto"/>
      </w:divBdr>
    </w:div>
    <w:div w:id="654257209">
      <w:bodyDiv w:val="1"/>
      <w:marLeft w:val="0"/>
      <w:marRight w:val="0"/>
      <w:marTop w:val="0"/>
      <w:marBottom w:val="0"/>
      <w:divBdr>
        <w:top w:val="none" w:sz="0" w:space="0" w:color="auto"/>
        <w:left w:val="none" w:sz="0" w:space="0" w:color="auto"/>
        <w:bottom w:val="none" w:sz="0" w:space="0" w:color="auto"/>
        <w:right w:val="none" w:sz="0" w:space="0" w:color="auto"/>
      </w:divBdr>
    </w:div>
    <w:div w:id="728113359">
      <w:bodyDiv w:val="1"/>
      <w:marLeft w:val="0"/>
      <w:marRight w:val="0"/>
      <w:marTop w:val="0"/>
      <w:marBottom w:val="0"/>
      <w:divBdr>
        <w:top w:val="none" w:sz="0" w:space="0" w:color="auto"/>
        <w:left w:val="none" w:sz="0" w:space="0" w:color="auto"/>
        <w:bottom w:val="none" w:sz="0" w:space="0" w:color="auto"/>
        <w:right w:val="none" w:sz="0" w:space="0" w:color="auto"/>
      </w:divBdr>
    </w:div>
    <w:div w:id="735975561">
      <w:bodyDiv w:val="1"/>
      <w:marLeft w:val="0"/>
      <w:marRight w:val="0"/>
      <w:marTop w:val="0"/>
      <w:marBottom w:val="0"/>
      <w:divBdr>
        <w:top w:val="none" w:sz="0" w:space="0" w:color="auto"/>
        <w:left w:val="none" w:sz="0" w:space="0" w:color="auto"/>
        <w:bottom w:val="none" w:sz="0" w:space="0" w:color="auto"/>
        <w:right w:val="none" w:sz="0" w:space="0" w:color="auto"/>
      </w:divBdr>
    </w:div>
    <w:div w:id="891308447">
      <w:bodyDiv w:val="1"/>
      <w:marLeft w:val="0"/>
      <w:marRight w:val="0"/>
      <w:marTop w:val="0"/>
      <w:marBottom w:val="0"/>
      <w:divBdr>
        <w:top w:val="none" w:sz="0" w:space="0" w:color="auto"/>
        <w:left w:val="none" w:sz="0" w:space="0" w:color="auto"/>
        <w:bottom w:val="none" w:sz="0" w:space="0" w:color="auto"/>
        <w:right w:val="none" w:sz="0" w:space="0" w:color="auto"/>
      </w:divBdr>
    </w:div>
    <w:div w:id="895894993">
      <w:bodyDiv w:val="1"/>
      <w:marLeft w:val="0"/>
      <w:marRight w:val="0"/>
      <w:marTop w:val="0"/>
      <w:marBottom w:val="0"/>
      <w:divBdr>
        <w:top w:val="none" w:sz="0" w:space="0" w:color="auto"/>
        <w:left w:val="none" w:sz="0" w:space="0" w:color="auto"/>
        <w:bottom w:val="none" w:sz="0" w:space="0" w:color="auto"/>
        <w:right w:val="none" w:sz="0" w:space="0" w:color="auto"/>
      </w:divBdr>
    </w:div>
    <w:div w:id="1005134770">
      <w:bodyDiv w:val="1"/>
      <w:marLeft w:val="0"/>
      <w:marRight w:val="0"/>
      <w:marTop w:val="0"/>
      <w:marBottom w:val="0"/>
      <w:divBdr>
        <w:top w:val="none" w:sz="0" w:space="0" w:color="auto"/>
        <w:left w:val="none" w:sz="0" w:space="0" w:color="auto"/>
        <w:bottom w:val="none" w:sz="0" w:space="0" w:color="auto"/>
        <w:right w:val="none" w:sz="0" w:space="0" w:color="auto"/>
      </w:divBdr>
    </w:div>
    <w:div w:id="1030373271">
      <w:bodyDiv w:val="1"/>
      <w:marLeft w:val="0"/>
      <w:marRight w:val="0"/>
      <w:marTop w:val="0"/>
      <w:marBottom w:val="0"/>
      <w:divBdr>
        <w:top w:val="none" w:sz="0" w:space="0" w:color="auto"/>
        <w:left w:val="none" w:sz="0" w:space="0" w:color="auto"/>
        <w:bottom w:val="none" w:sz="0" w:space="0" w:color="auto"/>
        <w:right w:val="none" w:sz="0" w:space="0" w:color="auto"/>
      </w:divBdr>
    </w:div>
    <w:div w:id="1475370760">
      <w:bodyDiv w:val="1"/>
      <w:marLeft w:val="0"/>
      <w:marRight w:val="0"/>
      <w:marTop w:val="0"/>
      <w:marBottom w:val="0"/>
      <w:divBdr>
        <w:top w:val="none" w:sz="0" w:space="0" w:color="auto"/>
        <w:left w:val="none" w:sz="0" w:space="0" w:color="auto"/>
        <w:bottom w:val="none" w:sz="0" w:space="0" w:color="auto"/>
        <w:right w:val="none" w:sz="0" w:space="0" w:color="auto"/>
      </w:divBdr>
    </w:div>
    <w:div w:id="1506093408">
      <w:bodyDiv w:val="1"/>
      <w:marLeft w:val="0"/>
      <w:marRight w:val="0"/>
      <w:marTop w:val="0"/>
      <w:marBottom w:val="0"/>
      <w:divBdr>
        <w:top w:val="none" w:sz="0" w:space="0" w:color="auto"/>
        <w:left w:val="none" w:sz="0" w:space="0" w:color="auto"/>
        <w:bottom w:val="none" w:sz="0" w:space="0" w:color="auto"/>
        <w:right w:val="none" w:sz="0" w:space="0" w:color="auto"/>
      </w:divBdr>
    </w:div>
    <w:div w:id="1549805857">
      <w:bodyDiv w:val="1"/>
      <w:marLeft w:val="0"/>
      <w:marRight w:val="0"/>
      <w:marTop w:val="0"/>
      <w:marBottom w:val="0"/>
      <w:divBdr>
        <w:top w:val="none" w:sz="0" w:space="0" w:color="auto"/>
        <w:left w:val="none" w:sz="0" w:space="0" w:color="auto"/>
        <w:bottom w:val="none" w:sz="0" w:space="0" w:color="auto"/>
        <w:right w:val="none" w:sz="0" w:space="0" w:color="auto"/>
      </w:divBdr>
    </w:div>
    <w:div w:id="1563633173">
      <w:bodyDiv w:val="1"/>
      <w:marLeft w:val="0"/>
      <w:marRight w:val="0"/>
      <w:marTop w:val="0"/>
      <w:marBottom w:val="0"/>
      <w:divBdr>
        <w:top w:val="none" w:sz="0" w:space="0" w:color="auto"/>
        <w:left w:val="none" w:sz="0" w:space="0" w:color="auto"/>
        <w:bottom w:val="none" w:sz="0" w:space="0" w:color="auto"/>
        <w:right w:val="none" w:sz="0" w:space="0" w:color="auto"/>
      </w:divBdr>
    </w:div>
    <w:div w:id="1590040569">
      <w:bodyDiv w:val="1"/>
      <w:marLeft w:val="0"/>
      <w:marRight w:val="0"/>
      <w:marTop w:val="0"/>
      <w:marBottom w:val="0"/>
      <w:divBdr>
        <w:top w:val="none" w:sz="0" w:space="0" w:color="auto"/>
        <w:left w:val="none" w:sz="0" w:space="0" w:color="auto"/>
        <w:bottom w:val="none" w:sz="0" w:space="0" w:color="auto"/>
        <w:right w:val="none" w:sz="0" w:space="0" w:color="auto"/>
      </w:divBdr>
    </w:div>
    <w:div w:id="1593514400">
      <w:bodyDiv w:val="1"/>
      <w:marLeft w:val="0"/>
      <w:marRight w:val="0"/>
      <w:marTop w:val="0"/>
      <w:marBottom w:val="0"/>
      <w:divBdr>
        <w:top w:val="none" w:sz="0" w:space="0" w:color="auto"/>
        <w:left w:val="none" w:sz="0" w:space="0" w:color="auto"/>
        <w:bottom w:val="none" w:sz="0" w:space="0" w:color="auto"/>
        <w:right w:val="none" w:sz="0" w:space="0" w:color="auto"/>
      </w:divBdr>
    </w:div>
    <w:div w:id="1621036709">
      <w:bodyDiv w:val="1"/>
      <w:marLeft w:val="0"/>
      <w:marRight w:val="0"/>
      <w:marTop w:val="0"/>
      <w:marBottom w:val="0"/>
      <w:divBdr>
        <w:top w:val="none" w:sz="0" w:space="0" w:color="auto"/>
        <w:left w:val="none" w:sz="0" w:space="0" w:color="auto"/>
        <w:bottom w:val="none" w:sz="0" w:space="0" w:color="auto"/>
        <w:right w:val="none" w:sz="0" w:space="0" w:color="auto"/>
      </w:divBdr>
    </w:div>
    <w:div w:id="1744177155">
      <w:bodyDiv w:val="1"/>
      <w:marLeft w:val="0"/>
      <w:marRight w:val="0"/>
      <w:marTop w:val="0"/>
      <w:marBottom w:val="0"/>
      <w:divBdr>
        <w:top w:val="none" w:sz="0" w:space="0" w:color="auto"/>
        <w:left w:val="none" w:sz="0" w:space="0" w:color="auto"/>
        <w:bottom w:val="none" w:sz="0" w:space="0" w:color="auto"/>
        <w:right w:val="none" w:sz="0" w:space="0" w:color="auto"/>
      </w:divBdr>
    </w:div>
    <w:div w:id="1798986240">
      <w:bodyDiv w:val="1"/>
      <w:marLeft w:val="0"/>
      <w:marRight w:val="0"/>
      <w:marTop w:val="0"/>
      <w:marBottom w:val="0"/>
      <w:divBdr>
        <w:top w:val="none" w:sz="0" w:space="0" w:color="auto"/>
        <w:left w:val="none" w:sz="0" w:space="0" w:color="auto"/>
        <w:bottom w:val="none" w:sz="0" w:space="0" w:color="auto"/>
        <w:right w:val="none" w:sz="0" w:space="0" w:color="auto"/>
      </w:divBdr>
    </w:div>
    <w:div w:id="1832871104">
      <w:bodyDiv w:val="1"/>
      <w:marLeft w:val="0"/>
      <w:marRight w:val="0"/>
      <w:marTop w:val="0"/>
      <w:marBottom w:val="0"/>
      <w:divBdr>
        <w:top w:val="none" w:sz="0" w:space="0" w:color="auto"/>
        <w:left w:val="none" w:sz="0" w:space="0" w:color="auto"/>
        <w:bottom w:val="none" w:sz="0" w:space="0" w:color="auto"/>
        <w:right w:val="none" w:sz="0" w:space="0" w:color="auto"/>
      </w:divBdr>
    </w:div>
    <w:div w:id="1945764802">
      <w:bodyDiv w:val="1"/>
      <w:marLeft w:val="0"/>
      <w:marRight w:val="0"/>
      <w:marTop w:val="0"/>
      <w:marBottom w:val="0"/>
      <w:divBdr>
        <w:top w:val="none" w:sz="0" w:space="0" w:color="auto"/>
        <w:left w:val="none" w:sz="0" w:space="0" w:color="auto"/>
        <w:bottom w:val="none" w:sz="0" w:space="0" w:color="auto"/>
        <w:right w:val="none" w:sz="0" w:space="0" w:color="auto"/>
      </w:divBdr>
    </w:div>
    <w:div w:id="1971520629">
      <w:bodyDiv w:val="1"/>
      <w:marLeft w:val="0"/>
      <w:marRight w:val="0"/>
      <w:marTop w:val="0"/>
      <w:marBottom w:val="0"/>
      <w:divBdr>
        <w:top w:val="none" w:sz="0" w:space="0" w:color="auto"/>
        <w:left w:val="none" w:sz="0" w:space="0" w:color="auto"/>
        <w:bottom w:val="none" w:sz="0" w:space="0" w:color="auto"/>
        <w:right w:val="none" w:sz="0" w:space="0" w:color="auto"/>
      </w:divBdr>
    </w:div>
    <w:div w:id="2037002269">
      <w:bodyDiv w:val="1"/>
      <w:marLeft w:val="0"/>
      <w:marRight w:val="0"/>
      <w:marTop w:val="0"/>
      <w:marBottom w:val="0"/>
      <w:divBdr>
        <w:top w:val="none" w:sz="0" w:space="0" w:color="auto"/>
        <w:left w:val="none" w:sz="0" w:space="0" w:color="auto"/>
        <w:bottom w:val="none" w:sz="0" w:space="0" w:color="auto"/>
        <w:right w:val="none" w:sz="0" w:space="0" w:color="auto"/>
      </w:divBdr>
    </w:div>
    <w:div w:id="2044550519">
      <w:bodyDiv w:val="1"/>
      <w:marLeft w:val="0"/>
      <w:marRight w:val="0"/>
      <w:marTop w:val="0"/>
      <w:marBottom w:val="0"/>
      <w:divBdr>
        <w:top w:val="none" w:sz="0" w:space="0" w:color="auto"/>
        <w:left w:val="none" w:sz="0" w:space="0" w:color="auto"/>
        <w:bottom w:val="none" w:sz="0" w:space="0" w:color="auto"/>
        <w:right w:val="none" w:sz="0" w:space="0" w:color="auto"/>
      </w:divBdr>
    </w:div>
    <w:div w:id="2099674393">
      <w:bodyDiv w:val="1"/>
      <w:marLeft w:val="0"/>
      <w:marRight w:val="0"/>
      <w:marTop w:val="0"/>
      <w:marBottom w:val="0"/>
      <w:divBdr>
        <w:top w:val="none" w:sz="0" w:space="0" w:color="auto"/>
        <w:left w:val="none" w:sz="0" w:space="0" w:color="auto"/>
        <w:bottom w:val="none" w:sz="0" w:space="0" w:color="auto"/>
        <w:right w:val="none" w:sz="0" w:space="0" w:color="auto"/>
      </w:divBdr>
    </w:div>
    <w:div w:id="2136482509">
      <w:bodyDiv w:val="1"/>
      <w:marLeft w:val="0"/>
      <w:marRight w:val="0"/>
      <w:marTop w:val="0"/>
      <w:marBottom w:val="0"/>
      <w:divBdr>
        <w:top w:val="none" w:sz="0" w:space="0" w:color="auto"/>
        <w:left w:val="none" w:sz="0" w:space="0" w:color="auto"/>
        <w:bottom w:val="none" w:sz="0" w:space="0" w:color="auto"/>
        <w:right w:val="none" w:sz="0" w:space="0" w:color="auto"/>
      </w:divBdr>
    </w:div>
    <w:div w:id="21413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C69CD7-DCA8-460D-A0F5-A43D59DF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2574</Words>
  <Characters>14674</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1010desktop</dc:creator>
  <cp:keywords/>
  <dc:description/>
  <cp:lastModifiedBy>Edgardo Fernandez</cp:lastModifiedBy>
  <cp:revision>15</cp:revision>
  <cp:lastPrinted>2023-07-12T17:28:00Z</cp:lastPrinted>
  <dcterms:created xsi:type="dcterms:W3CDTF">2023-11-17T15:04:00Z</dcterms:created>
  <dcterms:modified xsi:type="dcterms:W3CDTF">2023-11-20T21:52:00Z</dcterms:modified>
</cp:coreProperties>
</file>