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9900ff"/>
          <w:sz w:val="36"/>
          <w:szCs w:val="36"/>
        </w:rPr>
      </w:pPr>
      <w:r w:rsidDel="00000000" w:rsidR="00000000" w:rsidRPr="00000000">
        <w:rPr>
          <w:b w:val="1"/>
          <w:color w:val="9900ff"/>
          <w:sz w:val="36"/>
          <w:szCs w:val="36"/>
          <w:rtl w:val="0"/>
        </w:rPr>
        <w:t xml:space="preserve">EJERCICIO 10. Empresa 2</w:t>
      </w:r>
    </w:p>
    <w:p w:rsidR="00000000" w:rsidDel="00000000" w:rsidP="00000000" w:rsidRDefault="00000000" w:rsidRPr="00000000" w14:paraId="00000002">
      <w:pPr>
        <w:jc w:val="center"/>
        <w:rPr>
          <w:b w:val="1"/>
          <w:color w:val="9900ff"/>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Una empresa ubicada en distintos edificios de distintos polígonos industriales desea registrar la distribución de sus departamentos. Un departamento puede estar distribuido en varios edificios. Del departamento tenemos su código, nombre y el número de empleados que lo integran. De los edificios sabemos su código, nombre, dirección y el número de despachos que tienen ocupados. En cada edificio (que está localizado en un polígono industrial, y del que se conoce su código, nombre y la ciudad en la que está situado) pueden ubicarse distintos departamentos. Cada polígono industrial tiene un solo edificio de la empresa. Debido a esto, se desea controlar el número de despachos que cada departamento tiene en cada edificio.</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center"/>
        <w:rPr>
          <w:b w:val="1"/>
          <w:sz w:val="26"/>
          <w:szCs w:val="26"/>
        </w:rPr>
      </w:pPr>
      <w:r w:rsidDel="00000000" w:rsidR="00000000" w:rsidRPr="00000000">
        <w:rPr>
          <w:b w:val="1"/>
          <w:sz w:val="26"/>
          <w:szCs w:val="26"/>
          <w:rtl w:val="0"/>
        </w:rPr>
        <w:t xml:space="preserve">1. Modelar la base de datos. Para ello haremos:</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a. Diseño Conceptual de Datos utilizando un Diagrama o Modelo Entidad-Relación. Lo hacemos en papel y lo pasamos a la Herramienta CASE ERD Plus.</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sz w:val="24"/>
          <w:szCs w:val="24"/>
        </w:rPr>
        <w:drawing>
          <wp:inline distB="114300" distT="114300" distL="114300" distR="114300">
            <wp:extent cx="5731200" cy="26670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//Ciudad -&gt; tabla aparte.</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//NumDesOcu -&gt; añadir en E-R</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b. Diseño Lógico de Datos utilizando un Diagrama de Estructura de datos (DED). Lo</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hacemos en papel y lo pasamos a la Herramienta CASE MySql Workbench. En este apartado también vamos a poner el Diagrama Referencial que genera ERD Plus a partir del Modelo Entidad-Relación. Recuerda que el Diseño Lógico de Datos es hacer el modelo relacional y para ello podemos hacer un DED o un Diagrama Referencial.</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center"/>
        <w:rPr>
          <w:b w:val="1"/>
          <w:sz w:val="26"/>
          <w:szCs w:val="26"/>
        </w:rPr>
      </w:pPr>
      <w:r w:rsidDel="00000000" w:rsidR="00000000" w:rsidRPr="00000000">
        <w:rPr>
          <w:b w:val="1"/>
          <w:sz w:val="26"/>
          <w:szCs w:val="26"/>
          <w:rtl w:val="0"/>
        </w:rPr>
        <w:t xml:space="preserve">Diagrama Referencial: </w:t>
      </w:r>
    </w:p>
    <w:p w:rsidR="00000000" w:rsidDel="00000000" w:rsidP="00000000" w:rsidRDefault="00000000" w:rsidRPr="00000000" w14:paraId="0000001A">
      <w:pPr>
        <w:jc w:val="center"/>
        <w:rPr>
          <w:b w:val="1"/>
          <w:sz w:val="26"/>
          <w:szCs w:val="26"/>
        </w:rPr>
      </w:pPr>
      <w:r w:rsidDel="00000000" w:rsidR="00000000" w:rsidRPr="00000000">
        <w:rPr>
          <w:b w:val="1"/>
          <w:sz w:val="26"/>
          <w:szCs w:val="26"/>
        </w:rPr>
        <w:drawing>
          <wp:inline distB="114300" distT="114300" distL="114300" distR="114300">
            <wp:extent cx="5731200" cy="22606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b w:val="1"/>
          <w:sz w:val="26"/>
          <w:szCs w:val="26"/>
        </w:rPr>
      </w:pPr>
      <w:r w:rsidDel="00000000" w:rsidR="00000000" w:rsidRPr="00000000">
        <w:rPr>
          <w:b w:val="1"/>
          <w:sz w:val="26"/>
          <w:szCs w:val="26"/>
          <w:rtl w:val="0"/>
        </w:rPr>
        <w:t xml:space="preserve">DED:</w:t>
      </w:r>
    </w:p>
    <w:p w:rsidR="00000000" w:rsidDel="00000000" w:rsidP="00000000" w:rsidRDefault="00000000" w:rsidRPr="00000000" w14:paraId="0000001C">
      <w:pPr>
        <w:jc w:val="center"/>
        <w:rPr>
          <w:b w:val="1"/>
          <w:sz w:val="26"/>
          <w:szCs w:val="26"/>
        </w:rPr>
      </w:pPr>
      <w:r w:rsidDel="00000000" w:rsidR="00000000" w:rsidRPr="00000000">
        <w:rPr>
          <w:rtl w:val="0"/>
        </w:rPr>
      </w:r>
    </w:p>
    <w:p w:rsidR="00000000" w:rsidDel="00000000" w:rsidP="00000000" w:rsidRDefault="00000000" w:rsidRPr="00000000" w14:paraId="0000001D">
      <w:pPr>
        <w:jc w:val="center"/>
        <w:rPr>
          <w:b w:val="1"/>
          <w:sz w:val="26"/>
          <w:szCs w:val="26"/>
        </w:rPr>
      </w:pPr>
      <w:r w:rsidDel="00000000" w:rsidR="00000000" w:rsidRPr="00000000">
        <w:rPr>
          <w:b w:val="1"/>
          <w:sz w:val="26"/>
          <w:szCs w:val="26"/>
        </w:rPr>
        <w:drawing>
          <wp:inline distB="114300" distT="114300" distL="114300" distR="114300">
            <wp:extent cx="5119688" cy="4039621"/>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19688" cy="4039621"/>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c. Diseño Físico de Datos. Creamos la base de datos y las tablas en SQL.</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CREATE DATABASE Ejercicio10;</w:t>
      </w:r>
    </w:p>
    <w:p w:rsidR="00000000" w:rsidDel="00000000" w:rsidP="00000000" w:rsidRDefault="00000000" w:rsidRPr="00000000" w14:paraId="00000022">
      <w:pPr>
        <w:widowControl w:val="0"/>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23">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CREATE TABLE departamento</w:t>
      </w:r>
    </w:p>
    <w:p w:rsidR="00000000" w:rsidDel="00000000" w:rsidP="00000000" w:rsidRDefault="00000000" w:rsidRPr="00000000" w14:paraId="00000024">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25">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CodDep INT NOT NULL,</w:t>
      </w:r>
    </w:p>
    <w:p w:rsidR="00000000" w:rsidDel="00000000" w:rsidP="00000000" w:rsidRDefault="00000000" w:rsidRPr="00000000" w14:paraId="00000026">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NomDep VARCHAR(100) NOT NULL,</w:t>
      </w:r>
    </w:p>
    <w:p w:rsidR="00000000" w:rsidDel="00000000" w:rsidP="00000000" w:rsidRDefault="00000000" w:rsidRPr="00000000" w14:paraId="00000027">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NumDep INT NOT NULL,</w:t>
      </w:r>
    </w:p>
    <w:p w:rsidR="00000000" w:rsidDel="00000000" w:rsidP="00000000" w:rsidRDefault="00000000" w:rsidRPr="00000000" w14:paraId="00000028">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(CodDep)</w:t>
      </w:r>
    </w:p>
    <w:p w:rsidR="00000000" w:rsidDel="00000000" w:rsidP="00000000" w:rsidRDefault="00000000" w:rsidRPr="00000000" w14:paraId="00000029">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2A">
      <w:pPr>
        <w:widowControl w:val="0"/>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2B">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CREATE TABLE poligono</w:t>
      </w:r>
    </w:p>
    <w:p w:rsidR="00000000" w:rsidDel="00000000" w:rsidP="00000000" w:rsidRDefault="00000000" w:rsidRPr="00000000" w14:paraId="0000002C">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2D">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CodPol INT NOT NULL,</w:t>
      </w:r>
    </w:p>
    <w:p w:rsidR="00000000" w:rsidDel="00000000" w:rsidP="00000000" w:rsidRDefault="00000000" w:rsidRPr="00000000" w14:paraId="0000002E">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NomPol VARCHAR(100) NOT NULL,</w:t>
      </w:r>
    </w:p>
    <w:p w:rsidR="00000000" w:rsidDel="00000000" w:rsidP="00000000" w:rsidRDefault="00000000" w:rsidRPr="00000000" w14:paraId="0000002F">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CiuPol VARCHAR(50) NOT NULL,</w:t>
      </w:r>
    </w:p>
    <w:p w:rsidR="00000000" w:rsidDel="00000000" w:rsidP="00000000" w:rsidRDefault="00000000" w:rsidRPr="00000000" w14:paraId="00000030">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(CodPol)</w:t>
      </w:r>
    </w:p>
    <w:p w:rsidR="00000000" w:rsidDel="00000000" w:rsidP="00000000" w:rsidRDefault="00000000" w:rsidRPr="00000000" w14:paraId="00000031">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32">
      <w:pPr>
        <w:widowControl w:val="0"/>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33">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CREATE TABLE edificio</w:t>
      </w:r>
    </w:p>
    <w:p w:rsidR="00000000" w:rsidDel="00000000" w:rsidP="00000000" w:rsidRDefault="00000000" w:rsidRPr="00000000" w14:paraId="00000034">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35">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CodEdi INT NOT NULL,</w:t>
      </w:r>
    </w:p>
    <w:p w:rsidR="00000000" w:rsidDel="00000000" w:rsidP="00000000" w:rsidRDefault="00000000" w:rsidRPr="00000000" w14:paraId="00000036">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NomEdi VARCHAR(100) NOT NULL,</w:t>
      </w:r>
    </w:p>
    <w:p w:rsidR="00000000" w:rsidDel="00000000" w:rsidP="00000000" w:rsidRDefault="00000000" w:rsidRPr="00000000" w14:paraId="00000037">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NomVia VARCHAR(100) NOT NULL,</w:t>
      </w:r>
    </w:p>
    <w:p w:rsidR="00000000" w:rsidDel="00000000" w:rsidP="00000000" w:rsidRDefault="00000000" w:rsidRPr="00000000" w14:paraId="00000038">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TipVia VARCHAR(50) NOT NULL,</w:t>
      </w:r>
    </w:p>
    <w:p w:rsidR="00000000" w:rsidDel="00000000" w:rsidP="00000000" w:rsidRDefault="00000000" w:rsidRPr="00000000" w14:paraId="00000039">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NumVia INT NOT NULL,</w:t>
      </w:r>
    </w:p>
    <w:p w:rsidR="00000000" w:rsidDel="00000000" w:rsidP="00000000" w:rsidRDefault="00000000" w:rsidRPr="00000000" w14:paraId="0000003A">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CP INT NOT NULL,</w:t>
      </w:r>
    </w:p>
    <w:p w:rsidR="00000000" w:rsidDel="00000000" w:rsidP="00000000" w:rsidRDefault="00000000" w:rsidRPr="00000000" w14:paraId="0000003B">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NumDes INT NOT NULL,</w:t>
      </w:r>
    </w:p>
    <w:p w:rsidR="00000000" w:rsidDel="00000000" w:rsidP="00000000" w:rsidRDefault="00000000" w:rsidRPr="00000000" w14:paraId="0000003C">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CodPol INT NOT NULL,</w:t>
      </w:r>
    </w:p>
    <w:p w:rsidR="00000000" w:rsidDel="00000000" w:rsidP="00000000" w:rsidRDefault="00000000" w:rsidRPr="00000000" w14:paraId="0000003D">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(CodEdi),</w:t>
      </w:r>
    </w:p>
    <w:p w:rsidR="00000000" w:rsidDel="00000000" w:rsidP="00000000" w:rsidRDefault="00000000" w:rsidRPr="00000000" w14:paraId="0000003E">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(CodPol) REFERENCES poligono(CodPol)</w:t>
      </w:r>
    </w:p>
    <w:p w:rsidR="00000000" w:rsidDel="00000000" w:rsidP="00000000" w:rsidRDefault="00000000" w:rsidRPr="00000000" w14:paraId="0000003F">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40">
      <w:pPr>
        <w:widowControl w:val="0"/>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41">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CREATE TABLE alberga</w:t>
      </w:r>
    </w:p>
    <w:p w:rsidR="00000000" w:rsidDel="00000000" w:rsidP="00000000" w:rsidRDefault="00000000" w:rsidRPr="00000000" w14:paraId="00000042">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43">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NumDesOcu INT NOT NULL,</w:t>
      </w:r>
    </w:p>
    <w:p w:rsidR="00000000" w:rsidDel="00000000" w:rsidP="00000000" w:rsidRDefault="00000000" w:rsidRPr="00000000" w14:paraId="00000044">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CodEdi INT NOT NULL,</w:t>
      </w:r>
    </w:p>
    <w:p w:rsidR="00000000" w:rsidDel="00000000" w:rsidP="00000000" w:rsidRDefault="00000000" w:rsidRPr="00000000" w14:paraId="00000045">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CodDep INT NOT NULL,</w:t>
      </w:r>
    </w:p>
    <w:p w:rsidR="00000000" w:rsidDel="00000000" w:rsidP="00000000" w:rsidRDefault="00000000" w:rsidRPr="00000000" w14:paraId="00000046">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(CodEdi, CodDep),</w:t>
      </w:r>
    </w:p>
    <w:p w:rsidR="00000000" w:rsidDel="00000000" w:rsidP="00000000" w:rsidRDefault="00000000" w:rsidRPr="00000000" w14:paraId="00000047">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(CodEdi) REFERENCES edificio(CodEdi),</w:t>
      </w:r>
    </w:p>
    <w:p w:rsidR="00000000" w:rsidDel="00000000" w:rsidP="00000000" w:rsidRDefault="00000000" w:rsidRPr="00000000" w14:paraId="00000048">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(CodDep) REFERENCES departamento(CodDep)</w:t>
      </w:r>
    </w:p>
    <w:p w:rsidR="00000000" w:rsidDel="00000000" w:rsidP="00000000" w:rsidRDefault="00000000" w:rsidRPr="00000000" w14:paraId="00000049">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4A">
      <w:pPr>
        <w:widowControl w:val="0"/>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4B">
      <w:pPr>
        <w:jc w:val="left"/>
        <w:rPr>
          <w:b w:val="1"/>
          <w:sz w:val="26"/>
          <w:szCs w:val="26"/>
        </w:rPr>
      </w:pPr>
      <w:r w:rsidDel="00000000" w:rsidR="00000000" w:rsidRPr="00000000">
        <w:rPr>
          <w:rtl w:val="0"/>
        </w:rPr>
      </w:r>
    </w:p>
    <w:p w:rsidR="00000000" w:rsidDel="00000000" w:rsidP="00000000" w:rsidRDefault="00000000" w:rsidRPr="00000000" w14:paraId="0000004C">
      <w:pPr>
        <w:jc w:val="center"/>
        <w:rPr>
          <w:b w:val="1"/>
          <w:sz w:val="26"/>
          <w:szCs w:val="26"/>
        </w:rPr>
      </w:pPr>
      <w:r w:rsidDel="00000000" w:rsidR="00000000" w:rsidRPr="00000000">
        <w:rPr>
          <w:rtl w:val="0"/>
        </w:rPr>
      </w:r>
    </w:p>
    <w:p w:rsidR="00000000" w:rsidDel="00000000" w:rsidP="00000000" w:rsidRDefault="00000000" w:rsidRPr="00000000" w14:paraId="0000004D">
      <w:pPr>
        <w:jc w:val="center"/>
        <w:rPr>
          <w:b w:val="1"/>
          <w:sz w:val="24"/>
          <w:szCs w:val="24"/>
        </w:rPr>
      </w:pPr>
      <w:r w:rsidDel="00000000" w:rsidR="00000000" w:rsidRPr="00000000">
        <w:rPr>
          <w:b w:val="1"/>
          <w:sz w:val="26"/>
          <w:szCs w:val="26"/>
          <w:rtl w:val="0"/>
        </w:rPr>
        <w:t xml:space="preserve">2. Insertar datos desde phpmyadmin utilizando la sentencia INSERT INTO del LMD de SQL.</w:t>
      </w:r>
      <w:r w:rsidDel="00000000" w:rsidR="00000000" w:rsidRPr="00000000">
        <w:rPr>
          <w:rtl w:val="0"/>
        </w:rPr>
      </w:r>
    </w:p>
    <w:p w:rsidR="00000000" w:rsidDel="00000000" w:rsidP="00000000" w:rsidRDefault="00000000" w:rsidRPr="00000000" w14:paraId="0000004E">
      <w:pPr>
        <w:widowControl w:val="0"/>
        <w:tabs>
          <w:tab w:val="left" w:leader="none" w:pos="1540"/>
        </w:tabs>
        <w:spacing w:line="275" w:lineRule="auto"/>
        <w:ind w:left="0" w:firstLine="0"/>
        <w:rPr>
          <w:color w:val="00a933"/>
          <w:sz w:val="24"/>
          <w:szCs w:val="24"/>
        </w:rPr>
      </w:pPr>
      <w:r w:rsidDel="00000000" w:rsidR="00000000" w:rsidRPr="00000000">
        <w:rPr>
          <w:rtl w:val="0"/>
        </w:rPr>
      </w:r>
    </w:p>
    <w:p w:rsidR="00000000" w:rsidDel="00000000" w:rsidP="00000000" w:rsidRDefault="00000000" w:rsidRPr="00000000" w14:paraId="0000004F">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INSERT INTO poligono (CodPol, NomPol, CiuPol)</w:t>
      </w:r>
    </w:p>
    <w:p w:rsidR="00000000" w:rsidDel="00000000" w:rsidP="00000000" w:rsidRDefault="00000000" w:rsidRPr="00000000" w14:paraId="00000050">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VALUES </w:t>
      </w:r>
    </w:p>
    <w:p w:rsidR="00000000" w:rsidDel="00000000" w:rsidP="00000000" w:rsidRDefault="00000000" w:rsidRPr="00000000" w14:paraId="00000051">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(1, 'Polígono Norte', 'Albuquerque'),</w:t>
      </w:r>
    </w:p>
    <w:p w:rsidR="00000000" w:rsidDel="00000000" w:rsidP="00000000" w:rsidRDefault="00000000" w:rsidRPr="00000000" w14:paraId="00000052">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(2, 'Polígono Sur', 'Albuquerque'),</w:t>
      </w:r>
    </w:p>
    <w:p w:rsidR="00000000" w:rsidDel="00000000" w:rsidP="00000000" w:rsidRDefault="00000000" w:rsidRPr="00000000" w14:paraId="00000053">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(3, 'Polígono Este', 'Albuquerque');</w:t>
      </w:r>
    </w:p>
    <w:p w:rsidR="00000000" w:rsidDel="00000000" w:rsidP="00000000" w:rsidRDefault="00000000" w:rsidRPr="00000000" w14:paraId="00000054">
      <w:pPr>
        <w:widowControl w:val="0"/>
        <w:tabs>
          <w:tab w:val="left" w:leader="none" w:pos="1540"/>
        </w:tabs>
        <w:spacing w:line="275" w:lineRule="auto"/>
        <w:ind w:left="1540" w:hanging="359.00000000000006"/>
        <w:rPr>
          <w:color w:val="00a933"/>
          <w:sz w:val="24"/>
          <w:szCs w:val="24"/>
        </w:rPr>
      </w:pPr>
      <w:r w:rsidDel="00000000" w:rsidR="00000000" w:rsidRPr="00000000">
        <w:rPr>
          <w:rtl w:val="0"/>
        </w:rPr>
      </w:r>
    </w:p>
    <w:p w:rsidR="00000000" w:rsidDel="00000000" w:rsidP="00000000" w:rsidRDefault="00000000" w:rsidRPr="00000000" w14:paraId="00000055">
      <w:pPr>
        <w:widowControl w:val="0"/>
        <w:tabs>
          <w:tab w:val="left" w:leader="none" w:pos="1540"/>
        </w:tabs>
        <w:spacing w:line="275" w:lineRule="auto"/>
        <w:ind w:left="1540" w:hanging="359.00000000000006"/>
        <w:rPr>
          <w:color w:val="00a933"/>
          <w:sz w:val="18"/>
          <w:szCs w:val="18"/>
        </w:rPr>
      </w:pPr>
      <w:r w:rsidDel="00000000" w:rsidR="00000000" w:rsidRPr="00000000">
        <w:rPr>
          <w:color w:val="00a933"/>
          <w:sz w:val="24"/>
          <w:szCs w:val="24"/>
          <w:rtl w:val="0"/>
        </w:rPr>
        <w:t xml:space="preserve">INSERT INTO edificio </w:t>
      </w:r>
      <w:r w:rsidDel="00000000" w:rsidR="00000000" w:rsidRPr="00000000">
        <w:rPr>
          <w:color w:val="00a933"/>
          <w:sz w:val="18"/>
          <w:szCs w:val="18"/>
          <w:rtl w:val="0"/>
        </w:rPr>
        <w:t xml:space="preserve">(CodEdi, NomEdi, NomVia, TipVia, NumVia, CP, NumDes, CodPol)</w:t>
      </w:r>
    </w:p>
    <w:p w:rsidR="00000000" w:rsidDel="00000000" w:rsidP="00000000" w:rsidRDefault="00000000" w:rsidRPr="00000000" w14:paraId="00000056">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VALUES </w:t>
      </w:r>
    </w:p>
    <w:p w:rsidR="00000000" w:rsidDel="00000000" w:rsidP="00000000" w:rsidRDefault="00000000" w:rsidRPr="00000000" w14:paraId="00000057">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(1, 'Edificio Central', 'Calle Principal', 'Avenida', 100, 87101, 10, 1),</w:t>
      </w:r>
    </w:p>
    <w:p w:rsidR="00000000" w:rsidDel="00000000" w:rsidP="00000000" w:rsidRDefault="00000000" w:rsidRPr="00000000" w14:paraId="00000058">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(2, 'Edificio Almacén', 'Calle Secundaria', 'Calle', 200, 87102, 8, 2),</w:t>
      </w:r>
    </w:p>
    <w:p w:rsidR="00000000" w:rsidDel="00000000" w:rsidP="00000000" w:rsidRDefault="00000000" w:rsidRPr="00000000" w14:paraId="00000059">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(3, 'Edificio Jurídico', 'Calle Tercera', 'Boulevard', 300, 87103, 6, 3);</w:t>
      </w:r>
    </w:p>
    <w:p w:rsidR="00000000" w:rsidDel="00000000" w:rsidP="00000000" w:rsidRDefault="00000000" w:rsidRPr="00000000" w14:paraId="0000005A">
      <w:pPr>
        <w:widowControl w:val="0"/>
        <w:tabs>
          <w:tab w:val="left" w:leader="none" w:pos="1540"/>
        </w:tabs>
        <w:spacing w:line="275" w:lineRule="auto"/>
        <w:ind w:left="1540" w:hanging="359.00000000000006"/>
        <w:rPr>
          <w:color w:val="00a933"/>
          <w:sz w:val="24"/>
          <w:szCs w:val="24"/>
        </w:rPr>
      </w:pPr>
      <w:r w:rsidDel="00000000" w:rsidR="00000000" w:rsidRPr="00000000">
        <w:rPr>
          <w:rtl w:val="0"/>
        </w:rPr>
      </w:r>
    </w:p>
    <w:p w:rsidR="00000000" w:rsidDel="00000000" w:rsidP="00000000" w:rsidRDefault="00000000" w:rsidRPr="00000000" w14:paraId="0000005B">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INSERT INTO departamento (CodDep, NomDep, NumEmp)</w:t>
      </w:r>
    </w:p>
    <w:p w:rsidR="00000000" w:rsidDel="00000000" w:rsidP="00000000" w:rsidRDefault="00000000" w:rsidRPr="00000000" w14:paraId="0000005C">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VALUES </w:t>
      </w:r>
    </w:p>
    <w:p w:rsidR="00000000" w:rsidDel="00000000" w:rsidP="00000000" w:rsidRDefault="00000000" w:rsidRPr="00000000" w14:paraId="0000005D">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(1, 'Química', 15),</w:t>
      </w:r>
    </w:p>
    <w:p w:rsidR="00000000" w:rsidDel="00000000" w:rsidP="00000000" w:rsidRDefault="00000000" w:rsidRPr="00000000" w14:paraId="0000005E">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(2, 'Distribución', 10),</w:t>
      </w:r>
    </w:p>
    <w:p w:rsidR="00000000" w:rsidDel="00000000" w:rsidP="00000000" w:rsidRDefault="00000000" w:rsidRPr="00000000" w14:paraId="0000005F">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(3, 'Legal', 5);</w:t>
      </w:r>
    </w:p>
    <w:p w:rsidR="00000000" w:rsidDel="00000000" w:rsidP="00000000" w:rsidRDefault="00000000" w:rsidRPr="00000000" w14:paraId="00000060">
      <w:pPr>
        <w:widowControl w:val="0"/>
        <w:tabs>
          <w:tab w:val="left" w:leader="none" w:pos="1540"/>
        </w:tabs>
        <w:spacing w:line="275" w:lineRule="auto"/>
        <w:ind w:left="1540" w:hanging="359.00000000000006"/>
        <w:rPr>
          <w:color w:val="00a933"/>
          <w:sz w:val="24"/>
          <w:szCs w:val="24"/>
        </w:rPr>
      </w:pPr>
      <w:r w:rsidDel="00000000" w:rsidR="00000000" w:rsidRPr="00000000">
        <w:rPr>
          <w:rtl w:val="0"/>
        </w:rPr>
      </w:r>
    </w:p>
    <w:p w:rsidR="00000000" w:rsidDel="00000000" w:rsidP="00000000" w:rsidRDefault="00000000" w:rsidRPr="00000000" w14:paraId="00000061">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INSERT INTO alberga (NumDesOcu, CodEdi, CodDep)</w:t>
      </w:r>
    </w:p>
    <w:p w:rsidR="00000000" w:rsidDel="00000000" w:rsidP="00000000" w:rsidRDefault="00000000" w:rsidRPr="00000000" w14:paraId="00000062">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VALUES </w:t>
      </w:r>
    </w:p>
    <w:p w:rsidR="00000000" w:rsidDel="00000000" w:rsidP="00000000" w:rsidRDefault="00000000" w:rsidRPr="00000000" w14:paraId="00000063">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(5, 1, 1),</w:t>
      </w:r>
    </w:p>
    <w:p w:rsidR="00000000" w:rsidDel="00000000" w:rsidP="00000000" w:rsidRDefault="00000000" w:rsidRPr="00000000" w14:paraId="00000064">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(3, 2, 2),</w:t>
      </w:r>
    </w:p>
    <w:p w:rsidR="00000000" w:rsidDel="00000000" w:rsidP="00000000" w:rsidRDefault="00000000" w:rsidRPr="00000000" w14:paraId="00000065">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(2, 3, 3),</w:t>
      </w:r>
    </w:p>
    <w:p w:rsidR="00000000" w:rsidDel="00000000" w:rsidP="00000000" w:rsidRDefault="00000000" w:rsidRPr="00000000" w14:paraId="00000066">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(1, 1, 2); </w:t>
      </w:r>
    </w:p>
    <w:p w:rsidR="00000000" w:rsidDel="00000000" w:rsidP="00000000" w:rsidRDefault="00000000" w:rsidRPr="00000000" w14:paraId="00000067">
      <w:pPr>
        <w:widowControl w:val="0"/>
        <w:tabs>
          <w:tab w:val="left" w:leader="none" w:pos="1540"/>
        </w:tabs>
        <w:spacing w:line="275" w:lineRule="auto"/>
        <w:ind w:left="1540" w:hanging="359.00000000000006"/>
        <w:rPr>
          <w:color w:val="00a933"/>
          <w:sz w:val="24"/>
          <w:szCs w:val="24"/>
        </w:rPr>
      </w:pPr>
      <w:r w:rsidDel="00000000" w:rsidR="00000000" w:rsidRPr="00000000">
        <w:rPr>
          <w:rtl w:val="0"/>
        </w:rPr>
      </w:r>
    </w:p>
    <w:p w:rsidR="00000000" w:rsidDel="00000000" w:rsidP="00000000" w:rsidRDefault="00000000" w:rsidRPr="00000000" w14:paraId="00000068">
      <w:pPr>
        <w:widowControl w:val="0"/>
        <w:tabs>
          <w:tab w:val="left" w:leader="none" w:pos="1540"/>
        </w:tabs>
        <w:spacing w:line="275" w:lineRule="auto"/>
        <w:ind w:left="820" w:hanging="359.00000000000006"/>
        <w:jc w:val="both"/>
        <w:rPr>
          <w:sz w:val="24"/>
          <w:szCs w:val="24"/>
        </w:rPr>
      </w:pPr>
      <w:r w:rsidDel="00000000" w:rsidR="00000000" w:rsidRPr="00000000">
        <w:rPr>
          <w:sz w:val="24"/>
          <w:szCs w:val="24"/>
          <w:rtl w:val="0"/>
        </w:rPr>
        <w:tab/>
        <w:t xml:space="preserve">Si parto de la base de que al cliente le damos la tabla de polígono con muchos polígonos cargados, podemos utilizar el tipo de correspondencia 1-0. Polígono tiene la FK de edificio por lo tanto va a haber muchos nulos cada vez que un edificio no esté en un polígono determinado.</w:t>
      </w:r>
    </w:p>
    <w:p w:rsidR="00000000" w:rsidDel="00000000" w:rsidP="00000000" w:rsidRDefault="00000000" w:rsidRPr="00000000" w14:paraId="00000069">
      <w:pPr>
        <w:widowControl w:val="0"/>
        <w:tabs>
          <w:tab w:val="left" w:leader="none" w:pos="1540"/>
        </w:tabs>
        <w:spacing w:line="275" w:lineRule="auto"/>
        <w:ind w:left="1540" w:hanging="359.00000000000006"/>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1152525</wp:posOffset>
            </wp:positionH>
            <wp:positionV relativeFrom="paragraph">
              <wp:posOffset>209550</wp:posOffset>
            </wp:positionV>
            <wp:extent cx="3367088" cy="2506038"/>
            <wp:effectExtent b="25400" l="25400" r="25400" t="25400"/>
            <wp:wrapNone/>
            <wp:docPr id="1"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3367088" cy="2506038"/>
                    </a:xfrm>
                    <a:prstGeom prst="rect"/>
                    <a:ln w="25400">
                      <a:solidFill>
                        <a:srgbClr val="000000"/>
                      </a:solidFill>
                      <a:prstDash val="solid"/>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