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400"/>
          <w:szCs w:val="40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C6E"/>
          <w:sz w:val="72"/>
          <w:szCs w:val="72"/>
        </w:rPr>
        <w:t xml:space="preserve">KIKO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MiniApp 用户服务条款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Terms of Service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生效日期：[INSERT DATE]　｜　版本：v4.0</w:t>
      </w:r>
    </w:p>
    <w:p>
      <w:pPr>
        <w:spacing w:before="0" w:after="0"/>
      </w:pPr>
      <w:r>
        <w:rPr>
          <w:sz w:val="160"/>
          <w:szCs w:val="160"/>
        </w:rPr>
        <w:t xml:space="preserve"/>
      </w:r>
    </w:p>
    <w:p>
      <w:pPr>
        <w:pBdr>
          <w:top w:val="single" w:color="DC2626" w:sz="4" w:space="4"/>
          <w:bottom w:val="single" w:color="DC2626" w:sz="4" w:space="4"/>
          <w:left w:val="thick" w:color="DC2626" w:sz="14" w:space="8"/>
          <w:right w:val="single" w:color="DC2626" w:sz="4" w:space="4"/>
        </w:pBdr>
        <w:spacing w:before="140" w:after="140"/>
        <w:ind w:left="360" w:right="36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【重要提示】请在使用前完整阅读本协议。使用 KIKO MiniApp 即表示您已阅读、理解并同意本协议全部条款。若您不同意，请立即停止使用。</w:t>
      </w:r>
    </w:p>
    <w:p>
      <w:pPr>
        <w:pBdr>
          <w:top w:val="single" w:color="1D4ED8" w:sz="4" w:space="4"/>
          <w:bottom w:val="single" w:color="1D4ED8" w:sz="4" w:space="4"/>
          <w:left w:val="thick" w:color="1D4ED8" w:sz="14" w:space="8"/>
          <w:right w:val="single" w:color="1D4ED8" w:sz="4" w:space="4"/>
        </w:pBdr>
        <w:spacing w:before="140" w:after="140"/>
        <w:ind w:left="360" w:right="360"/>
      </w:pPr>
      <w:r>
        <w:rPr>
          <w:rFonts w:ascii="Arial" w:cs="Arial" w:eastAsia="Arial" w:hAnsi="Arial"/>
          <w:color w:val="1E3A8A"/>
          <w:sz w:val="20"/>
          <w:szCs w:val="20"/>
        </w:rPr>
        <w:t xml:space="preserve">【免责声明】本文件为草案，不构成法律意见。建议发布前由专业律师审核。</w:t>
      </w:r>
    </w:p>
    <w:p>
      <w:pPr>
        <w:spacing w:before="0" w:after="0"/>
      </w:pPr>
      <w:r>
        <w:rPr>
          <w:sz w:val="200"/>
          <w:szCs w:val="200"/>
        </w:rPr>
        <w:t xml:space="preserve"/>
      </w:r>
    </w:p>
    <w:p>
      <w:pPr>
        <w:pStyle w:val="Heading1"/>
        <w:pBdr>
          <w:bottom w:val="single" w:color="2563EB" w:sz="4" w:space="6"/>
        </w:pBdr>
        <w:spacing w:before="400" w:after="1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第一条　KIKO 是什么？我们做什么，不做什么</w:t>
      </w:r>
    </w:p>
    <w:p>
      <w:pPr>
        <w:pBdr>
          <w:top w:val="single" w:color="059669" w:sz="4" w:space="4"/>
          <w:bottom w:val="single" w:color="059669" w:sz="4" w:space="4"/>
          <w:left w:val="thick" w:color="059669" w:sz="14" w:space="8"/>
          <w:right w:val="single" w:color="059669" w:sz="4" w:space="4"/>
        </w:pBdr>
        <w:spacing w:before="140" w:after="140"/>
        <w:ind w:left="360" w:right="3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【核心说明】KIKO 只是一个操作界面（UI）。我们不碰您的钱，不控制您的私钥，不替您做投资决策。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KIKO MiniApp（以下简称「本服务」或「KIKO」）是一个 Web3 非托管交互界面，帮助您通过自然语言在链上去中心化协议执行操作（如代币兑换、跟单交易等）。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KIKO 不托管任何用户资产。您的钱包、私钥及签名凭证，完全由第三方钱包服务商 Privy 负责管理，KIKO 无法访问、导出或控制您的私钥或助记词。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KIKO 不提供任何投资建议，不对任何交易结果、收益或价格作出保证。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KIKO 无法撤销、取消或修改任何已提交至区块链的交易。链上交易一经广播，即为最终。</w:t>
      </w:r>
    </w:p>
    <w:p>
      <w:pPr>
        <w:pStyle w:val="Heading1"/>
        <w:pBdr>
          <w:bottom w:val="single" w:color="2563EB" w:sz="4" w:space="6"/>
        </w:pBdr>
        <w:spacing w:before="400" w:after="1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第二条　钱包与账户——Privy 负责管理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2.1 Privy 钱包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您使用 KIKO 时，钱包由第三方服务商 Privy（privy.io）创建和管理。Privy 是独立的第三方企业，有其自己的服务条款与隐私政策。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您在注册或连接钱包时，即同时与 Privy 建立了独立的服务关系，并直接向 Privy 授权对您钱包进行管理。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因 Privy 服务出现的任何问题（包括但不限于账户异常、签名失败、服务中断），KIKO 不承担责任。</w:t>
      </w:r>
    </w:p>
    <w:p>
      <w:pPr>
        <w:pBdr>
          <w:top w:val="single" w:color="1D4ED8" w:sz="4" w:space="4"/>
          <w:bottom w:val="single" w:color="1D4ED8" w:sz="4" w:space="4"/>
          <w:left w:val="thick" w:color="1D4ED8" w:sz="14" w:space="8"/>
          <w:right w:val="single" w:color="1D4ED8" w:sz="4" w:space="4"/>
        </w:pBdr>
        <w:spacing w:before="140" w:after="140"/>
        <w:ind w:left="360" w:right="360"/>
      </w:pPr>
      <w:r>
        <w:rPr>
          <w:rFonts w:ascii="Arial" w:cs="Arial" w:eastAsia="Arial" w:hAnsi="Arial"/>
          <w:color w:val="1E3A8A"/>
          <w:sz w:val="20"/>
          <w:szCs w:val="20"/>
        </w:rPr>
        <w:t xml:space="preserve">简单理解：KIKO 好比一个操作台，Privy 是真正掌管您钥匙的保险柜。KIKO 发指令，Privy 执行签名。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2.2 KIKO 与 Privy 的关系说明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KIKO 后端系统通过 Privy 提供的 API 发送交易指令。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KIKO 从不直接持有、接触或存储您的私钥、助记词或等同凭证。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类比：这就像您授权支付宝代扣费——您授权的是支付宝（Privy），商家（KIKO）只是发起扣款请求，不碰您的银行卡密码。</w:t>
      </w:r>
    </w:p>
    <w:p>
      <w:pPr>
        <w:pStyle w:val="Heading1"/>
        <w:pBdr>
          <w:bottom w:val="single" w:color="2563EB" w:sz="4" w:space="6"/>
        </w:pBdr>
        <w:spacing w:before="400" w:after="1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第三条　自动交易（AutoTrade）——您一次授权，系统自动执行</w:t>
      </w:r>
    </w:p>
    <w:p>
      <w:pPr>
        <w:pBdr>
          <w:top w:val="single" w:color="DC2626" w:sz="4" w:space="4"/>
          <w:bottom w:val="single" w:color="DC2626" w:sz="4" w:space="4"/>
          <w:left w:val="thick" w:color="DC2626" w:sz="14" w:space="8"/>
          <w:right w:val="single" w:color="DC2626" w:sz="4" w:space="4"/>
        </w:pBdr>
        <w:spacing w:before="140" w:after="140"/>
        <w:ind w:left="360" w:right="36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【重要】启用自动交易即代表您授权 KIKO 在您设定的参数范围内，无需每次确认即可代您发起交易。请确保您充分理解此功能后再启用。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3.1 什么是自动交易？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自动交易功能允许 KIKO 根据您设置的参数，在符合条件时自动触发交易，包括但不限于：Swap（代币兑换）、CopyTrade（跟单交易）、AI CopyTrade（AI 跟单）等。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启用自动交易时，系统无需每笔交易单独向您确认，即可代您发起签名并提交链上交易。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3.2 启用即授权——这一步是您的正式同意</w:t>
      </w:r>
    </w:p>
    <w:p>
      <w:pPr>
        <w:pBdr>
          <w:top w:val="single" w:color="059669" w:sz="4" w:space="4"/>
          <w:bottom w:val="single" w:color="059669" w:sz="4" w:space="4"/>
          <w:left w:val="thick" w:color="059669" w:sz="14" w:space="8"/>
          <w:right w:val="single" w:color="059669" w:sz="4" w:space="4"/>
        </w:pBdr>
        <w:spacing w:before="140" w:after="140"/>
        <w:ind w:left="360" w:right="3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【用户保护】您在界面上点击「启用自动交易」的那一刻，即构成您对本功能的明确授权。这等同于您签署了一份持续有效的操作委托书。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您启用自动交易前，界面将清晰展示：功能说明、风险提示、适用参数范围，以及本条款的关键内容。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您点击确认启用，即表示：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您已阅读并理解自动交易的运作方式及风险；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您明确授权 KIKO 在您设定的参数范围内，通过 Privy 自动代您签名并提交交易；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您无需对每笔自动触发的交易单独确认；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您对在授权范围内产生的所有交易结果承担责任。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3.3 您始终掌握控制权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您可以随时在界面中关闭自动交易功能，撤销对 KIKO 的自动签名授权。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撤销仅对未来交易生效——撤销前已提交上链的交易无法撤回。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CopyTrade 的所有参数（单笔上限、总额上限、允许代币/链、滑点等）仅能由您本人修改。KIKO 无法修改您的参数并使其生效。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即便系统层面出现异常数据变动，若不符合您的身份验证与签名校验规则，相关变动也不会被用于自动执行。</w:t>
      </w:r>
    </w:p>
    <w:p>
      <w:pPr>
        <w:pStyle w:val="Heading1"/>
        <w:pBdr>
          <w:bottom w:val="single" w:color="2563EB" w:sz="4" w:space="6"/>
        </w:pBdr>
        <w:spacing w:before="400" w:after="1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第四条　CopyTrade 跟单交易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CopyTrade 允许您自动复制目标钱包在链上的交易行为，所有执行均在您设置的参数范围内进行。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目标钱包由您自行选择，KIKO 不推荐、不背书任何目标钱包，也不对目标钱包的交易策略、历史表现或未来结果作出任何保证。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您充分理解：目标钱包可能采用高风险策略，过去的表现不代表未来结果，您可能亏损部分或全部投入资金。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CopyTrade 为自动交易功能的一部分，启用规则适用第三条全部约定。</w:t>
      </w:r>
    </w:p>
    <w:p>
      <w:pPr>
        <w:pStyle w:val="Heading1"/>
        <w:pBdr>
          <w:bottom w:val="single" w:color="2563EB" w:sz="4" w:space="6"/>
        </w:pBdr>
        <w:spacing w:before="400" w:after="1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第五条　服务费用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5.1 服务费（Service Fee）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使用本服务将产生服务费，费用在交易执行时自动从交易中扣除，发送至指定区块链地址，无需额外操作。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参考费率如下：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Swap（代币兑换）：约为交易金额的 0.50%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CopyTrade（跟单交易）：约为交易金额的 1.00%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AI CopyTrade（AI 跟单）：约为交易金额的 1.50%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每笔交易的实际费率与费用金额会在您授权前于界面清晰展示。您确认并执行交易，即视为同意支付该笔服务费。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服务费一经扣除，原则上不予退款。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5.2 费率变动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KIKO 有权随时调整服务费费率。调整后，界面确认页面所展示的费率即为当笔交易适用的最终费率。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未来可能推出基于代币持有的费率减免计划，相关规则可能变更、暂停或取消，不构成任何经济利益承诺。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5.3 Gas 费用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链上交易须支付 Gas 费，该费用直接支付给区块链网络/验证者，与 KIKO 服务费无关。第三方协议也可能收取其自身费用。</w:t>
      </w:r>
    </w:p>
    <w:p>
      <w:pPr>
        <w:pStyle w:val="Heading1"/>
        <w:pBdr>
          <w:bottom w:val="single" w:color="2563EB" w:sz="4" w:space="6"/>
        </w:pBdr>
        <w:spacing w:before="400" w:after="1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第六条　使用资格与禁止使用人群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6.1 年龄与资质要求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您须年满 18 周岁（或您所在地区法定成年年龄，以较高者为准）方可使用本服务。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若您代表企业或机构使用本服务，您保证已获充分授权代表该实体接受本协议。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6.2 禁止使用的人群与地区</w:t>
      </w:r>
    </w:p>
    <w:p>
      <w:pPr>
        <w:pBdr>
          <w:top w:val="single" w:color="DC2626" w:sz="4" w:space="4"/>
          <w:bottom w:val="single" w:color="DC2626" w:sz="4" w:space="4"/>
          <w:left w:val="thick" w:color="DC2626" w:sz="14" w:space="8"/>
          <w:right w:val="single" w:color="DC2626" w:sz="4" w:space="4"/>
        </w:pBdr>
        <w:spacing w:before="140" w:after="140"/>
        <w:ind w:left="360" w:right="36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以下人员或地区严禁使用本服务。如您属于以下情形，请立即停止使用。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以下情形的个人或实体（统称「禁止使用人群」）不得使用本服务：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美国用户： </w:t>
      </w:r>
      <w:r>
        <w:rPr>
          <w:rFonts w:ascii="Arial" w:cs="Arial" w:eastAsia="Arial" w:hAnsi="Arial"/>
          <w:sz w:val="20"/>
          <w:szCs w:val="20"/>
        </w:rPr>
        <w:t xml:space="preserve">位于美国境内、通常居住在美国，或依据美国法律设立/组织的任何个人或实体（含美属领土）；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中国大陆： </w:t>
      </w:r>
      <w:r>
        <w:rPr>
          <w:rFonts w:ascii="Arial" w:cs="Arial" w:eastAsia="Arial" w:hAnsi="Arial"/>
          <w:sz w:val="20"/>
          <w:szCs w:val="20"/>
        </w:rPr>
        <w:t xml:space="preserve">位于中华人民共和国大陆地区的任何个人或实体；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法律禁止地区： </w:t>
      </w:r>
      <w:r>
        <w:rPr>
          <w:rFonts w:ascii="Arial" w:cs="Arial" w:eastAsia="Arial" w:hAnsi="Arial"/>
          <w:sz w:val="20"/>
          <w:szCs w:val="20"/>
        </w:rPr>
        <w:t xml:space="preserve">当地法律明确禁止或限制加密资产交易、DeFi 或类似服务的地区用户；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受制裁人员： </w:t>
      </w:r>
      <w:r>
        <w:rPr>
          <w:rFonts w:ascii="Arial" w:cs="Arial" w:eastAsia="Arial" w:hAnsi="Arial"/>
          <w:sz w:val="20"/>
          <w:szCs w:val="20"/>
        </w:rPr>
        <w:t xml:space="preserve">被国际制裁名单列入的个人、实体或位于全面受制裁司法管辖区的人员。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您使用本服务，即声明并保证您不属于上述任何情形。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KIKO 可能采取技术手段（如 IP/地区封锁、钱包风险筛查、制裁名单核验等）限制访问，但不保证能完全阻止所有绕过行为。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您不得使用 VPN、代理或其他方式规避地区限制或虚假陈述您的所在地。</w:t>
      </w:r>
    </w:p>
    <w:p>
      <w:pPr>
        <w:pStyle w:val="Heading1"/>
        <w:pBdr>
          <w:bottom w:val="single" w:color="2563EB" w:sz="4" w:space="6"/>
        </w:pBdr>
        <w:spacing w:before="400" w:after="1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第七条　风险提示</w:t>
      </w:r>
    </w:p>
    <w:p>
      <w:pPr>
        <w:pBdr>
          <w:top w:val="single" w:color="DC2626" w:sz="4" w:space="4"/>
          <w:bottom w:val="single" w:color="DC2626" w:sz="4" w:space="4"/>
          <w:left w:val="thick" w:color="DC2626" w:sz="14" w:space="8"/>
          <w:right w:val="single" w:color="DC2626" w:sz="4" w:space="4"/>
        </w:pBdr>
        <w:spacing w:before="140" w:after="140"/>
        <w:ind w:left="360" w:right="36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加密资产与 DeFi 具有极高风险。您可能损失部分或全部资产。请勿投入您无法承受损失的资金。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市场风险：加密资产价格波动剧烈，可能在短时间内大幅下跌，导致严重亏损。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自动交易风险：自动交易可能在短时间内连续触发多笔交易，损失可能快速累积。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智能合约风险：本服务依赖第三方链上协议，相关合约可能存在漏洞、缺陷或遭受攻击，KIKO 对此不承担责任。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自然语言解析风险：AI 解析可能误解您的指令，请在授权前仔细核对确认页面所展示的交易信息。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不可逆性风险：链上交易一经广播，无法撤回，KIKO 无法为您挽回已执行的交易。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第三方风险：Privy、区块链网络等第三方服务可能出现中断、故障或变更，KIKO 不为此承担责任。</w:t>
      </w:r>
    </w:p>
    <w:p>
      <w:pPr>
        <w:pStyle w:val="Heading1"/>
        <w:pBdr>
          <w:bottom w:val="single" w:color="2563EB" w:sz="4" w:space="6"/>
        </w:pBdr>
        <w:spacing w:before="400" w:after="1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第八条　非托管声明</w:t>
      </w:r>
    </w:p>
    <w:p>
      <w:pPr>
        <w:pBdr>
          <w:top w:val="single" w:color="059669" w:sz="4" w:space="4"/>
          <w:bottom w:val="single" w:color="059669" w:sz="4" w:space="4"/>
          <w:left w:val="thick" w:color="059669" w:sz="14" w:space="8"/>
          <w:right w:val="single" w:color="059669" w:sz="4" w:space="4"/>
        </w:pBdr>
        <w:spacing w:before="140" w:after="140"/>
        <w:ind w:left="360" w:right="3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KIKO 不托管任何用户资产，不掌握任何用户私钥，不具备冻结、转移或控制用户资产的能力。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用户资产始终存于用户自己的钱包中（由 Privy 管理），KIKO 无法冻结、扣押或转移您的资产。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KIKO 无法取消或撤销已提交区块链的交易。</w:t>
      </w:r>
    </w:p>
    <w:p>
      <w:pPr>
        <w:pStyle w:val="Heading1"/>
        <w:pBdr>
          <w:bottom w:val="single" w:color="2563EB" w:sz="4" w:space="6"/>
        </w:pBdr>
        <w:spacing w:before="400" w:after="1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第九条　隐私与数据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为提供服务、进行风控与安全保障，本服务可能收集以下信息：第三方登录标识（OAuth）、钱包地址、聊天输入内容、设备与会话信息（含 IP 地址）。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聊天记录与交互数据通常在约 30 天后匿名化处理或删除，法律要求或安全调查需要的情况除外。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KIKO 不会将您的个人信息出售给第三方。</w:t>
      </w:r>
    </w:p>
    <w:p>
      <w:pPr>
        <w:pStyle w:val="Heading1"/>
        <w:pBdr>
          <w:bottom w:val="single" w:color="2563EB" w:sz="4" w:space="6"/>
        </w:pBdr>
        <w:spacing w:before="400" w:after="1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第十条　免责声明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本服务按「现状」与「可用性」原则提供，KIKO 不对服务的连续性、准确性、安全性或适用于特定目的作出任何明示或默示保证。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KIKO 不保证任何交易的执行价格、成交量、收益或结果。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因不可抗力、区块链网络拥堵、第三方服务故障等导致的服务中断或交易失败，KIKO 不承担责任。</w:t>
      </w:r>
    </w:p>
    <w:p>
      <w:pPr>
        <w:pStyle w:val="Heading1"/>
        <w:pBdr>
          <w:bottom w:val="single" w:color="2563EB" w:sz="4" w:space="6"/>
        </w:pBdr>
        <w:spacing w:before="400" w:after="1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第十一条　责任限制</w:t>
      </w:r>
    </w:p>
    <w:p>
      <w:pPr>
        <w:pBdr>
          <w:top w:val="single" w:color="DC2626" w:sz="4" w:space="4"/>
          <w:bottom w:val="single" w:color="DC2626" w:sz="4" w:space="4"/>
          <w:left w:val="thick" w:color="DC2626" w:sz="14" w:space="8"/>
          <w:right w:val="single" w:color="DC2626" w:sz="4" w:space="4"/>
        </w:pBdr>
        <w:spacing w:before="140" w:after="140"/>
        <w:ind w:left="360" w:right="36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KIKO 对用户的最高赔偿责任上限为 100 美元（USD $100）或等值法币，无论索赔原因为何。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在适用法律允许的最大范围内，KIKO 及其贡献者对因使用或无法使用本服务产生的任何间接、附带、特殊、后果性或惩罚性损害（包括但不限于利润损失、数据损失、业务中断）不承担任何责任。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在不违反强制性法律的前提下，KIKO 对您的累计最高赔偿责任，不超过 100 美元（USD $100）。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本责任限制是双方合作的基础条件之一。若您所在司法管辖区不允许此类限制，则按该地区法律允许的最低限度适用。</w:t>
      </w:r>
    </w:p>
    <w:p>
      <w:pPr>
        <w:pStyle w:val="Heading1"/>
        <w:pBdr>
          <w:bottom w:val="single" w:color="2563EB" w:sz="4" w:space="6"/>
        </w:pBdr>
        <w:spacing w:before="400" w:after="1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第十二条　用户赔偿责任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若因您违反本协议、违反适用法律，或因您使用本服务导致 KIKO 及其贡献者遭受任何第三方索赔、损失或费用（含合理律师费），您同意对 KIKO 进行全额赔偿并使其免受损害。</w:t>
      </w:r>
    </w:p>
    <w:p>
      <w:pPr>
        <w:pStyle w:val="Heading1"/>
        <w:pBdr>
          <w:bottom w:val="single" w:color="2563EB" w:sz="4" w:space="6"/>
        </w:pBdr>
        <w:spacing w:before="400" w:after="1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第十三条　争议解决与适用法律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本协议的解释、效力及争议解决，适用新加坡法律（不含法律冲突规范）。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因本协议产生或与本协议有关的任何争议，双方应首先通过友好协商解决；协商不成的，提交新加坡国际仲裁中心（SIAC）按其届时有效的仲裁规则以仲裁方式最终解决。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仲裁地为新加坡，仲裁语言为中文或英文（由双方协商确定）。</w:t>
      </w:r>
    </w:p>
    <w:p>
      <w:pPr>
        <w:pStyle w:val="Heading1"/>
        <w:pBdr>
          <w:bottom w:val="single" w:color="2563EB" w:sz="4" w:space="6"/>
        </w:pBdr>
        <w:spacing w:before="400" w:after="1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第十四条　条款变更与访问限制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KIKO 有权随时更新本协议。若变更重大，我们会通过界面公告等方式提前告知。您继续使用本服务即视为接受更新后的条款。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出于安全、合规或风控需要，KIKO 可随时暂停或限制您访问本服务，无需另行通知。</w:t>
      </w:r>
    </w:p>
    <w:p>
      <w:pPr>
        <w:pStyle w:val="Heading1"/>
        <w:pBdr>
          <w:bottom w:val="single" w:color="2563EB" w:sz="4" w:space="6"/>
        </w:pBdr>
        <w:spacing w:before="400" w:after="1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第十五条　第三方平台（Farcaster 等）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KIKO MiniApp 可能运行于 Farcaster 等第三方平台/生态。这些平台为独立第三方，KIKO 不对其行为、政策变更或服务质量承担任何责任。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第三方平台的使用须同时遵守该平台自身的服务条款。</w:t>
      </w:r>
    </w:p>
    <w:p>
      <w:pPr>
        <w:pStyle w:val="Heading1"/>
        <w:pBdr>
          <w:bottom w:val="single" w:color="2563EB" w:sz="4" w:space="6"/>
        </w:pBdr>
        <w:spacing w:before="400" w:after="1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第十六条　通用条款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若本协议任何条款被认定为无效或不可执行，该条款应在最小必要范围内调整，其余条款继续有效。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KIKO 未行使本协议项下任何权利，不构成对该权利的放弃。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本协议构成您与 KIKO 就本服务事项的完整合意，取代此前的所有相关约定。</w:t>
      </w:r>
    </w:p>
    <w:p>
      <w:pPr>
        <w:spacing w:before="0" w:after="0"/>
      </w:pPr>
      <w:r>
        <w:rPr>
          <w:sz w:val="200"/>
          <w:szCs w:val="200"/>
        </w:rPr>
        <w:t xml:space="preserve"/>
      </w:r>
    </w:p>
    <w:p>
      <w:pPr>
        <w:pBdr>
          <w:top w:val="single" w:color="D1D5DB" w:sz="4" w:space="8"/>
        </w:pBdr>
        <w:spacing w:before="180" w:after="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如对本协议有任何疑问，请通过官方渠道联系 KIKO 团队。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本文件仅供讨论审阅，不构成法律意见。发布前请咨询合格律师。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KIKO MiniApp 用户服务条款 v4.0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仅供审阅 · 非法律意见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A3C6E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2026-02-19T10:06:00.555Z</dcterms:created>
  <dcterms:modified xsi:type="dcterms:W3CDTF">2026-02-19T10:06:00.556Z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