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963AB3" w14:textId="77777777" w:rsidR="007A4908" w:rsidRPr="00CA6A31" w:rsidRDefault="007A4908" w:rsidP="007A4908">
      <w:pPr>
        <w:jc w:val="center"/>
        <w:rPr>
          <w:rFonts w:ascii="Times New Roman" w:hAnsi="Times New Roman" w:cs="Times New Roman"/>
          <w:b/>
          <w:sz w:val="28"/>
          <w:szCs w:val="28"/>
        </w:rPr>
      </w:pPr>
      <w:r w:rsidRPr="00CA6A31">
        <w:rPr>
          <w:rFonts w:ascii="Times New Roman" w:hAnsi="Times New Roman" w:cs="Times New Roman"/>
          <w:b/>
          <w:sz w:val="28"/>
          <w:szCs w:val="28"/>
        </w:rPr>
        <w:t>Національний Технічний Університет України «Київський</w:t>
      </w:r>
    </w:p>
    <w:p w14:paraId="3A56CF6D" w14:textId="77777777" w:rsidR="007A4908" w:rsidRPr="00CA6A31" w:rsidRDefault="007A4908" w:rsidP="007A4908">
      <w:pPr>
        <w:jc w:val="center"/>
        <w:rPr>
          <w:rFonts w:ascii="Times New Roman" w:hAnsi="Times New Roman" w:cs="Times New Roman"/>
          <w:b/>
          <w:sz w:val="28"/>
          <w:szCs w:val="28"/>
        </w:rPr>
      </w:pPr>
      <w:r w:rsidRPr="00CA6A31">
        <w:rPr>
          <w:rFonts w:ascii="Times New Roman" w:hAnsi="Times New Roman" w:cs="Times New Roman"/>
          <w:b/>
          <w:sz w:val="28"/>
          <w:szCs w:val="28"/>
        </w:rPr>
        <w:t>Політехнічний Інститут імені Ігоря Сікорського»</w:t>
      </w:r>
    </w:p>
    <w:p w14:paraId="2F605FBE" w14:textId="77777777" w:rsidR="007A4908" w:rsidRPr="00CA6A31" w:rsidRDefault="007A4908" w:rsidP="007A4908">
      <w:pPr>
        <w:jc w:val="center"/>
        <w:rPr>
          <w:rFonts w:ascii="Times New Roman" w:hAnsi="Times New Roman" w:cs="Times New Roman"/>
          <w:b/>
          <w:sz w:val="28"/>
          <w:szCs w:val="28"/>
        </w:rPr>
      </w:pPr>
      <w:r w:rsidRPr="00CA6A31">
        <w:rPr>
          <w:rFonts w:ascii="Times New Roman" w:hAnsi="Times New Roman" w:cs="Times New Roman"/>
          <w:b/>
          <w:sz w:val="28"/>
          <w:szCs w:val="28"/>
        </w:rPr>
        <w:t>НН ІПСА, кафедра СП</w:t>
      </w:r>
    </w:p>
    <w:p w14:paraId="1F45B904" w14:textId="77777777" w:rsidR="007A4908" w:rsidRPr="00CA6A31" w:rsidRDefault="007A4908" w:rsidP="007A4908">
      <w:pPr>
        <w:rPr>
          <w:rFonts w:ascii="Times New Roman" w:hAnsi="Times New Roman" w:cs="Times New Roman"/>
        </w:rPr>
      </w:pPr>
    </w:p>
    <w:p w14:paraId="50D7A2BF" w14:textId="77777777" w:rsidR="007A4908" w:rsidRPr="00CA6A31" w:rsidRDefault="007A4908" w:rsidP="007A4908">
      <w:pPr>
        <w:rPr>
          <w:rFonts w:ascii="Times New Roman" w:hAnsi="Times New Roman" w:cs="Times New Roman"/>
        </w:rPr>
      </w:pPr>
    </w:p>
    <w:p w14:paraId="7B8B607C" w14:textId="77777777" w:rsidR="007A4908" w:rsidRPr="00CA6A31" w:rsidRDefault="007A4908" w:rsidP="007A4908">
      <w:pPr>
        <w:rPr>
          <w:rFonts w:ascii="Times New Roman" w:hAnsi="Times New Roman" w:cs="Times New Roman"/>
        </w:rPr>
      </w:pPr>
    </w:p>
    <w:p w14:paraId="2D0172DA" w14:textId="77777777" w:rsidR="007A4908" w:rsidRPr="00CA6A31" w:rsidRDefault="007A4908" w:rsidP="007A4908">
      <w:pPr>
        <w:rPr>
          <w:rFonts w:ascii="Times New Roman" w:hAnsi="Times New Roman" w:cs="Times New Roman"/>
        </w:rPr>
      </w:pPr>
    </w:p>
    <w:p w14:paraId="2B9FEE23" w14:textId="77777777" w:rsidR="007A4908" w:rsidRPr="00CA6A31" w:rsidRDefault="007A4908" w:rsidP="007A4908">
      <w:pPr>
        <w:jc w:val="center"/>
        <w:rPr>
          <w:rFonts w:ascii="Times New Roman" w:hAnsi="Times New Roman" w:cs="Times New Roman"/>
          <w:sz w:val="28"/>
          <w:szCs w:val="28"/>
        </w:rPr>
      </w:pPr>
      <w:r w:rsidRPr="00CA6A31">
        <w:rPr>
          <w:rFonts w:ascii="Times New Roman" w:hAnsi="Times New Roman" w:cs="Times New Roman"/>
          <w:sz w:val="28"/>
          <w:szCs w:val="28"/>
        </w:rPr>
        <w:t>Лабораторна робота 1</w:t>
      </w:r>
    </w:p>
    <w:p w14:paraId="317F7F7F" w14:textId="77777777" w:rsidR="007A4908" w:rsidRPr="00CA6A31" w:rsidRDefault="007A4908" w:rsidP="007A4908">
      <w:pPr>
        <w:jc w:val="center"/>
        <w:rPr>
          <w:rFonts w:ascii="Times New Roman" w:hAnsi="Times New Roman" w:cs="Times New Roman"/>
          <w:sz w:val="28"/>
          <w:szCs w:val="28"/>
        </w:rPr>
      </w:pPr>
      <w:r w:rsidRPr="00CA6A31">
        <w:rPr>
          <w:rFonts w:ascii="Times New Roman" w:hAnsi="Times New Roman" w:cs="Times New Roman"/>
          <w:sz w:val="28"/>
          <w:szCs w:val="28"/>
        </w:rPr>
        <w:t>з дисципліни</w:t>
      </w:r>
    </w:p>
    <w:p w14:paraId="034AE942" w14:textId="77777777" w:rsidR="007A4908" w:rsidRPr="00CA6A31" w:rsidRDefault="007A4908" w:rsidP="007A4908">
      <w:pPr>
        <w:jc w:val="center"/>
        <w:rPr>
          <w:rFonts w:ascii="Times New Roman" w:hAnsi="Times New Roman" w:cs="Times New Roman"/>
          <w:sz w:val="28"/>
          <w:szCs w:val="28"/>
        </w:rPr>
      </w:pPr>
      <w:r w:rsidRPr="00CA6A31">
        <w:rPr>
          <w:rFonts w:ascii="Times New Roman" w:hAnsi="Times New Roman" w:cs="Times New Roman"/>
          <w:sz w:val="28"/>
          <w:szCs w:val="28"/>
        </w:rPr>
        <w:t>Інтелектуальні сервіс-орієнтовані системи</w:t>
      </w:r>
    </w:p>
    <w:p w14:paraId="6BE32C57" w14:textId="5616D805" w:rsidR="007A4908" w:rsidRPr="00CA6A31" w:rsidRDefault="007A4908" w:rsidP="007A4908">
      <w:pPr>
        <w:jc w:val="center"/>
        <w:rPr>
          <w:rFonts w:ascii="Times New Roman" w:hAnsi="Times New Roman" w:cs="Times New Roman"/>
        </w:rPr>
      </w:pPr>
      <w:r w:rsidRPr="00CA6A31">
        <w:rPr>
          <w:rFonts w:ascii="Times New Roman" w:hAnsi="Times New Roman" w:cs="Times New Roman"/>
          <w:sz w:val="28"/>
          <w:szCs w:val="28"/>
        </w:rPr>
        <w:t xml:space="preserve">Тема: </w:t>
      </w:r>
      <w:r w:rsidRPr="007A4908">
        <w:rPr>
          <w:rFonts w:ascii="Times New Roman" w:hAnsi="Times New Roman" w:cs="Times New Roman"/>
          <w:sz w:val="28"/>
          <w:szCs w:val="28"/>
        </w:rPr>
        <w:t>Оркестрація та хореографія мікросервісів</w:t>
      </w:r>
    </w:p>
    <w:p w14:paraId="0528FBA0" w14:textId="77777777" w:rsidR="007A4908" w:rsidRPr="00CA6A31" w:rsidRDefault="007A4908" w:rsidP="007A4908">
      <w:pPr>
        <w:rPr>
          <w:rFonts w:ascii="Times New Roman" w:hAnsi="Times New Roman" w:cs="Times New Roman"/>
        </w:rPr>
      </w:pPr>
    </w:p>
    <w:p w14:paraId="1049D077" w14:textId="77777777" w:rsidR="007A4908" w:rsidRPr="00CA6A31" w:rsidRDefault="007A4908" w:rsidP="007A4908">
      <w:pPr>
        <w:rPr>
          <w:rFonts w:ascii="Times New Roman" w:hAnsi="Times New Roman" w:cs="Times New Roman"/>
        </w:rPr>
      </w:pPr>
    </w:p>
    <w:p w14:paraId="7ACF2691" w14:textId="77777777" w:rsidR="007A4908" w:rsidRPr="00CA6A31" w:rsidRDefault="007A4908" w:rsidP="007A4908">
      <w:pPr>
        <w:rPr>
          <w:rFonts w:ascii="Times New Roman" w:hAnsi="Times New Roman" w:cs="Times New Roman"/>
        </w:rPr>
      </w:pPr>
    </w:p>
    <w:p w14:paraId="7807717F" w14:textId="77777777" w:rsidR="007A4908" w:rsidRPr="00CA6A31" w:rsidRDefault="007A4908" w:rsidP="007A4908">
      <w:pPr>
        <w:rPr>
          <w:rFonts w:ascii="Times New Roman" w:hAnsi="Times New Roman" w:cs="Times New Roman"/>
        </w:rPr>
      </w:pPr>
    </w:p>
    <w:p w14:paraId="509A19D6" w14:textId="77777777" w:rsidR="007A4908" w:rsidRPr="00CA6A31" w:rsidRDefault="007A4908" w:rsidP="007A4908">
      <w:pPr>
        <w:rPr>
          <w:rFonts w:ascii="Times New Roman" w:hAnsi="Times New Roman" w:cs="Times New Roman"/>
          <w:sz w:val="28"/>
          <w:szCs w:val="28"/>
        </w:rPr>
      </w:pPr>
    </w:p>
    <w:p w14:paraId="42DDF498" w14:textId="77777777" w:rsidR="007A4908" w:rsidRPr="00CA6A31" w:rsidRDefault="007A4908" w:rsidP="007A4908">
      <w:pPr>
        <w:jc w:val="right"/>
        <w:rPr>
          <w:rFonts w:ascii="Times New Roman" w:hAnsi="Times New Roman" w:cs="Times New Roman"/>
          <w:sz w:val="28"/>
          <w:szCs w:val="28"/>
        </w:rPr>
      </w:pPr>
      <w:r w:rsidRPr="00CA6A31">
        <w:rPr>
          <w:rFonts w:ascii="Times New Roman" w:hAnsi="Times New Roman" w:cs="Times New Roman"/>
          <w:sz w:val="28"/>
          <w:szCs w:val="28"/>
        </w:rPr>
        <w:t>Виконав: студенти гр. КН-12мн</w:t>
      </w:r>
    </w:p>
    <w:p w14:paraId="57FD3A7E" w14:textId="77777777" w:rsidR="007A4908" w:rsidRPr="00CA6A31" w:rsidRDefault="007A4908" w:rsidP="007A4908">
      <w:pPr>
        <w:jc w:val="right"/>
        <w:rPr>
          <w:rFonts w:ascii="Times New Roman" w:hAnsi="Times New Roman" w:cs="Times New Roman"/>
          <w:sz w:val="28"/>
          <w:szCs w:val="28"/>
        </w:rPr>
      </w:pPr>
      <w:r w:rsidRPr="00CA6A31">
        <w:rPr>
          <w:rFonts w:ascii="Times New Roman" w:hAnsi="Times New Roman" w:cs="Times New Roman"/>
          <w:sz w:val="28"/>
          <w:szCs w:val="28"/>
        </w:rPr>
        <w:t>Коваленко О. М.</w:t>
      </w:r>
    </w:p>
    <w:p w14:paraId="28B9D45C" w14:textId="77777777" w:rsidR="007A4908" w:rsidRPr="00CA6A31" w:rsidRDefault="007A4908" w:rsidP="007A4908">
      <w:pPr>
        <w:rPr>
          <w:rFonts w:ascii="Times New Roman" w:hAnsi="Times New Roman" w:cs="Times New Roman"/>
          <w:sz w:val="28"/>
          <w:szCs w:val="28"/>
        </w:rPr>
      </w:pPr>
    </w:p>
    <w:p w14:paraId="7C148610" w14:textId="77777777" w:rsidR="007A4908" w:rsidRPr="00CA6A31" w:rsidRDefault="007A4908" w:rsidP="007A4908">
      <w:pPr>
        <w:rPr>
          <w:rFonts w:ascii="Times New Roman" w:hAnsi="Times New Roman" w:cs="Times New Roman"/>
          <w:sz w:val="28"/>
          <w:szCs w:val="28"/>
        </w:rPr>
      </w:pPr>
    </w:p>
    <w:p w14:paraId="3A68204E" w14:textId="77777777" w:rsidR="007A4908" w:rsidRPr="00CA6A31" w:rsidRDefault="007A4908" w:rsidP="007A4908">
      <w:pPr>
        <w:rPr>
          <w:rFonts w:ascii="Times New Roman" w:hAnsi="Times New Roman" w:cs="Times New Roman"/>
          <w:sz w:val="28"/>
          <w:szCs w:val="28"/>
        </w:rPr>
      </w:pPr>
    </w:p>
    <w:p w14:paraId="47AC19FE" w14:textId="77777777" w:rsidR="007A4908" w:rsidRPr="00CA6A31" w:rsidRDefault="007A4908" w:rsidP="007A4908">
      <w:pPr>
        <w:rPr>
          <w:rFonts w:ascii="Times New Roman" w:hAnsi="Times New Roman" w:cs="Times New Roman"/>
          <w:sz w:val="28"/>
          <w:szCs w:val="28"/>
        </w:rPr>
      </w:pPr>
    </w:p>
    <w:p w14:paraId="306DEDF5" w14:textId="77777777" w:rsidR="007A4908" w:rsidRPr="00CA6A31" w:rsidRDefault="007A4908" w:rsidP="007A4908">
      <w:pPr>
        <w:rPr>
          <w:rFonts w:ascii="Times New Roman" w:hAnsi="Times New Roman" w:cs="Times New Roman"/>
          <w:sz w:val="28"/>
          <w:szCs w:val="28"/>
        </w:rPr>
      </w:pPr>
    </w:p>
    <w:p w14:paraId="044E8AD4" w14:textId="77777777" w:rsidR="007A4908" w:rsidRPr="00CA6A31" w:rsidRDefault="007A4908" w:rsidP="007A4908">
      <w:pPr>
        <w:rPr>
          <w:rFonts w:ascii="Times New Roman" w:hAnsi="Times New Roman" w:cs="Times New Roman"/>
          <w:sz w:val="28"/>
          <w:szCs w:val="28"/>
        </w:rPr>
      </w:pPr>
    </w:p>
    <w:p w14:paraId="54308AAE" w14:textId="77777777" w:rsidR="007A4908" w:rsidRPr="00CA6A31" w:rsidRDefault="007A4908" w:rsidP="007A4908">
      <w:pPr>
        <w:rPr>
          <w:rFonts w:ascii="Times New Roman" w:hAnsi="Times New Roman" w:cs="Times New Roman"/>
          <w:sz w:val="28"/>
          <w:szCs w:val="28"/>
        </w:rPr>
      </w:pPr>
    </w:p>
    <w:p w14:paraId="654520BB" w14:textId="77777777" w:rsidR="007A4908" w:rsidRPr="00CA6A31" w:rsidRDefault="007A4908" w:rsidP="007A4908">
      <w:pPr>
        <w:rPr>
          <w:rFonts w:ascii="Times New Roman" w:hAnsi="Times New Roman" w:cs="Times New Roman"/>
          <w:sz w:val="28"/>
          <w:szCs w:val="28"/>
        </w:rPr>
      </w:pPr>
    </w:p>
    <w:p w14:paraId="280598E0" w14:textId="77777777" w:rsidR="007A4908" w:rsidRPr="00CA6A31" w:rsidRDefault="007A4908" w:rsidP="007A4908">
      <w:pPr>
        <w:rPr>
          <w:rFonts w:ascii="Times New Roman" w:hAnsi="Times New Roman" w:cs="Times New Roman"/>
          <w:sz w:val="28"/>
          <w:szCs w:val="28"/>
        </w:rPr>
      </w:pPr>
    </w:p>
    <w:p w14:paraId="79C69546" w14:textId="77777777" w:rsidR="007A4908" w:rsidRPr="00CA6A31" w:rsidRDefault="007A4908" w:rsidP="007A4908">
      <w:pPr>
        <w:jc w:val="center"/>
        <w:rPr>
          <w:rFonts w:ascii="Times New Roman" w:hAnsi="Times New Roman" w:cs="Times New Roman"/>
          <w:sz w:val="28"/>
          <w:szCs w:val="28"/>
        </w:rPr>
      </w:pPr>
      <w:r w:rsidRPr="00CA6A31">
        <w:rPr>
          <w:rFonts w:ascii="Times New Roman" w:hAnsi="Times New Roman" w:cs="Times New Roman"/>
          <w:sz w:val="28"/>
          <w:szCs w:val="28"/>
        </w:rPr>
        <w:t>Київ – 2025</w:t>
      </w:r>
    </w:p>
    <w:p w14:paraId="075436C0" w14:textId="4D7A798F" w:rsidR="00516905" w:rsidRPr="007A4908" w:rsidRDefault="007A4908">
      <w:pPr>
        <w:rPr>
          <w:rFonts w:ascii="Times New Roman" w:hAnsi="Times New Roman" w:cs="Times New Roman"/>
          <w:sz w:val="28"/>
          <w:szCs w:val="28"/>
        </w:rPr>
      </w:pPr>
      <w:r w:rsidRPr="007A4908">
        <w:rPr>
          <w:rFonts w:ascii="Times New Roman" w:hAnsi="Times New Roman" w:cs="Times New Roman"/>
          <w:sz w:val="28"/>
          <w:szCs w:val="28"/>
        </w:rPr>
        <w:lastRenderedPageBreak/>
        <w:t>Висновок:</w:t>
      </w:r>
    </w:p>
    <w:p w14:paraId="017A9578" w14:textId="54FB20FC" w:rsidR="007A4908" w:rsidRPr="007A4908" w:rsidRDefault="007A4908" w:rsidP="007A4908">
      <w:pPr>
        <w:rPr>
          <w:rFonts w:ascii="Times New Roman" w:hAnsi="Times New Roman" w:cs="Times New Roman"/>
          <w:sz w:val="28"/>
          <w:szCs w:val="28"/>
        </w:rPr>
      </w:pPr>
      <w:r w:rsidRPr="007A4908">
        <w:rPr>
          <w:rFonts w:ascii="Times New Roman" w:hAnsi="Times New Roman" w:cs="Times New Roman"/>
          <w:sz w:val="28"/>
          <w:szCs w:val="28"/>
        </w:rPr>
        <w:t>У ході лабораторної роботи було успішно розроблено та розгорнуто мікросервісну систему, що складається з кількох незалежних сервісів Auth/User Service, Notification Service</w:t>
      </w:r>
      <w:r>
        <w:rPr>
          <w:rFonts w:ascii="Times New Roman" w:hAnsi="Times New Roman" w:cs="Times New Roman"/>
          <w:sz w:val="28"/>
          <w:szCs w:val="28"/>
          <w:lang w:val="en-US"/>
        </w:rPr>
        <w:t>,</w:t>
      </w:r>
      <w:r w:rsidRPr="007A4908">
        <w:rPr>
          <w:rFonts w:ascii="Times New Roman" w:hAnsi="Times New Roman" w:cs="Times New Roman"/>
          <w:sz w:val="28"/>
          <w:szCs w:val="28"/>
        </w:rPr>
        <w:t xml:space="preserve"> API Gateway,</w:t>
      </w:r>
      <w:r>
        <w:rPr>
          <w:rFonts w:ascii="Times New Roman" w:hAnsi="Times New Roman" w:cs="Times New Roman"/>
          <w:sz w:val="28"/>
          <w:szCs w:val="28"/>
        </w:rPr>
        <w:t xml:space="preserve"> </w:t>
      </w:r>
      <w:r>
        <w:rPr>
          <w:rFonts w:ascii="Times New Roman" w:hAnsi="Times New Roman" w:cs="Times New Roman"/>
          <w:sz w:val="28"/>
          <w:szCs w:val="28"/>
          <w:lang w:val="en-US"/>
        </w:rPr>
        <w:t>Board Service,</w:t>
      </w:r>
      <w:r w:rsidRPr="007A4908">
        <w:rPr>
          <w:rFonts w:ascii="Times New Roman" w:hAnsi="Times New Roman" w:cs="Times New Roman"/>
          <w:sz w:val="28"/>
          <w:szCs w:val="28"/>
        </w:rPr>
        <w:t xml:space="preserve"> </w:t>
      </w:r>
      <w:r>
        <w:rPr>
          <w:rFonts w:ascii="Times New Roman" w:hAnsi="Times New Roman" w:cs="Times New Roman"/>
          <w:sz w:val="28"/>
          <w:szCs w:val="28"/>
          <w:lang w:val="en-US"/>
        </w:rPr>
        <w:t xml:space="preserve">Task service, Subscription Service </w:t>
      </w:r>
      <w:r w:rsidRPr="007A4908">
        <w:rPr>
          <w:rFonts w:ascii="Times New Roman" w:hAnsi="Times New Roman" w:cs="Times New Roman"/>
          <w:sz w:val="28"/>
          <w:szCs w:val="28"/>
        </w:rPr>
        <w:t>демонструючи як синхронні, так і асинхронні патерни комунікації.</w:t>
      </w:r>
    </w:p>
    <w:p w14:paraId="43FCE1D1" w14:textId="79C69DA4" w:rsidR="007A4908" w:rsidRPr="007A4908" w:rsidRDefault="007A4908" w:rsidP="007A4908">
      <w:pPr>
        <w:rPr>
          <w:rFonts w:ascii="Times New Roman" w:hAnsi="Times New Roman" w:cs="Times New Roman"/>
          <w:sz w:val="28"/>
          <w:szCs w:val="28"/>
        </w:rPr>
      </w:pPr>
      <w:r w:rsidRPr="007A4908">
        <w:rPr>
          <w:rFonts w:ascii="Times New Roman" w:hAnsi="Times New Roman" w:cs="Times New Roman"/>
          <w:sz w:val="28"/>
          <w:szCs w:val="28"/>
        </w:rPr>
        <w:t xml:space="preserve">Була реалізована пряма взаємодія між сервісами (наприклад, між </w:t>
      </w:r>
      <w:r w:rsidRPr="007A4908">
        <w:rPr>
          <w:rFonts w:ascii="Times New Roman" w:hAnsi="Times New Roman" w:cs="Times New Roman"/>
          <w:sz w:val="28"/>
          <w:szCs w:val="28"/>
          <w:lang w:val="en-US"/>
        </w:rPr>
        <w:t>Subscription Service</w:t>
      </w:r>
      <w:r w:rsidRPr="007A4908">
        <w:rPr>
          <w:rFonts w:ascii="Times New Roman" w:hAnsi="Times New Roman" w:cs="Times New Roman"/>
          <w:sz w:val="28"/>
          <w:szCs w:val="28"/>
        </w:rPr>
        <w:t xml:space="preserve"> та Auth Service) за допомогою протоколу HTTP (FastAPI).</w:t>
      </w:r>
    </w:p>
    <w:p w14:paraId="576FF2CE" w14:textId="37987BFC" w:rsidR="007A4908" w:rsidRPr="007A4908" w:rsidRDefault="007A4908" w:rsidP="007A4908">
      <w:pPr>
        <w:rPr>
          <w:rFonts w:ascii="Times New Roman" w:hAnsi="Times New Roman" w:cs="Times New Roman"/>
          <w:sz w:val="28"/>
          <w:szCs w:val="28"/>
        </w:rPr>
      </w:pPr>
      <w:r w:rsidRPr="007A4908">
        <w:rPr>
          <w:rFonts w:ascii="Times New Roman" w:hAnsi="Times New Roman" w:cs="Times New Roman"/>
          <w:sz w:val="28"/>
          <w:szCs w:val="28"/>
        </w:rPr>
        <w:t>Service Discovery</w:t>
      </w:r>
      <w:r w:rsidRPr="007A4908">
        <w:rPr>
          <w:rFonts w:ascii="Times New Roman" w:hAnsi="Times New Roman" w:cs="Times New Roman"/>
          <w:sz w:val="28"/>
          <w:szCs w:val="28"/>
          <w:lang w:val="en-US"/>
        </w:rPr>
        <w:t xml:space="preserve"> </w:t>
      </w:r>
      <w:r w:rsidRPr="007A4908">
        <w:rPr>
          <w:rFonts w:ascii="Times New Roman" w:hAnsi="Times New Roman" w:cs="Times New Roman"/>
          <w:sz w:val="28"/>
          <w:szCs w:val="28"/>
          <w:lang w:val="ru-RU"/>
        </w:rPr>
        <w:t>з</w:t>
      </w:r>
      <w:r w:rsidRPr="007A4908">
        <w:rPr>
          <w:rFonts w:ascii="Times New Roman" w:hAnsi="Times New Roman" w:cs="Times New Roman"/>
          <w:sz w:val="28"/>
          <w:szCs w:val="28"/>
        </w:rPr>
        <w:t xml:space="preserve">абезпечено на рівні Docker Compose. Сервіси знаходять один одного за їхніми іменами контейнерів (http://auth-service, http://notification-service). </w:t>
      </w:r>
    </w:p>
    <w:p w14:paraId="5C0BCE07" w14:textId="7346BBA6" w:rsidR="007A4908" w:rsidRPr="007A4908" w:rsidRDefault="007A4908" w:rsidP="007A4908">
      <w:pPr>
        <w:rPr>
          <w:rFonts w:ascii="Times New Roman" w:hAnsi="Times New Roman" w:cs="Times New Roman"/>
          <w:sz w:val="28"/>
          <w:szCs w:val="28"/>
        </w:rPr>
      </w:pPr>
      <w:r w:rsidRPr="007A4908">
        <w:rPr>
          <w:rFonts w:ascii="Times New Roman" w:hAnsi="Times New Roman" w:cs="Times New Roman"/>
          <w:sz w:val="28"/>
          <w:szCs w:val="28"/>
        </w:rPr>
        <w:t>Для демонстрації хореографії був обраний RabbitMQ як брокер повідомлень.</w:t>
      </w:r>
      <w:r>
        <w:rPr>
          <w:rFonts w:ascii="Times New Roman" w:hAnsi="Times New Roman" w:cs="Times New Roman"/>
          <w:sz w:val="28"/>
          <w:szCs w:val="28"/>
          <w:lang w:val="ru-RU"/>
        </w:rPr>
        <w:t xml:space="preserve"> </w:t>
      </w:r>
      <w:r w:rsidRPr="007A4908">
        <w:rPr>
          <w:rFonts w:ascii="Times New Roman" w:hAnsi="Times New Roman" w:cs="Times New Roman"/>
          <w:sz w:val="28"/>
          <w:szCs w:val="28"/>
        </w:rPr>
        <w:t>Механізм: При створенні нової сутності (наприклад, реєстрації користувача в Auth Service), подія публікується в чергу (notifications).</w:t>
      </w:r>
      <w:r>
        <w:rPr>
          <w:rFonts w:ascii="Times New Roman" w:hAnsi="Times New Roman" w:cs="Times New Roman"/>
          <w:sz w:val="28"/>
          <w:szCs w:val="28"/>
          <w:lang w:val="ru-RU"/>
        </w:rPr>
        <w:t xml:space="preserve"> </w:t>
      </w:r>
      <w:r w:rsidRPr="007A4908">
        <w:rPr>
          <w:rFonts w:ascii="Times New Roman" w:hAnsi="Times New Roman" w:cs="Times New Roman"/>
          <w:sz w:val="28"/>
          <w:szCs w:val="28"/>
        </w:rPr>
        <w:t>Сервіс-консьюмер: Спеціалізований Notification Service асинхронно споживає ці події, обробляє їх (зберігає повідомлення в БД</w:t>
      </w:r>
      <w:r>
        <w:rPr>
          <w:rFonts w:ascii="Times New Roman" w:hAnsi="Times New Roman" w:cs="Times New Roman"/>
          <w:sz w:val="28"/>
          <w:szCs w:val="28"/>
          <w:lang w:val="ru-RU"/>
        </w:rPr>
        <w:t xml:space="preserve"> та пише в лог що в</w:t>
      </w:r>
      <w:r>
        <w:rPr>
          <w:rFonts w:ascii="Times New Roman" w:hAnsi="Times New Roman" w:cs="Times New Roman"/>
          <w:sz w:val="28"/>
          <w:szCs w:val="28"/>
        </w:rPr>
        <w:t>ін зробив</w:t>
      </w:r>
      <w:r w:rsidRPr="007A4908">
        <w:rPr>
          <w:rFonts w:ascii="Times New Roman" w:hAnsi="Times New Roman" w:cs="Times New Roman"/>
          <w:sz w:val="28"/>
          <w:szCs w:val="28"/>
        </w:rPr>
        <w:t>) без прямої відповіді продюсеру. Це забезпечує слабку зв'язаність сервісів і підвищує стійкість системи. Для ефективної роботи була використана асинхронна бібліотека aio-pika.</w:t>
      </w:r>
    </w:p>
    <w:p w14:paraId="2819A83D" w14:textId="4466C11C" w:rsidR="007A4908" w:rsidRPr="007A4908" w:rsidRDefault="007A4908" w:rsidP="007A4908">
      <w:pPr>
        <w:rPr>
          <w:rFonts w:ascii="Times New Roman" w:hAnsi="Times New Roman" w:cs="Times New Roman"/>
          <w:sz w:val="28"/>
          <w:szCs w:val="28"/>
        </w:rPr>
      </w:pPr>
      <w:r w:rsidRPr="007A4908">
        <w:rPr>
          <w:rFonts w:ascii="Times New Roman" w:hAnsi="Times New Roman" w:cs="Times New Roman"/>
          <w:sz w:val="28"/>
          <w:szCs w:val="28"/>
        </w:rPr>
        <w:t>Був розгорнутий API Gateway (Edge Service), який виконує роль єдиної точки входу, маршрутизації та, за необхідності, балансування навантаження на сервіси. Використання Docker Compose забезпечило автоматизоване розгортання та керування життєвим циклом усіх компонентів, включаючи Message Broker (rabbitmq).</w:t>
      </w:r>
      <w:r>
        <w:rPr>
          <w:rFonts w:ascii="Times New Roman" w:hAnsi="Times New Roman" w:cs="Times New Roman"/>
          <w:sz w:val="28"/>
          <w:szCs w:val="28"/>
        </w:rPr>
        <w:t xml:space="preserve"> </w:t>
      </w:r>
      <w:r w:rsidRPr="007A4908">
        <w:rPr>
          <w:rFonts w:ascii="Times New Roman" w:hAnsi="Times New Roman" w:cs="Times New Roman"/>
          <w:sz w:val="28"/>
          <w:szCs w:val="28"/>
        </w:rPr>
        <w:t>Продемонстровано механізм горизонтального масштабування шляхом запуску декількох інстансів одного сервісу (наприклад, auth-service або notification-service) за допомогою директиви scale у Docker Compose.</w:t>
      </w:r>
      <w:r>
        <w:rPr>
          <w:rFonts w:ascii="Times New Roman" w:hAnsi="Times New Roman" w:cs="Times New Roman"/>
          <w:sz w:val="28"/>
          <w:szCs w:val="28"/>
        </w:rPr>
        <w:t xml:space="preserve"> </w:t>
      </w:r>
      <w:r w:rsidRPr="007A4908">
        <w:rPr>
          <w:rFonts w:ascii="Times New Roman" w:hAnsi="Times New Roman" w:cs="Times New Roman"/>
          <w:sz w:val="28"/>
          <w:szCs w:val="28"/>
        </w:rPr>
        <w:t>Балансування HTTP-Трафіку: Навантаження на Stateless-сервіси (наприклад, Auth Service) автоматично балансується вбудованим механізмом Docker Compose (Round-Robin DNS) між активними інстансами.: Навантаження на сервіси-конс'юмери (Notification Service) балансується моделлю Competing Consumers (Робоча Черга) самого RabbitMQ, де кожне повідомлення гарантовано обробляється лише одним доступним інстансом.</w:t>
      </w:r>
    </w:p>
    <w:p w14:paraId="77B204C9" w14:textId="77777777" w:rsidR="007A4908" w:rsidRPr="007A4908" w:rsidRDefault="007A4908" w:rsidP="007A4908">
      <w:pPr>
        <w:rPr>
          <w:rFonts w:ascii="Times New Roman" w:hAnsi="Times New Roman" w:cs="Times New Roman"/>
          <w:sz w:val="28"/>
          <w:szCs w:val="28"/>
        </w:rPr>
      </w:pPr>
      <w:r w:rsidRPr="007A4908">
        <w:rPr>
          <w:rFonts w:ascii="Times New Roman" w:hAnsi="Times New Roman" w:cs="Times New Roman"/>
          <w:sz w:val="28"/>
          <w:szCs w:val="28"/>
        </w:rPr>
        <w:t xml:space="preserve">Лабораторна робота підтвердила, що мікросервісна архітектура забезпечує значну модульність, гнучкість і стійкість додатку. Успішне застосування асинхронних патернів дозволило розвантажити основний API-потік та ізолювати збої, а горизонтальне масштабування підтвердило можливість </w:t>
      </w:r>
      <w:r w:rsidRPr="007A4908">
        <w:rPr>
          <w:rFonts w:ascii="Times New Roman" w:hAnsi="Times New Roman" w:cs="Times New Roman"/>
          <w:sz w:val="28"/>
          <w:szCs w:val="28"/>
        </w:rPr>
        <w:lastRenderedPageBreak/>
        <w:t>легкого збільшення пропускної здатності як для фронтенд-API, так і для фонової обробки подій. Це закладає надійну основу для подальшої розробки та розгортання складних розподілених систем.</w:t>
      </w:r>
    </w:p>
    <w:p w14:paraId="1597E3FB" w14:textId="77777777" w:rsidR="007A4908" w:rsidRPr="007A4908" w:rsidRDefault="007A4908">
      <w:pPr>
        <w:rPr>
          <w:rFonts w:ascii="Times New Roman" w:hAnsi="Times New Roman" w:cs="Times New Roman"/>
          <w:sz w:val="28"/>
          <w:szCs w:val="28"/>
        </w:rPr>
      </w:pPr>
    </w:p>
    <w:p w14:paraId="1746153E" w14:textId="28A363CE" w:rsidR="007A4908" w:rsidRPr="007A4908" w:rsidRDefault="007A4908">
      <w:pPr>
        <w:rPr>
          <w:rFonts w:ascii="Times New Roman" w:hAnsi="Times New Roman" w:cs="Times New Roman"/>
          <w:sz w:val="28"/>
          <w:szCs w:val="28"/>
        </w:rPr>
      </w:pPr>
      <w:r w:rsidRPr="007A4908">
        <w:rPr>
          <w:rFonts w:ascii="Times New Roman" w:hAnsi="Times New Roman" w:cs="Times New Roman"/>
          <w:sz w:val="28"/>
          <w:szCs w:val="28"/>
        </w:rPr>
        <w:t xml:space="preserve">Гітхаб: </w:t>
      </w:r>
      <w:hyperlink r:id="rId5" w:history="1">
        <w:r w:rsidRPr="007A4908">
          <w:rPr>
            <w:rStyle w:val="ac"/>
            <w:rFonts w:ascii="Times New Roman" w:hAnsi="Times New Roman" w:cs="Times New Roman"/>
            <w:sz w:val="28"/>
            <w:szCs w:val="28"/>
          </w:rPr>
          <w:t>https://github.com/Aln1ko/services_lab2</w:t>
        </w:r>
      </w:hyperlink>
    </w:p>
    <w:p w14:paraId="36EAEEF4" w14:textId="4B06B7B3" w:rsidR="007A4908" w:rsidRDefault="007A4908">
      <w:pPr>
        <w:rPr>
          <w:rFonts w:ascii="Times New Roman" w:hAnsi="Times New Roman" w:cs="Times New Roman"/>
          <w:sz w:val="28"/>
          <w:szCs w:val="28"/>
        </w:rPr>
      </w:pPr>
      <w:hyperlink r:id="rId6" w:history="1">
        <w:r w:rsidRPr="00DC723E">
          <w:rPr>
            <w:rStyle w:val="ac"/>
            <w:rFonts w:ascii="Times New Roman" w:hAnsi="Times New Roman" w:cs="Times New Roman"/>
            <w:sz w:val="28"/>
            <w:szCs w:val="28"/>
          </w:rPr>
          <w:t>https://github.com/Aln1ko/services_lab2.git</w:t>
        </w:r>
      </w:hyperlink>
    </w:p>
    <w:p w14:paraId="1C2F8D54" w14:textId="77777777" w:rsidR="007A4908" w:rsidRPr="007A4908" w:rsidRDefault="007A4908">
      <w:pPr>
        <w:rPr>
          <w:rFonts w:ascii="Times New Roman" w:hAnsi="Times New Roman" w:cs="Times New Roman"/>
          <w:sz w:val="28"/>
          <w:szCs w:val="28"/>
        </w:rPr>
      </w:pPr>
    </w:p>
    <w:sectPr w:rsidR="007A4908" w:rsidRPr="007A490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E54C6"/>
    <w:multiLevelType w:val="multilevel"/>
    <w:tmpl w:val="DEE0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223920"/>
    <w:multiLevelType w:val="multilevel"/>
    <w:tmpl w:val="9DEC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6A0281"/>
    <w:multiLevelType w:val="multilevel"/>
    <w:tmpl w:val="7B84F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6020220">
    <w:abstractNumId w:val="2"/>
  </w:num>
  <w:num w:numId="2" w16cid:durableId="681975762">
    <w:abstractNumId w:val="1"/>
  </w:num>
  <w:num w:numId="3" w16cid:durableId="1914075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976"/>
    <w:rsid w:val="0004760A"/>
    <w:rsid w:val="002E7197"/>
    <w:rsid w:val="00516905"/>
    <w:rsid w:val="006C7621"/>
    <w:rsid w:val="007A4908"/>
    <w:rsid w:val="00BF6FDC"/>
    <w:rsid w:val="00C45976"/>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DDB9E"/>
  <w15:chartTrackingRefBased/>
  <w15:docId w15:val="{51DC086B-E6BC-4E6F-BF4D-F28C2618F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A4908"/>
    <w:rPr>
      <w:lang w:val="uk-UA"/>
    </w:rPr>
  </w:style>
  <w:style w:type="paragraph" w:styleId="1">
    <w:name w:val="heading 1"/>
    <w:basedOn w:val="a"/>
    <w:next w:val="a"/>
    <w:link w:val="10"/>
    <w:uiPriority w:val="9"/>
    <w:qFormat/>
    <w:rsid w:val="00C459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459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4597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4597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4597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4597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4597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4597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4597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45976"/>
    <w:rPr>
      <w:rFonts w:asciiTheme="majorHAnsi" w:eastAsiaTheme="majorEastAsia" w:hAnsiTheme="majorHAnsi" w:cstheme="majorBidi"/>
      <w:color w:val="0F4761" w:themeColor="accent1" w:themeShade="BF"/>
      <w:sz w:val="40"/>
      <w:szCs w:val="40"/>
      <w:lang w:val="uk-UA"/>
    </w:rPr>
  </w:style>
  <w:style w:type="character" w:customStyle="1" w:styleId="20">
    <w:name w:val="Заголовок 2 Знак"/>
    <w:basedOn w:val="a0"/>
    <w:link w:val="2"/>
    <w:uiPriority w:val="9"/>
    <w:semiHidden/>
    <w:rsid w:val="00C45976"/>
    <w:rPr>
      <w:rFonts w:asciiTheme="majorHAnsi" w:eastAsiaTheme="majorEastAsia" w:hAnsiTheme="majorHAnsi" w:cstheme="majorBidi"/>
      <w:color w:val="0F4761" w:themeColor="accent1" w:themeShade="BF"/>
      <w:sz w:val="32"/>
      <w:szCs w:val="32"/>
      <w:lang w:val="uk-UA"/>
    </w:rPr>
  </w:style>
  <w:style w:type="character" w:customStyle="1" w:styleId="30">
    <w:name w:val="Заголовок 3 Знак"/>
    <w:basedOn w:val="a0"/>
    <w:link w:val="3"/>
    <w:uiPriority w:val="9"/>
    <w:semiHidden/>
    <w:rsid w:val="00C45976"/>
    <w:rPr>
      <w:rFonts w:eastAsiaTheme="majorEastAsia" w:cstheme="majorBidi"/>
      <w:color w:val="0F4761" w:themeColor="accent1" w:themeShade="BF"/>
      <w:sz w:val="28"/>
      <w:szCs w:val="28"/>
      <w:lang w:val="uk-UA"/>
    </w:rPr>
  </w:style>
  <w:style w:type="character" w:customStyle="1" w:styleId="40">
    <w:name w:val="Заголовок 4 Знак"/>
    <w:basedOn w:val="a0"/>
    <w:link w:val="4"/>
    <w:uiPriority w:val="9"/>
    <w:semiHidden/>
    <w:rsid w:val="00C45976"/>
    <w:rPr>
      <w:rFonts w:eastAsiaTheme="majorEastAsia" w:cstheme="majorBidi"/>
      <w:i/>
      <w:iCs/>
      <w:color w:val="0F4761" w:themeColor="accent1" w:themeShade="BF"/>
      <w:lang w:val="uk-UA"/>
    </w:rPr>
  </w:style>
  <w:style w:type="character" w:customStyle="1" w:styleId="50">
    <w:name w:val="Заголовок 5 Знак"/>
    <w:basedOn w:val="a0"/>
    <w:link w:val="5"/>
    <w:uiPriority w:val="9"/>
    <w:semiHidden/>
    <w:rsid w:val="00C45976"/>
    <w:rPr>
      <w:rFonts w:eastAsiaTheme="majorEastAsia" w:cstheme="majorBidi"/>
      <w:color w:val="0F4761" w:themeColor="accent1" w:themeShade="BF"/>
      <w:lang w:val="uk-UA"/>
    </w:rPr>
  </w:style>
  <w:style w:type="character" w:customStyle="1" w:styleId="60">
    <w:name w:val="Заголовок 6 Знак"/>
    <w:basedOn w:val="a0"/>
    <w:link w:val="6"/>
    <w:uiPriority w:val="9"/>
    <w:semiHidden/>
    <w:rsid w:val="00C45976"/>
    <w:rPr>
      <w:rFonts w:eastAsiaTheme="majorEastAsia" w:cstheme="majorBidi"/>
      <w:i/>
      <w:iCs/>
      <w:color w:val="595959" w:themeColor="text1" w:themeTint="A6"/>
      <w:lang w:val="uk-UA"/>
    </w:rPr>
  </w:style>
  <w:style w:type="character" w:customStyle="1" w:styleId="70">
    <w:name w:val="Заголовок 7 Знак"/>
    <w:basedOn w:val="a0"/>
    <w:link w:val="7"/>
    <w:uiPriority w:val="9"/>
    <w:semiHidden/>
    <w:rsid w:val="00C45976"/>
    <w:rPr>
      <w:rFonts w:eastAsiaTheme="majorEastAsia" w:cstheme="majorBidi"/>
      <w:color w:val="595959" w:themeColor="text1" w:themeTint="A6"/>
      <w:lang w:val="uk-UA"/>
    </w:rPr>
  </w:style>
  <w:style w:type="character" w:customStyle="1" w:styleId="80">
    <w:name w:val="Заголовок 8 Знак"/>
    <w:basedOn w:val="a0"/>
    <w:link w:val="8"/>
    <w:uiPriority w:val="9"/>
    <w:semiHidden/>
    <w:rsid w:val="00C45976"/>
    <w:rPr>
      <w:rFonts w:eastAsiaTheme="majorEastAsia" w:cstheme="majorBidi"/>
      <w:i/>
      <w:iCs/>
      <w:color w:val="272727" w:themeColor="text1" w:themeTint="D8"/>
      <w:lang w:val="uk-UA"/>
    </w:rPr>
  </w:style>
  <w:style w:type="character" w:customStyle="1" w:styleId="90">
    <w:name w:val="Заголовок 9 Знак"/>
    <w:basedOn w:val="a0"/>
    <w:link w:val="9"/>
    <w:uiPriority w:val="9"/>
    <w:semiHidden/>
    <w:rsid w:val="00C45976"/>
    <w:rPr>
      <w:rFonts w:eastAsiaTheme="majorEastAsia" w:cstheme="majorBidi"/>
      <w:color w:val="272727" w:themeColor="text1" w:themeTint="D8"/>
      <w:lang w:val="uk-UA"/>
    </w:rPr>
  </w:style>
  <w:style w:type="paragraph" w:styleId="a3">
    <w:name w:val="Title"/>
    <w:basedOn w:val="a"/>
    <w:next w:val="a"/>
    <w:link w:val="a4"/>
    <w:uiPriority w:val="10"/>
    <w:qFormat/>
    <w:rsid w:val="00C459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45976"/>
    <w:rPr>
      <w:rFonts w:asciiTheme="majorHAnsi" w:eastAsiaTheme="majorEastAsia" w:hAnsiTheme="majorHAnsi" w:cstheme="majorBidi"/>
      <w:spacing w:val="-10"/>
      <w:kern w:val="28"/>
      <w:sz w:val="56"/>
      <w:szCs w:val="56"/>
      <w:lang w:val="uk-UA"/>
    </w:rPr>
  </w:style>
  <w:style w:type="paragraph" w:styleId="a5">
    <w:name w:val="Subtitle"/>
    <w:basedOn w:val="a"/>
    <w:next w:val="a"/>
    <w:link w:val="a6"/>
    <w:uiPriority w:val="11"/>
    <w:qFormat/>
    <w:rsid w:val="00C4597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45976"/>
    <w:rPr>
      <w:rFonts w:eastAsiaTheme="majorEastAsia" w:cstheme="majorBidi"/>
      <w:color w:val="595959" w:themeColor="text1" w:themeTint="A6"/>
      <w:spacing w:val="15"/>
      <w:sz w:val="28"/>
      <w:szCs w:val="28"/>
      <w:lang w:val="uk-UA"/>
    </w:rPr>
  </w:style>
  <w:style w:type="paragraph" w:styleId="21">
    <w:name w:val="Quote"/>
    <w:basedOn w:val="a"/>
    <w:next w:val="a"/>
    <w:link w:val="22"/>
    <w:uiPriority w:val="29"/>
    <w:qFormat/>
    <w:rsid w:val="00C45976"/>
    <w:pPr>
      <w:spacing w:before="160"/>
      <w:jc w:val="center"/>
    </w:pPr>
    <w:rPr>
      <w:i/>
      <w:iCs/>
      <w:color w:val="404040" w:themeColor="text1" w:themeTint="BF"/>
    </w:rPr>
  </w:style>
  <w:style w:type="character" w:customStyle="1" w:styleId="22">
    <w:name w:val="Цитата 2 Знак"/>
    <w:basedOn w:val="a0"/>
    <w:link w:val="21"/>
    <w:uiPriority w:val="29"/>
    <w:rsid w:val="00C45976"/>
    <w:rPr>
      <w:i/>
      <w:iCs/>
      <w:color w:val="404040" w:themeColor="text1" w:themeTint="BF"/>
      <w:lang w:val="uk-UA"/>
    </w:rPr>
  </w:style>
  <w:style w:type="paragraph" w:styleId="a7">
    <w:name w:val="List Paragraph"/>
    <w:basedOn w:val="a"/>
    <w:uiPriority w:val="34"/>
    <w:qFormat/>
    <w:rsid w:val="00C45976"/>
    <w:pPr>
      <w:ind w:left="720"/>
      <w:contextualSpacing/>
    </w:pPr>
  </w:style>
  <w:style w:type="character" w:styleId="a8">
    <w:name w:val="Intense Emphasis"/>
    <w:basedOn w:val="a0"/>
    <w:uiPriority w:val="21"/>
    <w:qFormat/>
    <w:rsid w:val="00C45976"/>
    <w:rPr>
      <w:i/>
      <w:iCs/>
      <w:color w:val="0F4761" w:themeColor="accent1" w:themeShade="BF"/>
    </w:rPr>
  </w:style>
  <w:style w:type="paragraph" w:styleId="a9">
    <w:name w:val="Intense Quote"/>
    <w:basedOn w:val="a"/>
    <w:next w:val="a"/>
    <w:link w:val="aa"/>
    <w:uiPriority w:val="30"/>
    <w:qFormat/>
    <w:rsid w:val="00C459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C45976"/>
    <w:rPr>
      <w:i/>
      <w:iCs/>
      <w:color w:val="0F4761" w:themeColor="accent1" w:themeShade="BF"/>
      <w:lang w:val="uk-UA"/>
    </w:rPr>
  </w:style>
  <w:style w:type="character" w:styleId="ab">
    <w:name w:val="Intense Reference"/>
    <w:basedOn w:val="a0"/>
    <w:uiPriority w:val="32"/>
    <w:qFormat/>
    <w:rsid w:val="00C45976"/>
    <w:rPr>
      <w:b/>
      <w:bCs/>
      <w:smallCaps/>
      <w:color w:val="0F4761" w:themeColor="accent1" w:themeShade="BF"/>
      <w:spacing w:val="5"/>
    </w:rPr>
  </w:style>
  <w:style w:type="character" w:styleId="ac">
    <w:name w:val="Hyperlink"/>
    <w:basedOn w:val="a0"/>
    <w:uiPriority w:val="99"/>
    <w:unhideWhenUsed/>
    <w:rsid w:val="007A4908"/>
    <w:rPr>
      <w:color w:val="467886" w:themeColor="hyperlink"/>
      <w:u w:val="single"/>
    </w:rPr>
  </w:style>
  <w:style w:type="character" w:styleId="ad">
    <w:name w:val="Unresolved Mention"/>
    <w:basedOn w:val="a0"/>
    <w:uiPriority w:val="99"/>
    <w:semiHidden/>
    <w:unhideWhenUsed/>
    <w:rsid w:val="007A49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9832905">
      <w:bodyDiv w:val="1"/>
      <w:marLeft w:val="0"/>
      <w:marRight w:val="0"/>
      <w:marTop w:val="0"/>
      <w:marBottom w:val="0"/>
      <w:divBdr>
        <w:top w:val="none" w:sz="0" w:space="0" w:color="auto"/>
        <w:left w:val="none" w:sz="0" w:space="0" w:color="auto"/>
        <w:bottom w:val="none" w:sz="0" w:space="0" w:color="auto"/>
        <w:right w:val="none" w:sz="0" w:space="0" w:color="auto"/>
      </w:divBdr>
    </w:div>
    <w:div w:id="1686979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ln1ko/services_lab2.git" TargetMode="External"/><Relationship Id="rId5" Type="http://schemas.openxmlformats.org/officeDocument/2006/relationships/hyperlink" Target="https://github.com/Aln1ko/services_lab2"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457</Words>
  <Characters>2609</Characters>
  <Application>Microsoft Office Word</Application>
  <DocSecurity>0</DocSecurity>
  <Lines>21</Lines>
  <Paragraphs>6</Paragraphs>
  <ScaleCrop>false</ScaleCrop>
  <Company/>
  <LinksUpToDate>false</LinksUpToDate>
  <CharactersWithSpaces>3060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Олександр Коваленко</dc:creator>
  <cp:keywords/>
  <dc:description/>
  <cp:lastModifiedBy>Олександр Коваленко</cp:lastModifiedBy>
  <cp:revision>2</cp:revision>
  <dcterms:created xsi:type="dcterms:W3CDTF">2025-11-11T12:19:00Z</dcterms:created>
  <dcterms:modified xsi:type="dcterms:W3CDTF">2025-11-11T12:27:00Z</dcterms:modified>
</cp:coreProperties>
</file>