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System Design Specification</w:t>
      </w:r>
    </w:p>
    <w:p/>
    <w:p/>
    <w:p/>
    <w:p/>
    <w:p>
      <w:pPr>
        <w:jc w:val="center"/>
      </w:pPr>
      <w:r>
        <w:rPr>
          <w:rFonts w:ascii="黑体" w:hAnsi="黑体" w:eastAsia="黑体"/>
          <w:b/>
          <w:sz w:val="48"/>
        </w:rPr>
        <w:t>企业 OA 管理系统系统设计说明书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系统设计说明书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企业 OA 管理系统（OA_SYSTEM）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更新日期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2026年6月9日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更新依据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 backend、frontend、db、scripts 目录源码及实际实现情况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班级/小组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提交前由小组填写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提交前由小组填写</w:t>
            </w:r>
          </w:p>
        </w:tc>
      </w:tr>
    </w:tbl>
    <w:p/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说明：本文档已按当前项目实际完成情况更新，保留班级、小组、姓名等需人工确认的信息占位。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2D3D"/>
        </w:rPr>
        <w:t>目  录</w:t>
      </w:r>
    </w:p>
    <w:p>
      <w:pPr>
        <w:ind w:left="0"/>
      </w:pPr>
      <w:r>
        <w:rPr>
          <w:rFonts w:ascii="宋体" w:hAnsi="宋体" w:eastAsia="宋体"/>
          <w:sz w:val="21"/>
        </w:rPr>
        <w:t>1 Introduction 简介</w:t>
      </w:r>
    </w:p>
    <w:p>
      <w:pPr>
        <w:ind w:left="369"/>
      </w:pPr>
      <w:r>
        <w:rPr>
          <w:rFonts w:ascii="宋体" w:hAnsi="宋体" w:eastAsia="宋体"/>
          <w:sz w:val="21"/>
        </w:rPr>
        <w:t>1.1 Purpose 文档目的</w:t>
      </w:r>
    </w:p>
    <w:p>
      <w:pPr>
        <w:ind w:left="369"/>
      </w:pPr>
      <w:r>
        <w:rPr>
          <w:rFonts w:ascii="宋体" w:hAnsi="宋体" w:eastAsia="宋体"/>
          <w:sz w:val="21"/>
        </w:rPr>
        <w:t>1.2 Scope 本文档适用范围</w:t>
      </w:r>
    </w:p>
    <w:p>
      <w:pPr>
        <w:ind w:left="369"/>
      </w:pPr>
      <w:r>
        <w:rPr>
          <w:rFonts w:ascii="宋体" w:hAnsi="宋体" w:eastAsia="宋体"/>
          <w:sz w:val="21"/>
        </w:rPr>
        <w:t>1.3 Name 软件名称</w:t>
      </w:r>
    </w:p>
    <w:p>
      <w:pPr>
        <w:ind w:left="369"/>
      </w:pPr>
      <w:r>
        <w:rPr>
          <w:rFonts w:ascii="宋体" w:hAnsi="宋体" w:eastAsia="宋体"/>
          <w:sz w:val="21"/>
        </w:rPr>
        <w:t>1.4 Applications 软件应用领域</w:t>
      </w:r>
    </w:p>
    <w:p>
      <w:pPr>
        <w:ind w:left="0"/>
      </w:pPr>
      <w:r>
        <w:rPr>
          <w:rFonts w:ascii="宋体" w:hAnsi="宋体" w:eastAsia="宋体"/>
          <w:sz w:val="21"/>
        </w:rPr>
        <w:t>2 High Level Design 概要设计</w:t>
      </w:r>
    </w:p>
    <w:p>
      <w:pPr>
        <w:ind w:left="369"/>
      </w:pPr>
      <w:r>
        <w:rPr>
          <w:rFonts w:ascii="宋体" w:hAnsi="宋体" w:eastAsia="宋体"/>
          <w:sz w:val="21"/>
        </w:rPr>
        <w:t>2.1 系统功能设计</w:t>
      </w:r>
    </w:p>
    <w:p>
      <w:pPr>
        <w:ind w:left="369"/>
      </w:pPr>
      <w:r>
        <w:rPr>
          <w:rFonts w:ascii="宋体" w:hAnsi="宋体" w:eastAsia="宋体"/>
          <w:sz w:val="21"/>
        </w:rPr>
        <w:t>2.2 系统架构设计</w:t>
      </w:r>
    </w:p>
    <w:p>
      <w:pPr>
        <w:ind w:left="737"/>
      </w:pPr>
      <w:r>
        <w:rPr>
          <w:rFonts w:ascii="宋体" w:hAnsi="宋体" w:eastAsia="宋体"/>
          <w:sz w:val="21"/>
        </w:rPr>
        <w:t>2.2.1 前后端分离架构</w:t>
      </w:r>
    </w:p>
    <w:p>
      <w:pPr>
        <w:ind w:left="737"/>
      </w:pPr>
      <w:r>
        <w:rPr>
          <w:rFonts w:ascii="宋体" w:hAnsi="宋体" w:eastAsia="宋体"/>
          <w:sz w:val="21"/>
        </w:rPr>
        <w:t>2.2.2 认证与权限架构</w:t>
      </w:r>
    </w:p>
    <w:p>
      <w:pPr>
        <w:ind w:left="737"/>
      </w:pPr>
      <w:r>
        <w:rPr>
          <w:rFonts w:ascii="宋体" w:hAnsi="宋体" w:eastAsia="宋体"/>
          <w:sz w:val="21"/>
        </w:rPr>
        <w:t>2.2.3 通知、RabbitMQ 与 WebSocket 链路</w:t>
      </w:r>
    </w:p>
    <w:p>
      <w:pPr>
        <w:ind w:left="737"/>
      </w:pPr>
      <w:r>
        <w:rPr>
          <w:rFonts w:ascii="宋体" w:hAnsi="宋体" w:eastAsia="宋体"/>
          <w:sz w:val="21"/>
        </w:rPr>
        <w:t>2.2.4 部署结构设计</w:t>
      </w:r>
    </w:p>
    <w:p>
      <w:pPr>
        <w:ind w:left="369"/>
      </w:pPr>
      <w:r>
        <w:rPr>
          <w:rFonts w:ascii="宋体" w:hAnsi="宋体" w:eastAsia="宋体"/>
          <w:sz w:val="21"/>
        </w:rPr>
        <w:t>2.3 Database 数据库设计</w:t>
      </w:r>
    </w:p>
    <w:p>
      <w:pPr>
        <w:ind w:left="737"/>
      </w:pPr>
      <w:r>
        <w:rPr>
          <w:rFonts w:ascii="宋体" w:hAnsi="宋体" w:eastAsia="宋体"/>
          <w:sz w:val="21"/>
        </w:rPr>
        <w:t>2.3.1 表关系</w:t>
      </w:r>
    </w:p>
    <w:p>
      <w:pPr>
        <w:ind w:left="737"/>
      </w:pPr>
      <w:r>
        <w:rPr>
          <w:rFonts w:ascii="宋体" w:hAnsi="宋体" w:eastAsia="宋体"/>
          <w:sz w:val="21"/>
        </w:rPr>
        <w:t>2.3.2 数据表设计</w:t>
      </w:r>
    </w:p>
    <w:p>
      <w:pPr>
        <w:ind w:left="0"/>
      </w:pPr>
      <w:r>
        <w:rPr>
          <w:rFonts w:ascii="宋体" w:hAnsi="宋体" w:eastAsia="宋体"/>
          <w:sz w:val="21"/>
        </w:rPr>
        <w:t>3 Low Level Model Design 模块详细设计</w:t>
      </w:r>
    </w:p>
    <w:p>
      <w:pPr>
        <w:ind w:left="369"/>
      </w:pPr>
      <w:r>
        <w:rPr>
          <w:rFonts w:ascii="宋体" w:hAnsi="宋体" w:eastAsia="宋体"/>
          <w:sz w:val="21"/>
        </w:rPr>
        <w:t>3.1 用户登录与认证权限</w:t>
      </w:r>
    </w:p>
    <w:p>
      <w:pPr>
        <w:ind w:left="369"/>
      </w:pPr>
      <w:r>
        <w:rPr>
          <w:rFonts w:ascii="宋体" w:hAnsi="宋体" w:eastAsia="宋体"/>
          <w:sz w:val="21"/>
        </w:rPr>
        <w:t>3.2 用户管理</w:t>
      </w:r>
    </w:p>
    <w:p>
      <w:pPr>
        <w:ind w:left="369"/>
      </w:pPr>
      <w:r>
        <w:rPr>
          <w:rFonts w:ascii="宋体" w:hAnsi="宋体" w:eastAsia="宋体"/>
          <w:sz w:val="21"/>
        </w:rPr>
        <w:t>3.3 部门组织管理</w:t>
      </w:r>
    </w:p>
    <w:p>
      <w:pPr>
        <w:ind w:left="369"/>
      </w:pPr>
      <w:r>
        <w:rPr>
          <w:rFonts w:ascii="宋体" w:hAnsi="宋体" w:eastAsia="宋体"/>
          <w:sz w:val="21"/>
        </w:rPr>
        <w:t>3.4 审批流程管理</w:t>
      </w:r>
    </w:p>
    <w:p>
      <w:pPr>
        <w:ind w:left="369"/>
      </w:pPr>
      <w:r>
        <w:rPr>
          <w:rFonts w:ascii="宋体" w:hAnsi="宋体" w:eastAsia="宋体"/>
          <w:sz w:val="21"/>
        </w:rPr>
        <w:t>3.5 日程会议管理</w:t>
      </w:r>
    </w:p>
    <w:p>
      <w:pPr>
        <w:ind w:left="369"/>
      </w:pPr>
      <w:r>
        <w:rPr>
          <w:rFonts w:ascii="宋体" w:hAnsi="宋体" w:eastAsia="宋体"/>
          <w:sz w:val="21"/>
        </w:rPr>
        <w:t>3.6 新闻公告管理</w:t>
      </w:r>
    </w:p>
    <w:p>
      <w:pPr>
        <w:ind w:left="369"/>
      </w:pPr>
      <w:r>
        <w:rPr>
          <w:rFonts w:ascii="宋体" w:hAnsi="宋体" w:eastAsia="宋体"/>
          <w:sz w:val="21"/>
        </w:rPr>
        <w:t>3.7 字典与基础数据</w:t>
      </w:r>
    </w:p>
    <w:p>
      <w:pPr>
        <w:ind w:left="369"/>
      </w:pPr>
      <w:r>
        <w:rPr>
          <w:rFonts w:ascii="宋体" w:hAnsi="宋体" w:eastAsia="宋体"/>
          <w:sz w:val="21"/>
        </w:rPr>
        <w:t>3.8 文件上传与附件管理</w:t>
      </w:r>
    </w:p>
    <w:p>
      <w:pPr>
        <w:ind w:left="369"/>
      </w:pPr>
      <w:r>
        <w:rPr>
          <w:rFonts w:ascii="宋体" w:hAnsi="宋体" w:eastAsia="宋体"/>
          <w:sz w:val="21"/>
        </w:rPr>
        <w:t>3.9 通知消息与实时推送</w:t>
      </w:r>
    </w:p>
    <w:p>
      <w:pPr>
        <w:ind w:left="369"/>
      </w:pPr>
      <w:r>
        <w:rPr>
          <w:rFonts w:ascii="宋体" w:hAnsi="宋体" w:eastAsia="宋体"/>
          <w:sz w:val="21"/>
        </w:rPr>
        <w:t>3.10 AI 助手与调用日志</w:t>
      </w:r>
    </w:p>
    <w:p>
      <w:pPr>
        <w:ind w:left="0"/>
      </w:pPr>
      <w:r>
        <w:rPr>
          <w:rFonts w:ascii="宋体" w:hAnsi="宋体" w:eastAsia="宋体"/>
          <w:sz w:val="21"/>
        </w:rPr>
        <w:t>4 Test and Acceptance 测试与验收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2D3D"/>
        </w:rPr>
        <w:t>1 Introduction 简介</w:t>
      </w:r>
    </w:p>
    <w:p>
      <w:pPr>
        <w:pStyle w:val="Heading2"/>
      </w:pPr>
      <w:r>
        <w:rPr>
          <w:rFonts w:ascii="黑体" w:hAnsi="黑体" w:eastAsia="黑体"/>
          <w:color w:val="1F2D3D"/>
        </w:rPr>
        <w:t>1.1 Purpose 文档目的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本文档从概要设计和模块详细设计两个层面说明 OA_SYSTEM 的系统结构、数据库、核心类、接口和部署方式，作为代码维护、联调测试和课程验收的设计依据。</w:t>
      </w:r>
    </w:p>
    <w:p>
      <w:pPr>
        <w:pStyle w:val="Heading2"/>
      </w:pPr>
      <w:r>
        <w:rPr>
          <w:rFonts w:ascii="黑体" w:hAnsi="黑体" w:eastAsia="黑体"/>
          <w:color w:val="1F2D3D"/>
        </w:rPr>
        <w:t>1.2 Scope 本文档适用范围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本文档适用于企业 OA 管理系统的后端、前端、数据库、通知链路、文件上传和 AI 助手设计说明。</w:t>
      </w:r>
    </w:p>
    <w:p>
      <w:pPr>
        <w:pStyle w:val="Heading2"/>
      </w:pPr>
      <w:r>
        <w:rPr>
          <w:rFonts w:ascii="黑体" w:hAnsi="黑体" w:eastAsia="黑体"/>
          <w:color w:val="1F2D3D"/>
        </w:rPr>
        <w:t>1.3 Name 软件名称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软件名称：企业 OA 管理系统；项目标识：OA_SYSTEM。</w:t>
      </w:r>
    </w:p>
    <w:p>
      <w:pPr>
        <w:pStyle w:val="Heading2"/>
      </w:pPr>
      <w:r>
        <w:rPr>
          <w:rFonts w:ascii="黑体" w:hAnsi="黑体" w:eastAsia="黑体"/>
          <w:color w:val="1F2D3D"/>
        </w:rPr>
        <w:t>1.4 Applications 软件应用领域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系统应用于企业内部办公管理场景，包括员工资料维护、组织管理、审批流转、会议日程、信息发布、站内通知和 AI 辅助办公。</w:t>
      </w:r>
    </w:p>
    <w:p>
      <w:pPr>
        <w:pStyle w:val="Heading1"/>
      </w:pPr>
      <w:r>
        <w:rPr>
          <w:rFonts w:ascii="黑体" w:hAnsi="黑体" w:eastAsia="黑体"/>
          <w:color w:val="1F2D3D"/>
        </w:rPr>
        <w:t>2 High Level Design 概要设计</w:t>
      </w:r>
    </w:p>
    <w:p>
      <w:pPr>
        <w:pStyle w:val="Heading2"/>
      </w:pPr>
      <w:r>
        <w:rPr>
          <w:rFonts w:ascii="黑体" w:hAnsi="黑体" w:eastAsia="黑体"/>
          <w:color w:val="1F2D3D"/>
        </w:rPr>
        <w:t>2.1 系统功能设计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2-1 系统功能设计图</w:t>
      </w:r>
    </w:p>
    <w:p>
      <w:pPr>
        <w:pStyle w:val="Heading2"/>
      </w:pPr>
      <w:r>
        <w:rPr>
          <w:rFonts w:ascii="黑体" w:hAnsi="黑体" w:eastAsia="黑体"/>
          <w:color w:val="1F2D3D"/>
        </w:rPr>
        <w:t>2.2 系统架构设计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2-2 系统总体架构设计图</w:t>
      </w:r>
    </w:p>
    <w:p>
      <w:pPr>
        <w:pStyle w:val="Heading3"/>
      </w:pPr>
      <w:r>
        <w:rPr>
          <w:rFonts w:ascii="黑体" w:hAnsi="黑体" w:eastAsia="黑体"/>
          <w:color w:val="1F2D3D"/>
        </w:rPr>
        <w:t>2.2.1 前后端分离架构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前端基于 Vue 3 构建 SPA 管理端，后端基于 Spring Boot 提供 REST API，二者通过 Axios 和 JSON 数据交互。前端路由按角色控制菜单显示，后端接口通过 Spring Security 和 JWT 进行访问控制。</w:t>
      </w:r>
    </w:p>
    <w:p>
      <w:pPr>
        <w:pStyle w:val="Heading3"/>
      </w:pPr>
      <w:r>
        <w:rPr>
          <w:rFonts w:ascii="黑体" w:hAnsi="黑体" w:eastAsia="黑体"/>
          <w:color w:val="1F2D3D"/>
        </w:rPr>
        <w:t>2.2.2 认证与权限架构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flow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2-3 登录认证与权限流程图</w:t>
      </w:r>
    </w:p>
    <w:p>
      <w:pPr>
        <w:pStyle w:val="Heading3"/>
      </w:pPr>
      <w:r>
        <w:rPr>
          <w:rFonts w:ascii="黑体" w:hAnsi="黑体" w:eastAsia="黑体"/>
          <w:color w:val="1F2D3D"/>
        </w:rPr>
        <w:t>2.2.3 通知、RabbitMQ 与 WebSocket 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_flow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2-4 通知、消息队列与实时推送链路图</w:t>
      </w:r>
    </w:p>
    <w:p>
      <w:pPr>
        <w:pStyle w:val="Heading3"/>
      </w:pPr>
      <w:r>
        <w:rPr>
          <w:rFonts w:ascii="黑体" w:hAnsi="黑体" w:eastAsia="黑体"/>
          <w:color w:val="1F2D3D"/>
        </w:rPr>
        <w:t>2.2.4 部署结构设计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2-5 系统部署结构图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当前 application.yml 中后端端口为 8081，文件上传目录为 E:/code/OA_SYSTEM/backend/upload，AI provider 可配置为 mock 或 tongyi。Docker Compose 提供 MySQL、Redis 和 RabbitMQ 基础依赖，联调前需确保端口和账号配置一致。</w:t>
      </w:r>
    </w:p>
    <w:p>
      <w:pPr>
        <w:pStyle w:val="Heading2"/>
      </w:pPr>
      <w:r>
        <w:rPr>
          <w:rFonts w:ascii="黑体" w:hAnsi="黑体" w:eastAsia="黑体"/>
          <w:color w:val="1F2D3D"/>
        </w:rPr>
        <w:t>2.3 Database 数据库设计</w:t>
      </w:r>
    </w:p>
    <w:p>
      <w:pPr>
        <w:pStyle w:val="Heading3"/>
      </w:pPr>
      <w:r>
        <w:rPr>
          <w:rFonts w:ascii="黑体" w:hAnsi="黑体" w:eastAsia="黑体"/>
          <w:color w:val="1F2D3D"/>
        </w:rPr>
        <w:t>2.3.1 表关系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2-6 数据库 ER 摘要图</w:t>
      </w:r>
    </w:p>
    <w:p>
      <w:pPr>
        <w:pStyle w:val="Heading3"/>
      </w:pPr>
      <w:r>
        <w:rPr>
          <w:rFonts w:ascii="黑体" w:hAnsi="黑体" w:eastAsia="黑体"/>
          <w:color w:val="1F2D3D"/>
        </w:rPr>
        <w:t>2.3.2 数据表设计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中文含义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主要字段/用途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账号、密码、姓名、角色、状态、部门、岗位、审批人标识。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sys_department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部门名称、上级部门、负责人、默认审批人、排序、状态。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oa_approval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审批主表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审批编号、标题、类型、状态、申请人、审批人、时间、金额、AI 摘要和风险。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oa_approval_record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审批记录表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审批单、操作人、动作、意见。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oa_schedule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日程表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标题、内容、类型、创建人、起止时间、地点、提醒时间和状态。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oa_schedule_participant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日程参与人表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日程、参与用户、接受/拒绝状态。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oa_news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新闻公告表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标题、摘要、正文、分类、封面、发布状态、置顶、阅读/点赞/收藏/评论计数。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oa_news_comment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新闻评论表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新闻、评论用户、内容、父评论、状态。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oa_news_like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新闻点赞表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新闻与用户的点赞关系。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oa_news_favorite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新闻收藏表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新闻与用户的收藏关系。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sys_dict_type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字典类型表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类型编码、类型名称、状态。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sys_dict_data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字典数据表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类型编码、标签、值、排序、状态。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sys_file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原始文件名、存储文件名、路径、URL、业务类型、上传人、下载次数。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sys_notification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站内信通知表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接收人、发送人、标题、内容、类型、业务 ID、已读状态、推送状态。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sys_ai_log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调用日志表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用户、功能类型、模型提供方、请求内容、响应内容、耗时、成功状态。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2D3D"/>
        </w:rPr>
        <w:t>3 Low Level Model Design 模块详细设计</w:t>
      </w:r>
    </w:p>
    <w:p>
      <w:pPr>
        <w:pStyle w:val="Heading2"/>
      </w:pPr>
      <w:r>
        <w:rPr>
          <w:rFonts w:ascii="黑体" w:hAnsi="黑体" w:eastAsia="黑体"/>
          <w:color w:val="1F2D3D"/>
        </w:rPr>
        <w:t>3.1 用户登录与认证权限模块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AuthController 接收登录、注册、退出和刷新 Token 请求；UserServiceImpl 校验 BCrypt 密码、签发 JWT、写入最后登录时间；JwtAuthenticationFilter 在每次请求中解析 Authorization 请求头，检查 Redis Token 黑名单，并把 LoginUser 写入 SecurityContext；SecurityConfig 配置匿名路径和接口授权规则。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AuthController、JwtAuthenticationFilter、SecurityConfig、SecurityPermission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/api/auth/login；POST /api/auth/register；POST /api/auth/logout；GET /api/auth/me；POST /api/auth/refresh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login、register、stores/user、utils/request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3.2 用户管理模块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UserController 面向管理员提供分页、详情、新增、修改、删除、批量删除、启停、重置密码和审批人身份维护接口，面向登录用户提供个人资料查看和修改接口。UserServiceImpl 使用 MyBatis-Plus LambdaQueryWrapper 组合筛选条件，新增和重置密码统一使用 BCrypt。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UserController、UserServiceImpl、UserMapper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/api/users/page；POST /api/users；PUT /api/users/{id}；DELETE /api/users/{id}；PUT /api/users/{id}/status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views/user、views/profile、api/users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3.3 部门组织管理模块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DepartmentServiceImpl 负责部门树构造、分页查询、负责人维护和默认审批人维护。部门树使用 Redis 缓存，部门变更后清理缓存；审批提交时通过部门默认审批人或负责人解析审批人。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DepartmentController、DepartmentServiceImpl、DepartmentMapper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/api/departments/tree；GET /api/departments/page；POST /api/departments；PUT /api/departments/{id}/approver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sys_department、sys_user.department_id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views/department、api/departments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3.4 审批流程管理模块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ApprovalServiceImpl 维护 DRAFT、PENDING、APPROVED、REJECTED、WITHDRAWN 状态流转。申请人创建草稿后提交，系统生成审批编号并匹配审批人；审批人处理时写入 oa_approval_record，并通过 NotificationProducer 触发通知。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ApprovalController、ApprovalServiceImpl、ApprovalRecordMapper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/api/approvals/page；POST /api/approvals；POST /api/approvals/{id}/submit；POST /api/approvals/{id}/approve；POST /api/approvals/{id}/reject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oa_approval、oa_approval_record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views/approval/list、create、todo、detail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3.5 日程会议管理模块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ScheduleServiceImpl 维护个人日程和会议日程，保存会议参与人并控制参与人接受/拒绝状态。ScheduleReminderTask 每分钟扫描到达提醒时间的日程，投递提醒事件，消费者落库并推送站内信。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ScheduleController、ScheduleServiceImpl、ScheduleReminderTask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/api/schedules/page；GET /api/schedules/calendar；POST /api/schedules；POST /api/schedules/{id}/participants；POST /api/schedules/ai-parse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oa_schedule、oa_schedule_participant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views/schedule/list、calendar、api/schedules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3.6 新闻公告管理模块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NewsServiceImpl 支持草稿、发布、下架、置顶、评论、点赞和收藏；新闻详情使用 Redis 缓存，修改、删除、发布和下架时清理缓存；发布和评论事件可触发通知。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NewsController、NewsServiceImpl、NewsCommentMapper、NewsLikeMapper、NewsFavoriteMapper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/api/news/page；POST /api/news；POST /api/news/{id}/publish；POST /api/news/{id}/comments；POST /api/news/{id}/like；POST /api/news/ai-generate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oa_news、oa_news_comment、oa_news_like、oa_news_favorite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views/news/list、detail、manage、api/news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3.7 字典与基础数据模块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DictTypeServiceImpl 维护字典类型，DictDataServiceImpl 维护字典项。前端表单通过 typeCode 获取选项，后端优先读取 Redis 缓存，字典变更后清理或刷新缓存。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DictTypeController、DictDataController、DictDataServiceImpl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/api/dict-types/page；GET /api/dict-data/type/{typeCode}；POST /api/dict-data/cache/refresh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sys_dict_type、sys_dict_data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views/dict、components/DictSelect、stores/dict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3.8 文件上传与附件管理模块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OaFileServiceImpl 接收 MultipartFile，按年月目录保存到本地 upload 目录，使用 UUID 重命名，记录原始文件名、访问 URL、业务类型、业务 ID 和上传人。WebMvcConfig 映射 /files 静态资源路径。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OaFileController、OaFileServiceImpl、FileProperties、WebMvcConfig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/api/files/upload；GET /api/files/{id}；GET /api/files/business；GET /api/files/download/{id}；DELETE /api/files/{id}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sys_file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components/OaUpload、api/files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3.9 通知消息与实时推送模块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业务服务构造 NotificationMessage 后通过 RabbitMQ TopicExchange 投递；NotificationConsumer 消费消息后写入 sys_notification，并调用 NotificationWebSocketHandler 给在线用户推送，必要时调用 MailServiceImpl 发送邮件提醒。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NotificationController、NotificationProducer、NotificationConsumer、NotificationWebSocketHandler、MailServiceImpl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/api/notifications/page；GET /api/notifications/unread-count；PUT /api/notifications/{id}/read；POST /api/notifications/system；WebSocket /ws/notification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sys_notification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views/notification、NotificationBell、stores/notification、utils/ws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3.10 AI 助手与调用日志模块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AiController 暴露审批摘要、审批风险、新闻生成、新闻润色、日程解析和智能问答接口。MockAiServiceImpl 用于无密钥演示，TongyiAiServiceImpl 通过 OpenAI 兼容接口调用通义千问，AiLogServiceImpl 记录请求、响应、模型和耗时。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AiController、MockAiServiceImpl、TongyiAiServiceImpl、AiLogServiceImpl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/api/ai/approval-summary；POST /api/ai/approval-risk；POST /api/ai/news-generate；POST /api/ai/schedule-parse；GET /api/ai/logs/page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sys_ai_log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views/ai、components/AiDialog、api/ai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flow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3-1 审批模块业务流程图</w:t>
      </w:r>
    </w:p>
    <w:p>
      <w:pPr>
        <w:pStyle w:val="Heading1"/>
      </w:pPr>
      <w:r>
        <w:rPr>
          <w:rFonts w:ascii="黑体" w:hAnsi="黑体" w:eastAsia="黑体"/>
          <w:color w:val="1F2D3D"/>
        </w:rPr>
        <w:t>4 Test and Acceptance 测试与验收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项目提供 scripts/qa-api-regression.ps1 作为接口回归脚本，默认 BaseUrl 为 http://127.0.0.1:8081/api。脚本覆盖管理员、员工和审批人登录，并对部门、字典、新闻、审批、日程、文件、通知和 AI 等主要接口执行创建、查询、修改、状态流转和清理。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依据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期望结果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后端启动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backend/pom.xml、OaApplication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服务启动，Swagger/Knife4j 可访问。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数据库初始化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schema.sql、data.sql、seed_20_rows.sql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 张核心表创建成功，基础用户和字典数据可用。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前端构建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frontend/package.json、src/router/routes.ts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主要页面可路由访问，构建产物输出到 dist。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接口联调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scripts/qa-api-regression.ps1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 CRUD、审批流转、通知、文件、AI mock/配置接口可通过。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文档一致性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本说明书与源码核查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文档中的模块、表名、接口路径与当前项目保持一致。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2D3D"/>
        </w:rPr>
        <w:t>5 Design Boundary 设计边界说明</w:t>
      </w:r>
    </w:p>
    <w:p>
      <w:pPr>
        <w:pStyle w:val="ListBullet"/>
      </w:pPr>
      <w:r>
        <w:rPr>
          <w:rFonts w:ascii="宋体" w:hAnsi="宋体" w:eastAsia="宋体"/>
          <w:sz w:val="21"/>
        </w:rPr>
        <w:t>当前后端是单体模块化 Spring Boot 应用，不是多个独立部署微服务；文档中按课程要求说明架构分层和可演进方向。</w:t>
      </w:r>
    </w:p>
    <w:p>
      <w:pPr>
        <w:pStyle w:val="ListBullet"/>
      </w:pPr>
      <w:r>
        <w:rPr>
          <w:rFonts w:ascii="宋体" w:hAnsi="宋体" w:eastAsia="宋体"/>
          <w:sz w:val="21"/>
        </w:rPr>
        <w:t>审批流程采用自研单级审批模型，未接入 Activiti、Flowable 或 BPMN 引擎。</w:t>
      </w:r>
    </w:p>
    <w:p>
      <w:pPr>
        <w:pStyle w:val="ListBullet"/>
      </w:pPr>
      <w:r>
        <w:rPr>
          <w:rFonts w:ascii="宋体" w:hAnsi="宋体" w:eastAsia="宋体"/>
          <w:sz w:val="21"/>
        </w:rPr>
        <w:t>文件存储采用本地目录 backend/upload，并通过 /files 静态路径访问，未接入 OSS 或对象存储。</w:t>
      </w:r>
    </w:p>
    <w:p>
      <w:pPr>
        <w:pStyle w:val="ListBullet"/>
      </w:pPr>
      <w:r>
        <w:rPr>
          <w:rFonts w:ascii="宋体" w:hAnsi="宋体" w:eastAsia="宋体"/>
          <w:sz w:val="21"/>
        </w:rPr>
        <w:t>AI 能力包含 Mock 与通义千问兼容接口；正式调用依赖 DASHSCOPE_API_KEY 或 TONGYI_API_KEY。</w:t>
      </w:r>
    </w:p>
    <w:p>
      <w:pPr>
        <w:pStyle w:val="ListBullet"/>
      </w:pPr>
      <w:r>
        <w:rPr>
          <w:rFonts w:ascii="宋体" w:hAnsi="宋体" w:eastAsia="宋体"/>
          <w:sz w:val="21"/>
        </w:rPr>
        <w:t>结构化日志当前主要落在 sys_ai_log；系统运行日志由 Spring Boot 日志输出承担。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