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1B4" w:rsidRDefault="008D0779" w:rsidP="008D0779">
      <w:pPr>
        <w:pStyle w:val="Title"/>
      </w:pPr>
      <w:r>
        <w:t>EventRegister User’s Guide</w:t>
      </w:r>
    </w:p>
    <w:p w:rsidR="008D0779" w:rsidRDefault="008D0779" w:rsidP="008D0779"/>
    <w:p w:rsidR="008D0779" w:rsidRDefault="008D0779" w:rsidP="008D0779">
      <w:r>
        <w:t xml:space="preserve">EventRegister refers to the NuGet package that integrates with your projects to provide </w:t>
      </w:r>
      <w:r w:rsidR="00A8076E">
        <w:t xml:space="preserve">(a) build time </w:t>
      </w:r>
      <w:r>
        <w:t xml:space="preserve">validation and </w:t>
      </w:r>
      <w:r w:rsidR="00A8076E">
        <w:t xml:space="preserve">(b) </w:t>
      </w:r>
      <w:r>
        <w:t>registration support for your event source classes.</w:t>
      </w:r>
    </w:p>
    <w:sdt>
      <w:sdtPr>
        <w:id w:val="20982830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0779" w:rsidRDefault="008D0779">
          <w:pPr>
            <w:pStyle w:val="TOCHeading"/>
          </w:pPr>
          <w:r>
            <w:t>Conte</w:t>
          </w:r>
          <w:bookmarkStart w:id="0" w:name="_GoBack"/>
          <w:bookmarkEnd w:id="0"/>
          <w:r>
            <w:t>nts</w:t>
          </w:r>
        </w:p>
        <w:p w:rsidR="00B80B25" w:rsidRDefault="008D07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973028" w:history="1">
            <w:r w:rsidR="00B80B25" w:rsidRPr="006225A7">
              <w:rPr>
                <w:rStyle w:val="Hyperlink"/>
                <w:noProof/>
              </w:rPr>
              <w:t>User’s Guide</w:t>
            </w:r>
            <w:r w:rsidR="00B80B25">
              <w:rPr>
                <w:noProof/>
                <w:webHidden/>
              </w:rPr>
              <w:tab/>
            </w:r>
            <w:r w:rsidR="00B80B25">
              <w:rPr>
                <w:noProof/>
                <w:webHidden/>
              </w:rPr>
              <w:fldChar w:fldCharType="begin"/>
            </w:r>
            <w:r w:rsidR="00B80B25">
              <w:rPr>
                <w:noProof/>
                <w:webHidden/>
              </w:rPr>
              <w:instrText xml:space="preserve"> PAGEREF _Toc372973028 \h </w:instrText>
            </w:r>
            <w:r w:rsidR="00B80B25">
              <w:rPr>
                <w:noProof/>
                <w:webHidden/>
              </w:rPr>
            </w:r>
            <w:r w:rsidR="00B80B25">
              <w:rPr>
                <w:noProof/>
                <w:webHidden/>
              </w:rPr>
              <w:fldChar w:fldCharType="separate"/>
            </w:r>
            <w:r w:rsidR="00B80B25">
              <w:rPr>
                <w:noProof/>
                <w:webHidden/>
              </w:rPr>
              <w:t>1</w:t>
            </w:r>
            <w:r w:rsidR="00B80B25">
              <w:rPr>
                <w:noProof/>
                <w:webHidden/>
              </w:rPr>
              <w:fldChar w:fldCharType="end"/>
            </w:r>
          </w:hyperlink>
        </w:p>
        <w:p w:rsidR="00B80B25" w:rsidRDefault="00B80B25">
          <w:pPr>
            <w:pStyle w:val="TOC2"/>
            <w:tabs>
              <w:tab w:val="right" w:leader="dot" w:pos="9350"/>
            </w:tabs>
            <w:rPr>
              <w:rFonts w:eastAsiaTheme="minorEastAsia"/>
              <w:noProof/>
            </w:rPr>
          </w:pPr>
          <w:hyperlink w:anchor="_Toc372973029" w:history="1">
            <w:r w:rsidRPr="006225A7">
              <w:rPr>
                <w:rStyle w:val="Hyperlink"/>
                <w:noProof/>
              </w:rPr>
              <w:t>Event Source Validation</w:t>
            </w:r>
            <w:r>
              <w:rPr>
                <w:noProof/>
                <w:webHidden/>
              </w:rPr>
              <w:tab/>
            </w:r>
            <w:r>
              <w:rPr>
                <w:noProof/>
                <w:webHidden/>
              </w:rPr>
              <w:fldChar w:fldCharType="begin"/>
            </w:r>
            <w:r>
              <w:rPr>
                <w:noProof/>
                <w:webHidden/>
              </w:rPr>
              <w:instrText xml:space="preserve"> PAGEREF _Toc372973029 \h </w:instrText>
            </w:r>
            <w:r>
              <w:rPr>
                <w:noProof/>
                <w:webHidden/>
              </w:rPr>
            </w:r>
            <w:r>
              <w:rPr>
                <w:noProof/>
                <w:webHidden/>
              </w:rPr>
              <w:fldChar w:fldCharType="separate"/>
            </w:r>
            <w:r>
              <w:rPr>
                <w:noProof/>
                <w:webHidden/>
              </w:rPr>
              <w:t>1</w:t>
            </w:r>
            <w:r>
              <w:rPr>
                <w:noProof/>
                <w:webHidden/>
              </w:rPr>
              <w:fldChar w:fldCharType="end"/>
            </w:r>
          </w:hyperlink>
        </w:p>
        <w:p w:rsidR="00B80B25" w:rsidRDefault="00B80B25">
          <w:pPr>
            <w:pStyle w:val="TOC2"/>
            <w:tabs>
              <w:tab w:val="right" w:leader="dot" w:pos="9350"/>
            </w:tabs>
            <w:rPr>
              <w:rFonts w:eastAsiaTheme="minorEastAsia"/>
              <w:noProof/>
            </w:rPr>
          </w:pPr>
          <w:hyperlink w:anchor="_Toc372973030" w:history="1">
            <w:r w:rsidRPr="006225A7">
              <w:rPr>
                <w:rStyle w:val="Hyperlink"/>
                <w:noProof/>
              </w:rPr>
              <w:t>Event Source Registration</w:t>
            </w:r>
            <w:r>
              <w:rPr>
                <w:noProof/>
                <w:webHidden/>
              </w:rPr>
              <w:tab/>
            </w:r>
            <w:r>
              <w:rPr>
                <w:noProof/>
                <w:webHidden/>
              </w:rPr>
              <w:fldChar w:fldCharType="begin"/>
            </w:r>
            <w:r>
              <w:rPr>
                <w:noProof/>
                <w:webHidden/>
              </w:rPr>
              <w:instrText xml:space="preserve"> PAGEREF _Toc372973030 \h </w:instrText>
            </w:r>
            <w:r>
              <w:rPr>
                <w:noProof/>
                <w:webHidden/>
              </w:rPr>
            </w:r>
            <w:r>
              <w:rPr>
                <w:noProof/>
                <w:webHidden/>
              </w:rPr>
              <w:fldChar w:fldCharType="separate"/>
            </w:r>
            <w:r>
              <w:rPr>
                <w:noProof/>
                <w:webHidden/>
              </w:rPr>
              <w:t>2</w:t>
            </w:r>
            <w:r>
              <w:rPr>
                <w:noProof/>
                <w:webHidden/>
              </w:rPr>
              <w:fldChar w:fldCharType="end"/>
            </w:r>
          </w:hyperlink>
        </w:p>
        <w:p w:rsidR="00B80B25" w:rsidRDefault="00B80B25">
          <w:pPr>
            <w:pStyle w:val="TOC1"/>
            <w:tabs>
              <w:tab w:val="right" w:leader="dot" w:pos="9350"/>
            </w:tabs>
            <w:rPr>
              <w:rFonts w:eastAsiaTheme="minorEastAsia"/>
              <w:noProof/>
            </w:rPr>
          </w:pPr>
          <w:hyperlink w:anchor="_Toc372973031" w:history="1">
            <w:r w:rsidRPr="006225A7">
              <w:rPr>
                <w:rStyle w:val="Hyperlink"/>
                <w:noProof/>
              </w:rPr>
              <w:t>Programmer’s Guide</w:t>
            </w:r>
            <w:r>
              <w:rPr>
                <w:noProof/>
                <w:webHidden/>
              </w:rPr>
              <w:tab/>
            </w:r>
            <w:r>
              <w:rPr>
                <w:noProof/>
                <w:webHidden/>
              </w:rPr>
              <w:fldChar w:fldCharType="begin"/>
            </w:r>
            <w:r>
              <w:rPr>
                <w:noProof/>
                <w:webHidden/>
              </w:rPr>
              <w:instrText xml:space="preserve"> PAGEREF _Toc372973031 \h </w:instrText>
            </w:r>
            <w:r>
              <w:rPr>
                <w:noProof/>
                <w:webHidden/>
              </w:rPr>
            </w:r>
            <w:r>
              <w:rPr>
                <w:noProof/>
                <w:webHidden/>
              </w:rPr>
              <w:fldChar w:fldCharType="separate"/>
            </w:r>
            <w:r>
              <w:rPr>
                <w:noProof/>
                <w:webHidden/>
              </w:rPr>
              <w:t>3</w:t>
            </w:r>
            <w:r>
              <w:rPr>
                <w:noProof/>
                <w:webHidden/>
              </w:rPr>
              <w:fldChar w:fldCharType="end"/>
            </w:r>
          </w:hyperlink>
        </w:p>
        <w:p w:rsidR="00B80B25" w:rsidRDefault="00B80B25">
          <w:pPr>
            <w:pStyle w:val="TOC2"/>
            <w:tabs>
              <w:tab w:val="right" w:leader="dot" w:pos="9350"/>
            </w:tabs>
            <w:rPr>
              <w:rFonts w:eastAsiaTheme="minorEastAsia"/>
              <w:noProof/>
            </w:rPr>
          </w:pPr>
          <w:hyperlink w:anchor="_Toc372973032" w:history="1">
            <w:r w:rsidRPr="006225A7">
              <w:rPr>
                <w:rStyle w:val="Hyperlink"/>
                <w:noProof/>
              </w:rPr>
              <w:t>Customizing EventRegister for Your Project</w:t>
            </w:r>
            <w:r>
              <w:rPr>
                <w:noProof/>
                <w:webHidden/>
              </w:rPr>
              <w:tab/>
            </w:r>
            <w:r>
              <w:rPr>
                <w:noProof/>
                <w:webHidden/>
              </w:rPr>
              <w:fldChar w:fldCharType="begin"/>
            </w:r>
            <w:r>
              <w:rPr>
                <w:noProof/>
                <w:webHidden/>
              </w:rPr>
              <w:instrText xml:space="preserve"> PAGEREF _Toc372973032 \h </w:instrText>
            </w:r>
            <w:r>
              <w:rPr>
                <w:noProof/>
                <w:webHidden/>
              </w:rPr>
            </w:r>
            <w:r>
              <w:rPr>
                <w:noProof/>
                <w:webHidden/>
              </w:rPr>
              <w:fldChar w:fldCharType="separate"/>
            </w:r>
            <w:r>
              <w:rPr>
                <w:noProof/>
                <w:webHidden/>
              </w:rPr>
              <w:t>3</w:t>
            </w:r>
            <w:r>
              <w:rPr>
                <w:noProof/>
                <w:webHidden/>
              </w:rPr>
              <w:fldChar w:fldCharType="end"/>
            </w:r>
          </w:hyperlink>
        </w:p>
        <w:p w:rsidR="00B80B25" w:rsidRDefault="00B80B25">
          <w:pPr>
            <w:pStyle w:val="TOC3"/>
            <w:tabs>
              <w:tab w:val="right" w:leader="dot" w:pos="9350"/>
            </w:tabs>
            <w:rPr>
              <w:rFonts w:eastAsiaTheme="minorEastAsia"/>
              <w:noProof/>
            </w:rPr>
          </w:pPr>
          <w:hyperlink w:anchor="_Toc372973033" w:history="1">
            <w:r w:rsidRPr="006225A7">
              <w:rPr>
                <w:rStyle w:val="Hyperlink"/>
                <w:noProof/>
              </w:rPr>
              <w:t>EtwManifestGenerator</w:t>
            </w:r>
            <w:r>
              <w:rPr>
                <w:noProof/>
                <w:webHidden/>
              </w:rPr>
              <w:tab/>
            </w:r>
            <w:r>
              <w:rPr>
                <w:noProof/>
                <w:webHidden/>
              </w:rPr>
              <w:fldChar w:fldCharType="begin"/>
            </w:r>
            <w:r>
              <w:rPr>
                <w:noProof/>
                <w:webHidden/>
              </w:rPr>
              <w:instrText xml:space="preserve"> PAGEREF _Toc372973033 \h </w:instrText>
            </w:r>
            <w:r>
              <w:rPr>
                <w:noProof/>
                <w:webHidden/>
              </w:rPr>
            </w:r>
            <w:r>
              <w:rPr>
                <w:noProof/>
                <w:webHidden/>
              </w:rPr>
              <w:fldChar w:fldCharType="separate"/>
            </w:r>
            <w:r>
              <w:rPr>
                <w:noProof/>
                <w:webHidden/>
              </w:rPr>
              <w:t>3</w:t>
            </w:r>
            <w:r>
              <w:rPr>
                <w:noProof/>
                <w:webHidden/>
              </w:rPr>
              <w:fldChar w:fldCharType="end"/>
            </w:r>
          </w:hyperlink>
        </w:p>
        <w:p w:rsidR="00B80B25" w:rsidRDefault="00B80B25">
          <w:pPr>
            <w:pStyle w:val="TOC3"/>
            <w:tabs>
              <w:tab w:val="right" w:leader="dot" w:pos="9350"/>
            </w:tabs>
            <w:rPr>
              <w:rFonts w:eastAsiaTheme="minorEastAsia"/>
              <w:noProof/>
            </w:rPr>
          </w:pPr>
          <w:hyperlink w:anchor="_Toc372973034" w:history="1">
            <w:r w:rsidRPr="006225A7">
              <w:rPr>
                <w:rStyle w:val="Hyperlink"/>
                <w:noProof/>
              </w:rPr>
              <w:t>EtwManifestForceAll</w:t>
            </w:r>
            <w:r>
              <w:rPr>
                <w:noProof/>
                <w:webHidden/>
              </w:rPr>
              <w:tab/>
            </w:r>
            <w:r>
              <w:rPr>
                <w:noProof/>
                <w:webHidden/>
              </w:rPr>
              <w:fldChar w:fldCharType="begin"/>
            </w:r>
            <w:r>
              <w:rPr>
                <w:noProof/>
                <w:webHidden/>
              </w:rPr>
              <w:instrText xml:space="preserve"> PAGEREF _Toc372973034 \h </w:instrText>
            </w:r>
            <w:r>
              <w:rPr>
                <w:noProof/>
                <w:webHidden/>
              </w:rPr>
            </w:r>
            <w:r>
              <w:rPr>
                <w:noProof/>
                <w:webHidden/>
              </w:rPr>
              <w:fldChar w:fldCharType="separate"/>
            </w:r>
            <w:r>
              <w:rPr>
                <w:noProof/>
                <w:webHidden/>
              </w:rPr>
              <w:t>4</w:t>
            </w:r>
            <w:r>
              <w:rPr>
                <w:noProof/>
                <w:webHidden/>
              </w:rPr>
              <w:fldChar w:fldCharType="end"/>
            </w:r>
          </w:hyperlink>
        </w:p>
        <w:p w:rsidR="00B80B25" w:rsidRDefault="00B80B25">
          <w:pPr>
            <w:pStyle w:val="TOC3"/>
            <w:tabs>
              <w:tab w:val="right" w:leader="dot" w:pos="9350"/>
            </w:tabs>
            <w:rPr>
              <w:rFonts w:eastAsiaTheme="minorEastAsia"/>
              <w:noProof/>
            </w:rPr>
          </w:pPr>
          <w:hyperlink w:anchor="_Toc372973035" w:history="1">
            <w:r w:rsidRPr="006225A7">
              <w:rPr>
                <w:rStyle w:val="Hyperlink"/>
                <w:noProof/>
              </w:rPr>
              <w:t>EtwManifestOutDir and EtwManifestBaseName</w:t>
            </w:r>
            <w:r>
              <w:rPr>
                <w:noProof/>
                <w:webHidden/>
              </w:rPr>
              <w:tab/>
            </w:r>
            <w:r>
              <w:rPr>
                <w:noProof/>
                <w:webHidden/>
              </w:rPr>
              <w:fldChar w:fldCharType="begin"/>
            </w:r>
            <w:r>
              <w:rPr>
                <w:noProof/>
                <w:webHidden/>
              </w:rPr>
              <w:instrText xml:space="preserve"> PAGEREF _Toc372973035 \h </w:instrText>
            </w:r>
            <w:r>
              <w:rPr>
                <w:noProof/>
                <w:webHidden/>
              </w:rPr>
            </w:r>
            <w:r>
              <w:rPr>
                <w:noProof/>
                <w:webHidden/>
              </w:rPr>
              <w:fldChar w:fldCharType="separate"/>
            </w:r>
            <w:r>
              <w:rPr>
                <w:noProof/>
                <w:webHidden/>
              </w:rPr>
              <w:t>4</w:t>
            </w:r>
            <w:r>
              <w:rPr>
                <w:noProof/>
                <w:webHidden/>
              </w:rPr>
              <w:fldChar w:fldCharType="end"/>
            </w:r>
          </w:hyperlink>
        </w:p>
        <w:p w:rsidR="00B80B25" w:rsidRDefault="00B80B25">
          <w:pPr>
            <w:pStyle w:val="TOC2"/>
            <w:tabs>
              <w:tab w:val="right" w:leader="dot" w:pos="9350"/>
            </w:tabs>
            <w:rPr>
              <w:rFonts w:eastAsiaTheme="minorEastAsia"/>
              <w:noProof/>
            </w:rPr>
          </w:pPr>
          <w:hyperlink w:anchor="_Toc372973036" w:history="1">
            <w:r w:rsidRPr="006225A7">
              <w:rPr>
                <w:rStyle w:val="Hyperlink"/>
                <w:noProof/>
              </w:rPr>
              <w:t>EventRegister Command Line Tool</w:t>
            </w:r>
            <w:r>
              <w:rPr>
                <w:noProof/>
                <w:webHidden/>
              </w:rPr>
              <w:tab/>
            </w:r>
            <w:r>
              <w:rPr>
                <w:noProof/>
                <w:webHidden/>
              </w:rPr>
              <w:fldChar w:fldCharType="begin"/>
            </w:r>
            <w:r>
              <w:rPr>
                <w:noProof/>
                <w:webHidden/>
              </w:rPr>
              <w:instrText xml:space="preserve"> PAGEREF _Toc372973036 \h </w:instrText>
            </w:r>
            <w:r>
              <w:rPr>
                <w:noProof/>
                <w:webHidden/>
              </w:rPr>
            </w:r>
            <w:r>
              <w:rPr>
                <w:noProof/>
                <w:webHidden/>
              </w:rPr>
              <w:fldChar w:fldCharType="separate"/>
            </w:r>
            <w:r>
              <w:rPr>
                <w:noProof/>
                <w:webHidden/>
              </w:rPr>
              <w:t>4</w:t>
            </w:r>
            <w:r>
              <w:rPr>
                <w:noProof/>
                <w:webHidden/>
              </w:rPr>
              <w:fldChar w:fldCharType="end"/>
            </w:r>
          </w:hyperlink>
        </w:p>
        <w:p w:rsidR="00B80B25" w:rsidRDefault="00B80B25">
          <w:pPr>
            <w:pStyle w:val="TOC3"/>
            <w:tabs>
              <w:tab w:val="right" w:leader="dot" w:pos="9350"/>
            </w:tabs>
            <w:rPr>
              <w:rFonts w:eastAsiaTheme="minorEastAsia"/>
              <w:noProof/>
            </w:rPr>
          </w:pPr>
          <w:hyperlink w:anchor="_Toc372973037" w:history="1">
            <w:r w:rsidRPr="006225A7">
              <w:rPr>
                <w:rStyle w:val="Hyperlink"/>
                <w:noProof/>
              </w:rPr>
              <w:t>Command line options</w:t>
            </w:r>
            <w:r>
              <w:rPr>
                <w:noProof/>
                <w:webHidden/>
              </w:rPr>
              <w:tab/>
            </w:r>
            <w:r>
              <w:rPr>
                <w:noProof/>
                <w:webHidden/>
              </w:rPr>
              <w:fldChar w:fldCharType="begin"/>
            </w:r>
            <w:r>
              <w:rPr>
                <w:noProof/>
                <w:webHidden/>
              </w:rPr>
              <w:instrText xml:space="preserve"> PAGEREF _Toc372973037 \h </w:instrText>
            </w:r>
            <w:r>
              <w:rPr>
                <w:noProof/>
                <w:webHidden/>
              </w:rPr>
            </w:r>
            <w:r>
              <w:rPr>
                <w:noProof/>
                <w:webHidden/>
              </w:rPr>
              <w:fldChar w:fldCharType="separate"/>
            </w:r>
            <w:r>
              <w:rPr>
                <w:noProof/>
                <w:webHidden/>
              </w:rPr>
              <w:t>4</w:t>
            </w:r>
            <w:r>
              <w:rPr>
                <w:noProof/>
                <w:webHidden/>
              </w:rPr>
              <w:fldChar w:fldCharType="end"/>
            </w:r>
          </w:hyperlink>
        </w:p>
        <w:p w:rsidR="00B80B25" w:rsidRDefault="00B80B25">
          <w:pPr>
            <w:pStyle w:val="TOC1"/>
            <w:tabs>
              <w:tab w:val="right" w:leader="dot" w:pos="9350"/>
            </w:tabs>
            <w:rPr>
              <w:rFonts w:eastAsiaTheme="minorEastAsia"/>
              <w:noProof/>
            </w:rPr>
          </w:pPr>
          <w:hyperlink w:anchor="_Toc372973038" w:history="1">
            <w:r w:rsidRPr="006225A7">
              <w:rPr>
                <w:rStyle w:val="Hyperlink"/>
                <w:noProof/>
              </w:rPr>
              <w:t>Glossary</w:t>
            </w:r>
            <w:r>
              <w:rPr>
                <w:noProof/>
                <w:webHidden/>
              </w:rPr>
              <w:tab/>
            </w:r>
            <w:r>
              <w:rPr>
                <w:noProof/>
                <w:webHidden/>
              </w:rPr>
              <w:fldChar w:fldCharType="begin"/>
            </w:r>
            <w:r>
              <w:rPr>
                <w:noProof/>
                <w:webHidden/>
              </w:rPr>
              <w:instrText xml:space="preserve"> PAGEREF _Toc372973038 \h </w:instrText>
            </w:r>
            <w:r>
              <w:rPr>
                <w:noProof/>
                <w:webHidden/>
              </w:rPr>
            </w:r>
            <w:r>
              <w:rPr>
                <w:noProof/>
                <w:webHidden/>
              </w:rPr>
              <w:fldChar w:fldCharType="separate"/>
            </w:r>
            <w:r>
              <w:rPr>
                <w:noProof/>
                <w:webHidden/>
              </w:rPr>
              <w:t>5</w:t>
            </w:r>
            <w:r>
              <w:rPr>
                <w:noProof/>
                <w:webHidden/>
              </w:rPr>
              <w:fldChar w:fldCharType="end"/>
            </w:r>
          </w:hyperlink>
        </w:p>
        <w:p w:rsidR="00B80B25" w:rsidRDefault="00B80B25">
          <w:pPr>
            <w:pStyle w:val="TOC1"/>
            <w:tabs>
              <w:tab w:val="right" w:leader="dot" w:pos="9350"/>
            </w:tabs>
            <w:rPr>
              <w:rFonts w:eastAsiaTheme="minorEastAsia"/>
              <w:noProof/>
            </w:rPr>
          </w:pPr>
          <w:hyperlink w:anchor="_Toc372973039" w:history="1">
            <w:r w:rsidRPr="006225A7">
              <w:rPr>
                <w:rStyle w:val="Hyperlink"/>
                <w:noProof/>
              </w:rPr>
              <w:t>Resources</w:t>
            </w:r>
            <w:r>
              <w:rPr>
                <w:noProof/>
                <w:webHidden/>
              </w:rPr>
              <w:tab/>
            </w:r>
            <w:r>
              <w:rPr>
                <w:noProof/>
                <w:webHidden/>
              </w:rPr>
              <w:fldChar w:fldCharType="begin"/>
            </w:r>
            <w:r>
              <w:rPr>
                <w:noProof/>
                <w:webHidden/>
              </w:rPr>
              <w:instrText xml:space="preserve"> PAGEREF _Toc372973039 \h </w:instrText>
            </w:r>
            <w:r>
              <w:rPr>
                <w:noProof/>
                <w:webHidden/>
              </w:rPr>
            </w:r>
            <w:r>
              <w:rPr>
                <w:noProof/>
                <w:webHidden/>
              </w:rPr>
              <w:fldChar w:fldCharType="separate"/>
            </w:r>
            <w:r>
              <w:rPr>
                <w:noProof/>
                <w:webHidden/>
              </w:rPr>
              <w:t>6</w:t>
            </w:r>
            <w:r>
              <w:rPr>
                <w:noProof/>
                <w:webHidden/>
              </w:rPr>
              <w:fldChar w:fldCharType="end"/>
            </w:r>
          </w:hyperlink>
        </w:p>
        <w:p w:rsidR="008D0779" w:rsidRDefault="008D0779">
          <w:r>
            <w:rPr>
              <w:b/>
              <w:bCs/>
              <w:noProof/>
            </w:rPr>
            <w:fldChar w:fldCharType="end"/>
          </w:r>
        </w:p>
      </w:sdtContent>
    </w:sdt>
    <w:p w:rsidR="008D0779" w:rsidRDefault="001A3F9B" w:rsidP="008D0779">
      <w:pPr>
        <w:pStyle w:val="Heading1"/>
      </w:pPr>
      <w:bookmarkStart w:id="1" w:name="_Toc372973028"/>
      <w:r>
        <w:t>User</w:t>
      </w:r>
      <w:r w:rsidR="008D0779">
        <w:t>’s Guide</w:t>
      </w:r>
      <w:bookmarkEnd w:id="1"/>
    </w:p>
    <w:p w:rsidR="008D0779" w:rsidRDefault="008D0779" w:rsidP="008D0779">
      <w:r>
        <w:t xml:space="preserve">The </w:t>
      </w:r>
      <w:proofErr w:type="spellStart"/>
      <w:r>
        <w:t>Microsoft.Diagnostics.Tracing.EventRegister</w:t>
      </w:r>
      <w:proofErr w:type="spellEnd"/>
      <w:r>
        <w:t xml:space="preserve"> NuGet package was designed to enable EventSource validation and registration support, whether your event source classes derive from the system EventSource (System.Diagnostics.Tracing.EventSource</w:t>
      </w:r>
      <w:r w:rsidR="00E341DF">
        <w:t xml:space="preserve"> – SDT.EventSource from here on</w:t>
      </w:r>
      <w:r>
        <w:t xml:space="preserve">) or from the </w:t>
      </w:r>
      <w:r w:rsidR="008D6F4B">
        <w:t xml:space="preserve">EventSource type shipping in the </w:t>
      </w:r>
      <w:r>
        <w:t>EventSource NuGet package (Microsoft.</w:t>
      </w:r>
      <w:r>
        <w:t>Diagnostics.Tracing.EventSource</w:t>
      </w:r>
      <w:r w:rsidR="00E341DF">
        <w:t xml:space="preserve"> aka MDT.EventSource</w:t>
      </w:r>
      <w:r>
        <w:t xml:space="preserve">). The package contains a command-line tool (eventRegister.exe), </w:t>
      </w:r>
      <w:r w:rsidR="00A8076E">
        <w:t>a targets file that is injected in the referencing project</w:t>
      </w:r>
      <w:r w:rsidR="008D6F4B">
        <w:t xml:space="preserve"> </w:t>
      </w:r>
      <w:r w:rsidR="001A3F9B">
        <w:t>(</w:t>
      </w:r>
      <w:r w:rsidR="008D6F4B">
        <w:t>and calls the command line tool</w:t>
      </w:r>
      <w:r w:rsidR="001A3F9B">
        <w:t xml:space="preserve"> with appropriate options)</w:t>
      </w:r>
      <w:r w:rsidR="00A8076E">
        <w:t>, and this user guide.</w:t>
      </w:r>
    </w:p>
    <w:p w:rsidR="00A8076E" w:rsidRDefault="00A8076E" w:rsidP="008D0779">
      <w:r>
        <w:t xml:space="preserve">Most common uses of this package will just work </w:t>
      </w:r>
      <w:r w:rsidR="001A3F9B">
        <w:t xml:space="preserve">as soon as the </w:t>
      </w:r>
      <w:r>
        <w:t xml:space="preserve">NuGet reference </w:t>
      </w:r>
      <w:r w:rsidR="001A3F9B">
        <w:t xml:space="preserve">is added </w:t>
      </w:r>
      <w:r>
        <w:t>to your projects. A rebuild of your project will:</w:t>
      </w:r>
    </w:p>
    <w:p w:rsidR="00A8076E" w:rsidRDefault="00A8076E" w:rsidP="00A8076E">
      <w:pPr>
        <w:pStyle w:val="ListParagraph"/>
        <w:numPr>
          <w:ilvl w:val="0"/>
          <w:numId w:val="1"/>
        </w:numPr>
      </w:pPr>
      <w:r>
        <w:t xml:space="preserve">ensure that all classes deriving from a supported EventSource base class are validated, and </w:t>
      </w:r>
    </w:p>
    <w:p w:rsidR="00A8076E" w:rsidRDefault="00A8076E" w:rsidP="00A8076E">
      <w:pPr>
        <w:pStyle w:val="ListParagraph"/>
        <w:numPr>
          <w:ilvl w:val="0"/>
          <w:numId w:val="1"/>
        </w:numPr>
      </w:pPr>
      <w:proofErr w:type="gramStart"/>
      <w:r>
        <w:t>ensure</w:t>
      </w:r>
      <w:proofErr w:type="gramEnd"/>
      <w:r>
        <w:t xml:space="preserve"> registration artifacts (a DLL and a MAN file) will be generated in the project’s output directory for every EventSource class that needs explicit registration (currently only classes that use ETW channel support).</w:t>
      </w:r>
    </w:p>
    <w:p w:rsidR="00A8076E" w:rsidRDefault="007163D4" w:rsidP="001A3F9B">
      <w:pPr>
        <w:pStyle w:val="Heading2"/>
      </w:pPr>
      <w:bookmarkStart w:id="2" w:name="_Toc372973029"/>
      <w:r>
        <w:t>Event Source Validation</w:t>
      </w:r>
      <w:bookmarkEnd w:id="2"/>
    </w:p>
    <w:p w:rsidR="00934A07" w:rsidRDefault="00245CFA" w:rsidP="007163D4">
      <w:r>
        <w:t xml:space="preserve">After the EventRegister NuGet is added to your project a rebuild </w:t>
      </w:r>
      <w:r w:rsidR="008D6F4B">
        <w:t xml:space="preserve">will </w:t>
      </w:r>
      <w:r>
        <w:t xml:space="preserve">produce output </w:t>
      </w:r>
      <w:r w:rsidR="008D6F4B">
        <w:t>similar to</w:t>
      </w:r>
    </w:p>
    <w:p w:rsidR="00934A07" w:rsidRDefault="008D6F4B" w:rsidP="007163D4">
      <w:r>
        <w:rPr>
          <w:noProof/>
        </w:rPr>
        <w:lastRenderedPageBreak/>
        <w:drawing>
          <wp:inline distT="0" distB="0" distL="0" distR="0">
            <wp:extent cx="5943600"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_error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rsidR="008D6F4B" w:rsidRDefault="008D6F4B" w:rsidP="007163D4">
      <w:r>
        <w:t xml:space="preserve">The </w:t>
      </w:r>
      <w:proofErr w:type="spellStart"/>
      <w:r>
        <w:t>eventRegister</w:t>
      </w:r>
      <w:proofErr w:type="spellEnd"/>
      <w:r>
        <w:t xml:space="preserve"> command line tool runs on the assembly produced by your project and does not provide line information for the errors encountered. The error messages are as specific as possible in order to enable finding and fixing the issues as easy as possible. Consequently all messages will specify:</w:t>
      </w:r>
    </w:p>
    <w:p w:rsidR="008D6F4B" w:rsidRDefault="008D6F4B" w:rsidP="008D6F4B">
      <w:pPr>
        <w:pStyle w:val="ListParagraph"/>
        <w:numPr>
          <w:ilvl w:val="0"/>
          <w:numId w:val="1"/>
        </w:numPr>
      </w:pPr>
      <w:r>
        <w:t xml:space="preserve">the Project for which the error was encountered (e.g. </w:t>
      </w:r>
      <w:proofErr w:type="spellStart"/>
      <w:r>
        <w:t>LibThatLogs</w:t>
      </w:r>
      <w:proofErr w:type="spellEnd"/>
      <w:r>
        <w:t xml:space="preserve"> above), </w:t>
      </w:r>
    </w:p>
    <w:p w:rsidR="00245CFA" w:rsidRDefault="008D6F4B" w:rsidP="008D6F4B">
      <w:pPr>
        <w:pStyle w:val="ListParagraph"/>
        <w:numPr>
          <w:ilvl w:val="0"/>
          <w:numId w:val="1"/>
        </w:numPr>
      </w:pPr>
      <w:r>
        <w:t xml:space="preserve">the full type name of the event source type with the error (e.g. </w:t>
      </w:r>
      <w:proofErr w:type="spellStart"/>
      <w:r>
        <w:t>LibThatLogs.LoggerEventSource</w:t>
      </w:r>
      <w:proofErr w:type="spellEnd"/>
      <w:r>
        <w:t xml:space="preserve"> above),</w:t>
      </w:r>
      <w:r w:rsidR="001A3F9B">
        <w:t xml:space="preserve"> </w:t>
      </w:r>
    </w:p>
    <w:p w:rsidR="008D6F4B" w:rsidRDefault="008D6F4B" w:rsidP="008D6F4B">
      <w:pPr>
        <w:pStyle w:val="ListParagraph"/>
        <w:numPr>
          <w:ilvl w:val="0"/>
          <w:numId w:val="1"/>
        </w:numPr>
      </w:pPr>
      <w:proofErr w:type="gramStart"/>
      <w:r>
        <w:t>the</w:t>
      </w:r>
      <w:proofErr w:type="gramEnd"/>
      <w:r>
        <w:t xml:space="preserve"> event name, event number, and/or attribute causing the validation error (</w:t>
      </w:r>
      <w:r w:rsidR="001A3F9B">
        <w:t>e.g. event “WriteInteger7”, event ID 6 for error 14 above).</w:t>
      </w:r>
    </w:p>
    <w:p w:rsidR="001A3F9B" w:rsidRDefault="001A3F9B" w:rsidP="001A3F9B"/>
    <w:p w:rsidR="001A3F9B" w:rsidRDefault="001A3F9B" w:rsidP="001A3F9B">
      <w:pPr>
        <w:pStyle w:val="Heading2"/>
      </w:pPr>
      <w:bookmarkStart w:id="3" w:name="_Toc372973030"/>
      <w:r>
        <w:t>Event Source Registration</w:t>
      </w:r>
      <w:bookmarkEnd w:id="3"/>
    </w:p>
    <w:p w:rsidR="00245CFA" w:rsidRDefault="00136A8E" w:rsidP="007163D4">
      <w:r>
        <w:t>A build of your project also generates a pair of files with the following name pattern for each qualifying event source class in your project:</w:t>
      </w:r>
    </w:p>
    <w:p w:rsidR="00136A8E" w:rsidRDefault="00136A8E" w:rsidP="00136A8E">
      <w:pPr>
        <w:ind w:left="720"/>
      </w:pPr>
      <w:r>
        <w:t>&lt;</w:t>
      </w:r>
      <w:proofErr w:type="spellStart"/>
      <w:r>
        <w:t>AssemblyName</w:t>
      </w:r>
      <w:proofErr w:type="spellEnd"/>
      <w:r>
        <w:t>&gt;.&lt;</w:t>
      </w:r>
      <w:proofErr w:type="spellStart"/>
      <w:r>
        <w:t>EventSourceTypeName</w:t>
      </w:r>
      <w:proofErr w:type="spellEnd"/>
      <w:r>
        <w:t>&gt;.</w:t>
      </w:r>
      <w:proofErr w:type="spellStart"/>
      <w:r>
        <w:t>etwManifest.man</w:t>
      </w:r>
      <w:proofErr w:type="spellEnd"/>
      <w:r>
        <w:t xml:space="preserve"> and &lt;</w:t>
      </w:r>
      <w:proofErr w:type="spellStart"/>
      <w:r>
        <w:t>AssemblyName</w:t>
      </w:r>
      <w:proofErr w:type="spellEnd"/>
      <w:r>
        <w:t>&gt;.&lt;</w:t>
      </w:r>
      <w:proofErr w:type="spellStart"/>
      <w:r>
        <w:t>EventSourceTypeName</w:t>
      </w:r>
      <w:proofErr w:type="spellEnd"/>
      <w:r>
        <w:t>&gt;.etwManifest.dll.</w:t>
      </w:r>
    </w:p>
    <w:p w:rsidR="00136A8E" w:rsidRDefault="00136A8E" w:rsidP="00136A8E">
      <w:r>
        <w:t>The first file contains the ETW manifest while the second one contains the binary form of the ETW manifest plus any needed native resources (localization string tables in particular).</w:t>
      </w:r>
    </w:p>
    <w:p w:rsidR="00136A8E" w:rsidRDefault="00136A8E" w:rsidP="00136A8E">
      <w:r>
        <w:t xml:space="preserve">The deployment mechanism for </w:t>
      </w:r>
      <w:r>
        <w:t xml:space="preserve">your component </w:t>
      </w:r>
      <w:r>
        <w:t xml:space="preserve">(a setup program, most likely) </w:t>
      </w:r>
      <w:r>
        <w:t xml:space="preserve">will need to include these files and </w:t>
      </w:r>
      <w:r>
        <w:t xml:space="preserve">to </w:t>
      </w:r>
      <w:r>
        <w:t>perform one registration step at installation time and one un-registration step at un-installation time.</w:t>
      </w:r>
    </w:p>
    <w:p w:rsidR="00136A8E" w:rsidRDefault="00136A8E" w:rsidP="00136A8E">
      <w:r>
        <w:t>Registration:</w:t>
      </w:r>
    </w:p>
    <w:p w:rsidR="00136A8E" w:rsidRPr="002A462C" w:rsidRDefault="00136A8E" w:rsidP="00136A8E">
      <w:pPr>
        <w:pStyle w:val="Code"/>
        <w:ind w:left="720"/>
      </w:pPr>
      <w:r w:rsidRPr="002A462C">
        <w:t xml:space="preserve">wevtutil.exe </w:t>
      </w:r>
      <w:proofErr w:type="spellStart"/>
      <w:r w:rsidRPr="002A462C">
        <w:t>im</w:t>
      </w:r>
      <w:proofErr w:type="spellEnd"/>
      <w:r w:rsidRPr="002A462C">
        <w:t xml:space="preserve"> &lt;</w:t>
      </w:r>
      <w:proofErr w:type="spellStart"/>
      <w:r w:rsidRPr="002A462C">
        <w:t>EtwManifestManFile</w:t>
      </w:r>
      <w:proofErr w:type="spellEnd"/>
      <w:r w:rsidRPr="002A462C">
        <w:t>&gt; /</w:t>
      </w:r>
      <w:proofErr w:type="spellStart"/>
      <w:proofErr w:type="gramStart"/>
      <w:r w:rsidRPr="002A462C">
        <w:t>rf</w:t>
      </w:r>
      <w:proofErr w:type="spellEnd"/>
      <w:r w:rsidRPr="002A462C">
        <w:t>:</w:t>
      </w:r>
      <w:proofErr w:type="gramEnd"/>
      <w:r w:rsidRPr="002A462C">
        <w:t>"</w:t>
      </w:r>
      <w:r>
        <w:t>&lt;</w:t>
      </w:r>
      <w:proofErr w:type="spellStart"/>
      <w:r w:rsidRPr="002A462C">
        <w:t>EtwManifestDll</w:t>
      </w:r>
      <w:r>
        <w:t>FullPathName</w:t>
      </w:r>
      <w:proofErr w:type="spellEnd"/>
      <w:r>
        <w:t>&gt;</w:t>
      </w:r>
      <w:r w:rsidRPr="002A462C">
        <w:t>" /mf:"</w:t>
      </w:r>
      <w:r>
        <w:t>&lt;</w:t>
      </w:r>
      <w:proofErr w:type="spellStart"/>
      <w:r>
        <w:t>EtwManifestDllFullPathName</w:t>
      </w:r>
      <w:proofErr w:type="spellEnd"/>
      <w:r>
        <w:t>&gt;"</w:t>
      </w:r>
    </w:p>
    <w:p w:rsidR="00136A8E" w:rsidRDefault="00136A8E" w:rsidP="00136A8E"/>
    <w:p w:rsidR="00136A8E" w:rsidRDefault="00136A8E" w:rsidP="00136A8E">
      <w:proofErr w:type="spellStart"/>
      <w:r>
        <w:t>Unregistration</w:t>
      </w:r>
      <w:proofErr w:type="spellEnd"/>
      <w:r>
        <w:t>:</w:t>
      </w:r>
    </w:p>
    <w:p w:rsidR="00136A8E" w:rsidRDefault="00136A8E" w:rsidP="00136A8E">
      <w:pPr>
        <w:pStyle w:val="Code"/>
      </w:pPr>
      <w:r>
        <w:tab/>
      </w:r>
      <w:proofErr w:type="gramStart"/>
      <w:r w:rsidRPr="002A462C">
        <w:t>wevtutil.exe</w:t>
      </w:r>
      <w:proofErr w:type="gramEnd"/>
      <w:r w:rsidRPr="002A462C">
        <w:t xml:space="preserve"> </w:t>
      </w:r>
      <w:r>
        <w:t>u</w:t>
      </w:r>
      <w:r w:rsidRPr="002A462C">
        <w:t>m &lt;</w:t>
      </w:r>
      <w:proofErr w:type="spellStart"/>
      <w:r w:rsidRPr="002A462C">
        <w:t>EtwManifestManFile</w:t>
      </w:r>
      <w:proofErr w:type="spellEnd"/>
      <w:r w:rsidRPr="002A462C">
        <w:t>&gt;</w:t>
      </w:r>
    </w:p>
    <w:p w:rsidR="00136A8E" w:rsidRDefault="00136A8E" w:rsidP="00136A8E"/>
    <w:p w:rsidR="00136A8E" w:rsidRDefault="00136A8E" w:rsidP="00136A8E">
      <w:r>
        <w:lastRenderedPageBreak/>
        <w:t>E</w:t>
      </w:r>
      <w:r>
        <w:t xml:space="preserve">ventRegister </w:t>
      </w:r>
      <w:r>
        <w:t>will (be default) generate</w:t>
      </w:r>
      <w:r>
        <w:t xml:space="preserve"> </w:t>
      </w:r>
      <w:r>
        <w:t xml:space="preserve">ETW </w:t>
      </w:r>
      <w:r>
        <w:t>manifests that include all localization information</w:t>
      </w:r>
      <w:r>
        <w:t xml:space="preserve"> available at the time it runs</w:t>
      </w:r>
      <w:r>
        <w:t>. This is needed because the manifest is generated at build time, when there’s no information regarding the culture in which the final application will run.</w:t>
      </w:r>
    </w:p>
    <w:p w:rsidR="00136A8E" w:rsidRDefault="00136A8E" w:rsidP="007163D4"/>
    <w:p w:rsidR="001A3F9B" w:rsidRDefault="001A3F9B" w:rsidP="001A3F9B">
      <w:pPr>
        <w:pStyle w:val="Heading1"/>
      </w:pPr>
      <w:bookmarkStart w:id="4" w:name="_Toc372973031"/>
      <w:r>
        <w:t>Programmer’s Guide</w:t>
      </w:r>
      <w:bookmarkEnd w:id="4"/>
    </w:p>
    <w:p w:rsidR="00C90DA6" w:rsidRDefault="00C90DA6" w:rsidP="001A3F9B">
      <w:r>
        <w:t xml:space="preserve">At its most abstract the EventRegister command line tool just a forwarder that simply calls the </w:t>
      </w:r>
      <w:proofErr w:type="gramStart"/>
      <w:r>
        <w:t>GenerateManifest(</w:t>
      </w:r>
      <w:proofErr w:type="gramEnd"/>
      <w:r>
        <w:t>) method on an EventSource class, passing in as a first argument the type of (possibly another) event source.</w:t>
      </w:r>
      <w:r w:rsidR="00E05EBB">
        <w:t xml:space="preserve"> And i</w:t>
      </w:r>
      <w:r>
        <w:t>n order to enable a larger class of uses</w:t>
      </w:r>
      <w:r w:rsidR="00C11541">
        <w:t>,</w:t>
      </w:r>
      <w:r>
        <w:t xml:space="preserve"> EventRegister decouples </w:t>
      </w:r>
      <w:r w:rsidR="00E05EBB">
        <w:t>these two types. The supported combinations enabled by EventRegister for a specific event source type are:</w:t>
      </w:r>
    </w:p>
    <w:p w:rsidR="00E05EBB" w:rsidRDefault="00E05EBB" w:rsidP="00E05EBB">
      <w:pPr>
        <w:pStyle w:val="ListParagraph"/>
        <w:numPr>
          <w:ilvl w:val="0"/>
          <w:numId w:val="2"/>
        </w:numPr>
      </w:pPr>
      <w:r>
        <w:t>Calling</w:t>
      </w:r>
      <w:r w:rsidR="00E341DF">
        <w:t xml:space="preserve"> </w:t>
      </w:r>
      <w:proofErr w:type="spellStart"/>
      <w:r w:rsidR="00E341DF">
        <w:t>MDT</w:t>
      </w:r>
      <w:r>
        <w:t>.EventSource.GenerateManifest</w:t>
      </w:r>
      <w:proofErr w:type="spellEnd"/>
      <w:r>
        <w:t>() on the event source (whether derived fr</w:t>
      </w:r>
      <w:r w:rsidR="00E341DF">
        <w:t>om SDT.EventSource, or from M</w:t>
      </w:r>
      <w:r>
        <w:t>DT.EventSource), or</w:t>
      </w:r>
    </w:p>
    <w:p w:rsidR="00E05EBB" w:rsidRDefault="00E05EBB" w:rsidP="00E05EBB">
      <w:pPr>
        <w:pStyle w:val="ListParagraph"/>
        <w:numPr>
          <w:ilvl w:val="0"/>
          <w:numId w:val="2"/>
        </w:numPr>
      </w:pPr>
      <w:r>
        <w:t>Calling the GenerateManifest method on the base type for the event source.</w:t>
      </w:r>
    </w:p>
    <w:p w:rsidR="00E05EBB" w:rsidRDefault="00E05EBB" w:rsidP="00E05EBB">
      <w:r>
        <w:t>The EventRegister command line tool refers to the type on which it calls GenerateManifest as the ManifestGenerator, and it allows specifying it using the -ManifestGenerator qualifier as either “builtin” (for the first case above), or as “base” for the second case. When this optional qualifier is not specified, “builtin” is assumed.</w:t>
      </w:r>
    </w:p>
    <w:p w:rsidR="00E05EBB" w:rsidRDefault="00E05EBB" w:rsidP="00E05EBB">
      <w:r>
        <w:t xml:space="preserve">The recommended setting is “builtin”, but </w:t>
      </w:r>
      <w:r w:rsidR="00C11541">
        <w:t>if you hit issues with this, please switch back to “base”.</w:t>
      </w:r>
    </w:p>
    <w:p w:rsidR="00C11541" w:rsidRDefault="00C11541" w:rsidP="00E05EBB">
      <w:r>
        <w:t>For event sources derived from SDT.EventSource you will notice some differences when using “builtin” versus “base”:</w:t>
      </w:r>
    </w:p>
    <w:p w:rsidR="00C11541" w:rsidRDefault="00C11541" w:rsidP="00C11541">
      <w:pPr>
        <w:pStyle w:val="ListParagraph"/>
        <w:numPr>
          <w:ilvl w:val="0"/>
          <w:numId w:val="1"/>
        </w:numPr>
      </w:pPr>
      <w:r>
        <w:t>Specifying “base” will always generate a manifest (since SDT.EventSource does not have a notion of static registration, it simply always produces a manifest).</w:t>
      </w:r>
    </w:p>
    <w:p w:rsidR="00C11541" w:rsidRDefault="00C11541" w:rsidP="00C11541">
      <w:pPr>
        <w:pStyle w:val="ListParagraph"/>
        <w:numPr>
          <w:ilvl w:val="0"/>
          <w:numId w:val="1"/>
        </w:numPr>
      </w:pPr>
      <w:r>
        <w:t>Specifying “builtin” will not produce a manifest (unless the qualifier -</w:t>
      </w:r>
      <w:proofErr w:type="spellStart"/>
      <w:r>
        <w:t>ForceAll</w:t>
      </w:r>
      <w:proofErr w:type="spellEnd"/>
      <w:r>
        <w:t xml:space="preserve"> is specified on the command line).</w:t>
      </w:r>
    </w:p>
    <w:p w:rsidR="00C11541" w:rsidRDefault="00C11541" w:rsidP="00C11541">
      <w:pPr>
        <w:pStyle w:val="ListParagraph"/>
        <w:numPr>
          <w:ilvl w:val="0"/>
          <w:numId w:val="1"/>
        </w:numPr>
      </w:pPr>
      <w:r>
        <w:t>The generated manifests will be slightly different.</w:t>
      </w:r>
    </w:p>
    <w:p w:rsidR="00C11541" w:rsidRDefault="00C11541" w:rsidP="00C11541">
      <w:pPr>
        <w:pStyle w:val="ListParagraph"/>
        <w:numPr>
          <w:ilvl w:val="0"/>
          <w:numId w:val="1"/>
        </w:numPr>
      </w:pPr>
      <w:r>
        <w:t>The validation rules applied to the event source will be different (with a larger set when using “builtin”).</w:t>
      </w:r>
    </w:p>
    <w:p w:rsidR="00C11541" w:rsidRDefault="00C11541" w:rsidP="00C11541"/>
    <w:p w:rsidR="00934A07" w:rsidRDefault="00934A07" w:rsidP="001A3F9B">
      <w:pPr>
        <w:pStyle w:val="Heading2"/>
      </w:pPr>
      <w:bookmarkStart w:id="5" w:name="_Toc372973032"/>
      <w:r>
        <w:t>Customiz</w:t>
      </w:r>
      <w:r w:rsidR="00EC4C3F">
        <w:t xml:space="preserve">ing </w:t>
      </w:r>
      <w:r w:rsidR="00EC4C3F">
        <w:t>EventRegister</w:t>
      </w:r>
      <w:r w:rsidR="00EC4C3F">
        <w:t xml:space="preserve"> for Your Project</w:t>
      </w:r>
      <w:bookmarkEnd w:id="5"/>
    </w:p>
    <w:p w:rsidR="00934A07" w:rsidRDefault="00E341DF" w:rsidP="00934A07">
      <w:r>
        <w:t>If you need to override the defaults used by EventRegister you can do so in your project file b</w:t>
      </w:r>
      <w:r w:rsidR="00EC4C3F">
        <w:t>y</w:t>
      </w:r>
      <w:r>
        <w:t xml:space="preserve"> defining these properties</w:t>
      </w:r>
      <w:r w:rsidR="00EC4C3F">
        <w:t xml:space="preserve"> somewhere before the &lt;Import&gt; statement that references “</w:t>
      </w:r>
      <w:proofErr w:type="spellStart"/>
      <w:r w:rsidR="00EC4C3F" w:rsidRPr="00EC4C3F">
        <w:t>Microsoft.Diagnostics.Tracing.EventRegister.targets</w:t>
      </w:r>
      <w:proofErr w:type="spellEnd"/>
      <w:r w:rsidR="00EC4C3F">
        <w:t>”</w:t>
      </w:r>
      <w:r>
        <w:t>:</w:t>
      </w:r>
    </w:p>
    <w:p w:rsidR="00E341DF" w:rsidRDefault="00E341DF" w:rsidP="00E341DF">
      <w:pPr>
        <w:pStyle w:val="Heading3"/>
      </w:pPr>
      <w:bookmarkStart w:id="6" w:name="_Toc372973033"/>
      <w:proofErr w:type="spellStart"/>
      <w:r>
        <w:t>EtwManifestGenerator</w:t>
      </w:r>
      <w:bookmarkEnd w:id="6"/>
      <w:proofErr w:type="spellEnd"/>
    </w:p>
    <w:p w:rsidR="00E341DF" w:rsidRDefault="00E341DF" w:rsidP="00934A07">
      <w:r>
        <w:t xml:space="preserve">This property </w:t>
      </w:r>
      <w:r w:rsidR="00101631">
        <w:t xml:space="preserve">allows you to override the default ManifestGenerator used by EventRegister. The property </w:t>
      </w:r>
      <w:r>
        <w:t xml:space="preserve">defaults to “builtin” if not specified. You can override it by specifying </w:t>
      </w:r>
      <w:r w:rsidR="00D8583E">
        <w:t xml:space="preserve">“base” </w:t>
      </w:r>
      <w:r>
        <w:t>in your project file:</w:t>
      </w:r>
    </w:p>
    <w:p w:rsidR="00101631" w:rsidRDefault="00101631" w:rsidP="0010163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E341DF" w:rsidRDefault="00E341DF" w:rsidP="00E341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EtwManifestGenerator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base</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EtwManifestGenerator</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E341DF" w:rsidRDefault="00E341DF" w:rsidP="00934A07"/>
    <w:p w:rsidR="00E341DF" w:rsidRDefault="00E341DF" w:rsidP="00E341DF">
      <w:pPr>
        <w:pStyle w:val="Heading3"/>
      </w:pPr>
      <w:bookmarkStart w:id="7" w:name="_Toc372973034"/>
      <w:proofErr w:type="spellStart"/>
      <w:r>
        <w:t>EtwManifestForceAll</w:t>
      </w:r>
      <w:bookmarkEnd w:id="7"/>
      <w:proofErr w:type="spellEnd"/>
    </w:p>
    <w:p w:rsidR="00D8583E" w:rsidRDefault="00101631" w:rsidP="00934A07">
      <w:r>
        <w:t xml:space="preserve">This property allows you to </w:t>
      </w:r>
      <w:r>
        <w:t xml:space="preserve">specify whether to generate manifests for all event sources in the project, or only for the ones that need static registration. This property defaults to false. </w:t>
      </w:r>
      <w:r w:rsidR="00D8583E">
        <w:t xml:space="preserve">Note that validation occurs for all event sources, whether we generate a manifest for them or not. </w:t>
      </w:r>
    </w:p>
    <w:p w:rsidR="00E341DF" w:rsidRDefault="00101631" w:rsidP="00934A07">
      <w:r>
        <w:t xml:space="preserve">To override </w:t>
      </w:r>
      <w:r w:rsidR="00D8583E">
        <w:t xml:space="preserve">this you can define this property </w:t>
      </w:r>
      <w:r>
        <w:t>in your project file:</w:t>
      </w:r>
    </w:p>
    <w:p w:rsidR="00101631" w:rsidRDefault="00101631" w:rsidP="0010163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EtwManifestForceAll</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true</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EtwManifestForceAll</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101631" w:rsidRDefault="00101631" w:rsidP="00934A07"/>
    <w:p w:rsidR="00E341DF" w:rsidRDefault="00E341DF" w:rsidP="00E341DF">
      <w:pPr>
        <w:pStyle w:val="Heading3"/>
      </w:pPr>
      <w:bookmarkStart w:id="8" w:name="_Toc372973035"/>
      <w:proofErr w:type="spellStart"/>
      <w:r>
        <w:t>EtwManifestOutDir</w:t>
      </w:r>
      <w:proofErr w:type="spellEnd"/>
      <w:r>
        <w:t xml:space="preserve"> and </w:t>
      </w:r>
      <w:proofErr w:type="spellStart"/>
      <w:r>
        <w:t>EtwManifestBaseName</w:t>
      </w:r>
      <w:bookmarkEnd w:id="8"/>
      <w:proofErr w:type="spellEnd"/>
    </w:p>
    <w:p w:rsidR="00666B17" w:rsidRPr="00666B17" w:rsidRDefault="00666B17" w:rsidP="00666B17">
      <w:r>
        <w:t xml:space="preserve">These properties give you more control over the location where the manifests are generated and the base name used </w:t>
      </w:r>
      <w:r w:rsidR="00F41294">
        <w:t>when generating these file. You can override these as in the example below:</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EtwManifestOutDir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OutputPath</w:t>
      </w:r>
      <w:proofErr w:type="spellEnd"/>
      <w:proofErr w:type="gramStart"/>
      <w:r>
        <w:rPr>
          <w:rFonts w:ascii="Consolas" w:hAnsi="Consolas" w:cs="Consolas"/>
          <w:color w:val="000000"/>
          <w:sz w:val="19"/>
          <w:szCs w:val="19"/>
          <w:highlight w:val="white"/>
        </w:rPr>
        <w:t>)ETW</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EtwManifestOutDir</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EtwManifestBaseName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OverriddenName</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EtwManifestBaseName</w:t>
      </w:r>
      <w:proofErr w:type="spellEnd"/>
      <w:r>
        <w:rPr>
          <w:rFonts w:ascii="Consolas" w:hAnsi="Consolas" w:cs="Consolas"/>
          <w:color w:val="0000FF"/>
          <w:sz w:val="19"/>
          <w:szCs w:val="19"/>
          <w:highlight w:val="white"/>
        </w:rPr>
        <w:t>&gt;</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101631" w:rsidRDefault="00101631" w:rsidP="001016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PropertyGroup</w:t>
      </w:r>
      <w:proofErr w:type="spellEnd"/>
      <w:r>
        <w:rPr>
          <w:rFonts w:ascii="Consolas" w:hAnsi="Consolas" w:cs="Consolas"/>
          <w:color w:val="0000FF"/>
          <w:sz w:val="19"/>
          <w:szCs w:val="19"/>
          <w:highlight w:val="white"/>
        </w:rPr>
        <w:t>&gt;</w:t>
      </w:r>
    </w:p>
    <w:p w:rsidR="00E341DF" w:rsidRDefault="00E341DF" w:rsidP="00934A07"/>
    <w:p w:rsidR="00F41294" w:rsidRDefault="00F41294" w:rsidP="00934A07">
      <w:r>
        <w:t>For the example above the manifest files produced would be: &lt;ProjectDir&gt;</w:t>
      </w:r>
      <w:r w:rsidRPr="00F41294">
        <w:t>\bin\Debug\</w:t>
      </w:r>
      <w:r w:rsidRPr="00F41294">
        <w:rPr>
          <w:highlight w:val="yellow"/>
        </w:rPr>
        <w:t>ETW</w:t>
      </w:r>
      <w:r>
        <w:t>\</w:t>
      </w:r>
      <w:r w:rsidRPr="00F41294">
        <w:rPr>
          <w:highlight w:val="green"/>
        </w:rPr>
        <w:t>OverriddenName</w:t>
      </w:r>
      <w:r>
        <w:t xml:space="preserve">.&lt;MyEventSource&gt;.etwManifest.man and </w:t>
      </w:r>
      <w:r>
        <w:t>&lt;ProjectDir&gt;</w:t>
      </w:r>
      <w:r w:rsidRPr="00F41294">
        <w:t>\bin\Debug\</w:t>
      </w:r>
      <w:r w:rsidRPr="00F41294">
        <w:rPr>
          <w:highlight w:val="yellow"/>
        </w:rPr>
        <w:t>ETW</w:t>
      </w:r>
      <w:r>
        <w:t>\</w:t>
      </w:r>
      <w:r w:rsidRPr="00F41294">
        <w:rPr>
          <w:highlight w:val="green"/>
        </w:rPr>
        <w:t>OverriddenNa</w:t>
      </w:r>
      <w:r w:rsidRPr="00F41294">
        <w:rPr>
          <w:highlight w:val="green"/>
        </w:rPr>
        <w:t>me</w:t>
      </w:r>
      <w:r>
        <w:t>.&lt;MyEventSource&gt;.etwManifest.dll.</w:t>
      </w:r>
    </w:p>
    <w:p w:rsidR="00F41294" w:rsidRDefault="00F41294" w:rsidP="00934A07"/>
    <w:p w:rsidR="00934A07" w:rsidRDefault="00934A07" w:rsidP="001A3F9B">
      <w:pPr>
        <w:pStyle w:val="Heading2"/>
      </w:pPr>
      <w:bookmarkStart w:id="9" w:name="_Toc372973036"/>
      <w:r>
        <w:t>EventRegister Command Line Tool</w:t>
      </w:r>
      <w:bookmarkEnd w:id="9"/>
    </w:p>
    <w:p w:rsidR="001A3F9B" w:rsidRPr="001A3F9B" w:rsidRDefault="006634AE" w:rsidP="001A3F9B">
      <w:r>
        <w:t>The EventRegister command line tool is the engine responsible for performing all the above magic. It supports multiple command sets, but “-</w:t>
      </w:r>
      <w:proofErr w:type="spellStart"/>
      <w:r>
        <w:t>DumpRegDlls</w:t>
      </w:r>
      <w:proofErr w:type="spellEnd"/>
      <w:r>
        <w:t>” is the one that controls all the validation/registration behavior exposed through the EventRegister NuGet package.</w:t>
      </w:r>
    </w:p>
    <w:p w:rsidR="001A3F9B" w:rsidRDefault="001A3F9B" w:rsidP="001A3F9B">
      <w:pPr>
        <w:pStyle w:val="Heading3"/>
      </w:pPr>
      <w:bookmarkStart w:id="10" w:name="_Toc372973037"/>
      <w:r>
        <w:t>Command line options</w:t>
      </w:r>
      <w:bookmarkEnd w:id="10"/>
    </w:p>
    <w:p w:rsidR="001A3F9B" w:rsidRDefault="004D1320" w:rsidP="001A3F9B">
      <w:r>
        <w:t xml:space="preserve">The command line options accepted by EventRegister have a direct correlation to the properties described above. </w:t>
      </w:r>
      <w:r w:rsidR="006634AE">
        <w:t xml:space="preserve">The one that may need explanation is </w:t>
      </w:r>
      <w:proofErr w:type="spellStart"/>
      <w:r w:rsidR="006634AE" w:rsidRPr="006634AE">
        <w:t>ManifestXmlPrefix</w:t>
      </w:r>
      <w:proofErr w:type="spellEnd"/>
      <w:r w:rsidR="006634AE">
        <w:t>, which is simply the concatenation of $(</w:t>
      </w:r>
      <w:proofErr w:type="spellStart"/>
      <w:r w:rsidR="006634AE">
        <w:t>EtwManifestOutDir</w:t>
      </w:r>
      <w:proofErr w:type="spellEnd"/>
      <w:r w:rsidR="006634AE">
        <w:t>) and $(</w:t>
      </w:r>
      <w:proofErr w:type="spellStart"/>
      <w:r w:rsidR="006634AE">
        <w:t>EtwManifestBaseName</w:t>
      </w:r>
      <w:proofErr w:type="spellEnd"/>
      <w:r w:rsidR="006634AE">
        <w:t>).</w:t>
      </w:r>
    </w:p>
    <w:p w:rsidR="00FD3FD4" w:rsidRPr="001A3F9B" w:rsidRDefault="00FD3FD4" w:rsidP="001A3F9B">
      <w:r>
        <w:t xml:space="preserve">Here’s the tool’s help for the </w:t>
      </w:r>
      <w:proofErr w:type="spellStart"/>
      <w:r>
        <w:t>DumpRegDlls</w:t>
      </w:r>
      <w:proofErr w:type="spellEnd"/>
      <w:r>
        <w:t xml:space="preserve"> command (obtained running “eventRegister.exe -? </w:t>
      </w:r>
      <w:proofErr w:type="spellStart"/>
      <w:r>
        <w:t>DumpRegD</w:t>
      </w:r>
      <w:r w:rsidRPr="00FD3FD4">
        <w:t>lls</w:t>
      </w:r>
      <w:proofErr w:type="spellEnd"/>
      <w:r>
        <w:t>”):</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The </w:t>
      </w:r>
      <w:proofErr w:type="spellStart"/>
      <w:r w:rsidRPr="004D1320">
        <w:rPr>
          <w:rFonts w:ascii="Consolas" w:hAnsi="Consolas" w:cs="Consolas"/>
          <w:sz w:val="18"/>
          <w:szCs w:val="18"/>
        </w:rPr>
        <w:t>eventRegister</w:t>
      </w:r>
      <w:proofErr w:type="spellEnd"/>
      <w:r w:rsidRPr="004D1320">
        <w:rPr>
          <w:rFonts w:ascii="Consolas" w:hAnsi="Consolas" w:cs="Consolas"/>
          <w:sz w:val="18"/>
          <w:szCs w:val="18"/>
        </w:rPr>
        <w:t xml:space="preserve"> application has a number of commands associ</w:t>
      </w:r>
      <w:r>
        <w:rPr>
          <w:rFonts w:ascii="Consolas" w:hAnsi="Consolas" w:cs="Consolas"/>
          <w:sz w:val="18"/>
          <w:szCs w:val="18"/>
        </w:rPr>
        <w:t xml:space="preserve">ated with it, each with its own </w:t>
      </w:r>
      <w:r w:rsidRPr="004D1320">
        <w:rPr>
          <w:rFonts w:ascii="Consolas" w:hAnsi="Consolas" w:cs="Consolas"/>
          <w:sz w:val="18"/>
          <w:szCs w:val="18"/>
        </w:rPr>
        <w:t>set of parameters and qualifiers.  They are listed below.  Options that ar</w:t>
      </w:r>
      <w:r>
        <w:rPr>
          <w:rFonts w:ascii="Consolas" w:hAnsi="Consolas" w:cs="Consolas"/>
          <w:sz w:val="18"/>
          <w:szCs w:val="18"/>
        </w:rPr>
        <w:t xml:space="preserve">e common to all </w:t>
      </w:r>
      <w:r w:rsidRPr="004D1320">
        <w:rPr>
          <w:rFonts w:ascii="Consolas" w:hAnsi="Consolas" w:cs="Consolas"/>
          <w:sz w:val="18"/>
          <w:szCs w:val="18"/>
        </w:rPr>
        <w:t>commands are listed at the end.</w:t>
      </w:r>
    </w:p>
    <w:p w:rsidR="004D1320" w:rsidRPr="004D1320" w:rsidRDefault="004D1320" w:rsidP="004D1320">
      <w:pPr>
        <w:spacing w:after="0"/>
        <w:rPr>
          <w:rFonts w:ascii="Consolas" w:hAnsi="Consolas" w:cs="Consolas"/>
          <w:sz w:val="18"/>
          <w:szCs w:val="18"/>
        </w:rPr>
      </w:pP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lastRenderedPageBreak/>
        <w:t xml:space="preserve">Usage: </w:t>
      </w:r>
      <w:proofErr w:type="spellStart"/>
      <w:r w:rsidRPr="004D1320">
        <w:rPr>
          <w:rFonts w:ascii="Consolas" w:hAnsi="Consolas" w:cs="Consolas"/>
          <w:sz w:val="18"/>
          <w:szCs w:val="18"/>
        </w:rPr>
        <w:t>eventRegister</w:t>
      </w:r>
      <w:proofErr w:type="spellEnd"/>
      <w:r w:rsidRPr="004D1320">
        <w:rPr>
          <w:rFonts w:ascii="Consolas" w:hAnsi="Consolas" w:cs="Consolas"/>
          <w:sz w:val="18"/>
          <w:szCs w:val="18"/>
        </w:rPr>
        <w:t xml:space="preserve"> -</w:t>
      </w:r>
      <w:proofErr w:type="spellStart"/>
      <w:r w:rsidRPr="004D1320">
        <w:rPr>
          <w:rFonts w:ascii="Consolas" w:hAnsi="Consolas" w:cs="Consolas"/>
          <w:sz w:val="18"/>
          <w:szCs w:val="18"/>
        </w:rPr>
        <w:t>DumpRegDlls</w:t>
      </w:r>
      <w:proofErr w:type="spellEnd"/>
      <w:r w:rsidRPr="004D1320">
        <w:rPr>
          <w:rFonts w:ascii="Consolas" w:hAnsi="Consolas" w:cs="Consolas"/>
          <w:sz w:val="18"/>
          <w:szCs w:val="18"/>
        </w:rPr>
        <w:t xml:space="preserve"> </w:t>
      </w:r>
      <w:proofErr w:type="spellStart"/>
      <w:r w:rsidRPr="004D1320">
        <w:rPr>
          <w:rFonts w:ascii="Consolas" w:hAnsi="Consolas" w:cs="Consolas"/>
          <w:sz w:val="18"/>
          <w:szCs w:val="18"/>
        </w:rPr>
        <w:t>AssemblyPath</w:t>
      </w:r>
      <w:proofErr w:type="spellEnd"/>
      <w:r w:rsidRPr="004D1320">
        <w:rPr>
          <w:rFonts w:ascii="Consolas" w:hAnsi="Consolas" w:cs="Consolas"/>
          <w:sz w:val="18"/>
          <w:szCs w:val="18"/>
        </w:rPr>
        <w:t xml:space="preserve"> [</w:t>
      </w:r>
      <w:proofErr w:type="spellStart"/>
      <w:r w:rsidRPr="004D1320">
        <w:rPr>
          <w:rFonts w:ascii="Consolas" w:hAnsi="Consolas" w:cs="Consolas"/>
          <w:sz w:val="18"/>
          <w:szCs w:val="18"/>
        </w:rPr>
        <w:t>ManifestXmlPrefix</w:t>
      </w:r>
      <w:proofErr w:type="spellEnd"/>
      <w:r w:rsidRPr="004D1320">
        <w:rPr>
          <w:rFonts w:ascii="Consolas" w:hAnsi="Consolas" w:cs="Consolas"/>
          <w:sz w:val="18"/>
          <w:szCs w:val="18"/>
        </w:rPr>
        <w:t>]</w:t>
      </w:r>
    </w:p>
    <w:p w:rsidR="004D1320" w:rsidRPr="004D1320" w:rsidRDefault="004D1320" w:rsidP="004D1320">
      <w:pPr>
        <w:spacing w:after="0"/>
        <w:rPr>
          <w:rFonts w:ascii="Consolas" w:hAnsi="Consolas" w:cs="Consolas"/>
          <w:sz w:val="18"/>
          <w:szCs w:val="18"/>
        </w:rPr>
      </w:pP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Just generates the XML manifest and registration DLL for the manage</w:t>
      </w:r>
      <w:r w:rsidR="00612B09">
        <w:rPr>
          <w:rFonts w:ascii="Consolas" w:hAnsi="Consolas" w:cs="Consolas"/>
          <w:sz w:val="18"/>
          <w:szCs w:val="18"/>
        </w:rPr>
        <w:t>d</w:t>
      </w:r>
      <w:r w:rsidRPr="004D1320">
        <w:rPr>
          <w:rFonts w:ascii="Consolas" w:hAnsi="Consolas" w:cs="Consolas"/>
          <w:sz w:val="18"/>
          <w:szCs w:val="18"/>
        </w:rPr>
        <w:t xml:space="preserve"> code.</w:t>
      </w:r>
    </w:p>
    <w:p w:rsidR="004D1320" w:rsidRPr="004D1320" w:rsidRDefault="004D1320" w:rsidP="004D1320">
      <w:pPr>
        <w:spacing w:after="0"/>
        <w:rPr>
          <w:rFonts w:ascii="Consolas" w:hAnsi="Consolas" w:cs="Consolas"/>
          <w:sz w:val="18"/>
          <w:szCs w:val="18"/>
        </w:rPr>
      </w:pP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Parameters:</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spellStart"/>
      <w:r w:rsidRPr="004D1320">
        <w:rPr>
          <w:rFonts w:ascii="Consolas" w:hAnsi="Consolas" w:cs="Consolas"/>
          <w:sz w:val="18"/>
          <w:szCs w:val="18"/>
        </w:rPr>
        <w:t>AssemblyPath</w:t>
      </w:r>
      <w:proofErr w:type="spellEnd"/>
      <w:r w:rsidRPr="004D1320">
        <w:rPr>
          <w:rFonts w:ascii="Consolas" w:hAnsi="Consolas" w:cs="Consolas"/>
          <w:sz w:val="18"/>
          <w:szCs w:val="18"/>
        </w:rPr>
        <w:t xml:space="preserve">                          The path to the DLL containing the Event provider</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the</w:t>
      </w:r>
      <w:proofErr w:type="gramEnd"/>
      <w:r w:rsidRPr="004D1320">
        <w:rPr>
          <w:rFonts w:ascii="Consolas" w:hAnsi="Consolas" w:cs="Consolas"/>
          <w:sz w:val="18"/>
          <w:szCs w:val="18"/>
        </w:rPr>
        <w:t xml:space="preserve"> class that subclasses EventSource).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spellStart"/>
      <w:r w:rsidRPr="004D1320">
        <w:rPr>
          <w:rFonts w:ascii="Consolas" w:hAnsi="Consolas" w:cs="Consolas"/>
          <w:sz w:val="18"/>
          <w:szCs w:val="18"/>
        </w:rPr>
        <w:t>ManifestXmlPrefix</w:t>
      </w:r>
      <w:proofErr w:type="spellEnd"/>
      <w:r w:rsidRPr="004D1320">
        <w:rPr>
          <w:rFonts w:ascii="Consolas" w:hAnsi="Consolas" w:cs="Consolas"/>
          <w:sz w:val="18"/>
          <w:szCs w:val="18"/>
        </w:rPr>
        <w:t>]                   The file name prefix used to generate output file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names</w:t>
      </w:r>
      <w:proofErr w:type="gramEnd"/>
      <w:r w:rsidRPr="004D1320">
        <w:rPr>
          <w:rFonts w:ascii="Consolas" w:hAnsi="Consolas" w:cs="Consolas"/>
          <w:sz w:val="18"/>
          <w:szCs w:val="18"/>
        </w:rPr>
        <w:t xml:space="preserve"> for the provider manifests.</w:t>
      </w:r>
    </w:p>
    <w:p w:rsidR="004D1320" w:rsidRPr="004D1320" w:rsidRDefault="004D1320" w:rsidP="004D1320">
      <w:pPr>
        <w:spacing w:after="0"/>
        <w:rPr>
          <w:rFonts w:ascii="Consolas" w:hAnsi="Consolas" w:cs="Consolas"/>
          <w:sz w:val="18"/>
          <w:szCs w:val="18"/>
        </w:rPr>
      </w:pP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Qualifiers:</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spellStart"/>
      <w:r w:rsidRPr="004D1320">
        <w:rPr>
          <w:rFonts w:ascii="Consolas" w:hAnsi="Consolas" w:cs="Consolas"/>
          <w:sz w:val="18"/>
          <w:szCs w:val="18"/>
        </w:rPr>
        <w:t>ForceAll</w:t>
      </w:r>
      <w:proofErr w:type="spellEnd"/>
      <w:r w:rsidRPr="004D1320">
        <w:rPr>
          <w:rFonts w:ascii="Consolas" w:hAnsi="Consolas" w:cs="Consolas"/>
          <w:sz w:val="18"/>
          <w:szCs w:val="18"/>
        </w:rPr>
        <w:t>]                           If specified, generate manifests and registration</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DLLs for all EventSource-derived classes,</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otherwise</w:t>
      </w:r>
      <w:proofErr w:type="gramEnd"/>
      <w:r w:rsidRPr="004D1320">
        <w:rPr>
          <w:rFonts w:ascii="Consolas" w:hAnsi="Consolas" w:cs="Consolas"/>
          <w:sz w:val="18"/>
          <w:szCs w:val="18"/>
        </w:rPr>
        <w:t xml:space="preserve"> it generates them only for the classes</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that</w:t>
      </w:r>
      <w:proofErr w:type="gramEnd"/>
      <w:r w:rsidRPr="004D1320">
        <w:rPr>
          <w:rFonts w:ascii="Consolas" w:hAnsi="Consolas" w:cs="Consolas"/>
          <w:sz w:val="18"/>
          <w:szCs w:val="18"/>
        </w:rPr>
        <w:t xml:space="preserve"> need explicit registration.</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Qualifiers global to all commands:</w:t>
      </w:r>
    </w:p>
    <w:p w:rsidR="004D1320" w:rsidRPr="004D1320" w:rsidRDefault="004D1320" w:rsidP="004D1320">
      <w:pPr>
        <w:spacing w:after="0"/>
        <w:rPr>
          <w:rFonts w:ascii="Consolas" w:hAnsi="Consolas" w:cs="Consolas"/>
          <w:sz w:val="18"/>
          <w:szCs w:val="18"/>
        </w:rPr>
      </w:pP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spellStart"/>
      <w:r w:rsidRPr="004D1320">
        <w:rPr>
          <w:rFonts w:ascii="Consolas" w:hAnsi="Consolas" w:cs="Consolas"/>
          <w:sz w:val="18"/>
          <w:szCs w:val="18"/>
        </w:rPr>
        <w:t>ReferencePath</w:t>
      </w:r>
      <w:proofErr w:type="gramStart"/>
      <w:r w:rsidRPr="004D1320">
        <w:rPr>
          <w:rFonts w:ascii="Consolas" w:hAnsi="Consolas" w:cs="Consolas"/>
          <w:sz w:val="18"/>
          <w:szCs w:val="18"/>
        </w:rPr>
        <w:t>:STRING</w:t>
      </w:r>
      <w:proofErr w:type="spellEnd"/>
      <w:proofErr w:type="gramEnd"/>
      <w:r w:rsidRPr="004D1320">
        <w:rPr>
          <w:rFonts w:ascii="Consolas" w:hAnsi="Consolas" w:cs="Consolas"/>
          <w:sz w:val="18"/>
          <w:szCs w:val="18"/>
        </w:rPr>
        <w:t>]               If specified, use this list of semi-colon</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separated</w:t>
      </w:r>
      <w:proofErr w:type="gramEnd"/>
      <w:r w:rsidRPr="004D1320">
        <w:rPr>
          <w:rFonts w:ascii="Consolas" w:hAnsi="Consolas" w:cs="Consolas"/>
          <w:sz w:val="18"/>
          <w:szCs w:val="18"/>
        </w:rPr>
        <w:t xml:space="preserve"> assemblies to resolve the assembly</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containing</w:t>
      </w:r>
      <w:proofErr w:type="gramEnd"/>
      <w:r w:rsidRPr="004D1320">
        <w:rPr>
          <w:rFonts w:ascii="Consolas" w:hAnsi="Consolas" w:cs="Consolas"/>
          <w:sz w:val="18"/>
          <w:szCs w:val="18"/>
        </w:rPr>
        <w:t xml:space="preserve"> the EventSource base class.  Use only</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if</w:t>
      </w:r>
      <w:proofErr w:type="gramEnd"/>
      <w:r w:rsidRPr="004D1320">
        <w:rPr>
          <w:rFonts w:ascii="Consolas" w:hAnsi="Consolas" w:cs="Consolas"/>
          <w:sz w:val="18"/>
          <w:szCs w:val="18"/>
        </w:rPr>
        <w:t xml:space="preserve"> regular resolution does not work adequately.</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spellStart"/>
      <w:r w:rsidRPr="004D1320">
        <w:rPr>
          <w:rFonts w:ascii="Consolas" w:hAnsi="Consolas" w:cs="Consolas"/>
          <w:sz w:val="18"/>
          <w:szCs w:val="18"/>
        </w:rPr>
        <w:t>ManifestGenerator</w:t>
      </w:r>
      <w:proofErr w:type="gramStart"/>
      <w:r w:rsidRPr="004D1320">
        <w:rPr>
          <w:rFonts w:ascii="Consolas" w:hAnsi="Consolas" w:cs="Consolas"/>
          <w:sz w:val="18"/>
          <w:szCs w:val="18"/>
        </w:rPr>
        <w:t>:STRING</w:t>
      </w:r>
      <w:proofErr w:type="spellEnd"/>
      <w:proofErr w:type="gramEnd"/>
      <w:r w:rsidRPr="004D1320">
        <w:rPr>
          <w:rFonts w:ascii="Consolas" w:hAnsi="Consolas" w:cs="Consolas"/>
          <w:sz w:val="18"/>
          <w:szCs w:val="18"/>
        </w:rPr>
        <w:t>(builtin)]  Specifies what code runs to validate and generate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the</w:t>
      </w:r>
      <w:proofErr w:type="gramEnd"/>
      <w:r w:rsidRPr="004D1320">
        <w:rPr>
          <w:rFonts w:ascii="Consolas" w:hAnsi="Consolas" w:cs="Consolas"/>
          <w:sz w:val="18"/>
          <w:szCs w:val="18"/>
        </w:rPr>
        <w:t xml:space="preserve"> manifest for the user-defined event source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classes</w:t>
      </w:r>
      <w:proofErr w:type="gramEnd"/>
      <w:r w:rsidRPr="004D1320">
        <w:rPr>
          <w:rFonts w:ascii="Consolas" w:hAnsi="Consolas" w:cs="Consolas"/>
          <w:sz w:val="18"/>
          <w:szCs w:val="18"/>
        </w:rPr>
        <w:t>.  Use "builtin" (the default choice) to</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choose</w:t>
      </w:r>
      <w:proofErr w:type="gramEnd"/>
      <w:r w:rsidRPr="004D1320">
        <w:rPr>
          <w:rFonts w:ascii="Consolas" w:hAnsi="Consolas" w:cs="Consolas"/>
          <w:sz w:val="18"/>
          <w:szCs w:val="18"/>
        </w:rPr>
        <w:t xml:space="preserve"> the tool's builtin EventSource.  Use "base"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to</w:t>
      </w:r>
      <w:proofErr w:type="gramEnd"/>
      <w:r w:rsidRPr="004D1320">
        <w:rPr>
          <w:rFonts w:ascii="Consolas" w:hAnsi="Consolas" w:cs="Consolas"/>
          <w:sz w:val="18"/>
          <w:szCs w:val="18"/>
        </w:rPr>
        <w:t xml:space="preserve"> choose the code from the base class of the</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user-defined</w:t>
      </w:r>
      <w:proofErr w:type="gramEnd"/>
      <w:r w:rsidRPr="004D1320">
        <w:rPr>
          <w:rFonts w:ascii="Consolas" w:hAnsi="Consolas" w:cs="Consolas"/>
          <w:sz w:val="18"/>
          <w:szCs w:val="18"/>
        </w:rPr>
        <w:t xml:space="preserve"> event source.  Or use a path name to</w:t>
      </w:r>
    </w:p>
    <w:p w:rsidR="004D1320" w:rsidRPr="004D1320" w:rsidRDefault="004D1320" w:rsidP="004D1320">
      <w:pPr>
        <w:spacing w:after="0"/>
        <w:rPr>
          <w:rFonts w:ascii="Consolas" w:hAnsi="Consolas" w:cs="Consolas"/>
          <w:sz w:val="18"/>
          <w:szCs w:val="18"/>
        </w:rPr>
      </w:pPr>
      <w:r w:rsidRPr="004D1320">
        <w:rPr>
          <w:rFonts w:ascii="Consolas" w:hAnsi="Consolas" w:cs="Consolas"/>
          <w:sz w:val="18"/>
          <w:szCs w:val="18"/>
        </w:rPr>
        <w:t xml:space="preserve">                                          </w:t>
      </w:r>
      <w:proofErr w:type="gramStart"/>
      <w:r w:rsidRPr="004D1320">
        <w:rPr>
          <w:rFonts w:ascii="Consolas" w:hAnsi="Consolas" w:cs="Consolas"/>
          <w:sz w:val="18"/>
          <w:szCs w:val="18"/>
        </w:rPr>
        <w:t>choose</w:t>
      </w:r>
      <w:proofErr w:type="gramEnd"/>
      <w:r w:rsidRPr="004D1320">
        <w:rPr>
          <w:rFonts w:ascii="Consolas" w:hAnsi="Consolas" w:cs="Consolas"/>
          <w:sz w:val="18"/>
          <w:szCs w:val="18"/>
        </w:rPr>
        <w:t xml:space="preserve"> the first "EventSource" type from the</w:t>
      </w:r>
    </w:p>
    <w:p w:rsidR="001A3F9B" w:rsidRPr="004D1320" w:rsidRDefault="004D1320" w:rsidP="004D1320">
      <w:pPr>
        <w:spacing w:after="0"/>
        <w:rPr>
          <w:rFonts w:ascii="Consolas" w:hAnsi="Consolas" w:cs="Consolas"/>
        </w:rPr>
      </w:pPr>
      <w:r w:rsidRPr="004D1320">
        <w:rPr>
          <w:rFonts w:ascii="Consolas" w:hAnsi="Consolas" w:cs="Consolas"/>
          <w:sz w:val="18"/>
          <w:szCs w:val="18"/>
        </w:rPr>
        <w:t xml:space="preserve">                                          </w:t>
      </w:r>
      <w:proofErr w:type="gramStart"/>
      <w:r w:rsidRPr="004D1320">
        <w:rPr>
          <w:rFonts w:ascii="Consolas" w:hAnsi="Consolas" w:cs="Consolas"/>
          <w:sz w:val="18"/>
          <w:szCs w:val="18"/>
        </w:rPr>
        <w:t>assembly</w:t>
      </w:r>
      <w:proofErr w:type="gramEnd"/>
      <w:r w:rsidRPr="004D1320">
        <w:rPr>
          <w:rFonts w:ascii="Consolas" w:hAnsi="Consolas" w:cs="Consolas"/>
          <w:sz w:val="18"/>
          <w:szCs w:val="18"/>
        </w:rPr>
        <w:t xml:space="preserve"> specified by the path.</w:t>
      </w:r>
    </w:p>
    <w:p w:rsidR="00FD3FD4" w:rsidRDefault="00FD3FD4" w:rsidP="004D1320"/>
    <w:p w:rsidR="004D1320" w:rsidRDefault="00FD3FD4" w:rsidP="004D1320">
      <w:r>
        <w:t xml:space="preserve">As you may notice there are one or two more options that should not be </w:t>
      </w:r>
      <w:r w:rsidR="00F62ADE">
        <w:t>needed most of the time, but that</w:t>
      </w:r>
      <w:r>
        <w:t xml:space="preserve"> give you additional flexibility. I recommend not using them except when absolutely needed.</w:t>
      </w:r>
    </w:p>
    <w:p w:rsidR="000545D6" w:rsidRDefault="000545D6" w:rsidP="000545D6">
      <w:pPr>
        <w:pStyle w:val="Heading1"/>
      </w:pPr>
      <w:bookmarkStart w:id="11" w:name="_Toc372847837"/>
      <w:bookmarkStart w:id="12" w:name="_Toc372847836"/>
      <w:bookmarkStart w:id="13" w:name="_Toc372973038"/>
      <w:r>
        <w:t>Glossary</w:t>
      </w:r>
      <w:bookmarkEnd w:id="12"/>
      <w:bookmarkEnd w:id="13"/>
    </w:p>
    <w:p w:rsidR="000545D6" w:rsidRPr="009E4779" w:rsidRDefault="000545D6" w:rsidP="000545D6">
      <w:r>
        <w:t xml:space="preserve">For detailed information on Event tracing for Windows see </w:t>
      </w:r>
      <w:hyperlink r:id="rId7" w:history="1">
        <w:r w:rsidRPr="009E4779">
          <w:rPr>
            <w:rStyle w:val="Hyperlink"/>
          </w:rPr>
          <w:t>this page</w:t>
        </w:r>
      </w:hyperlink>
      <w:r>
        <w:t>.</w:t>
      </w:r>
    </w:p>
    <w:p w:rsidR="000545D6" w:rsidRPr="004015B5" w:rsidRDefault="000545D6" w:rsidP="000545D6">
      <w:r w:rsidRPr="004015B5">
        <w:rPr>
          <w:b/>
        </w:rPr>
        <w:t>ETW provider:</w:t>
      </w:r>
      <w:r>
        <w:t xml:space="preserve"> (native concept) a component capable of firing ETW events.</w:t>
      </w:r>
    </w:p>
    <w:p w:rsidR="000545D6" w:rsidRDefault="000545D6" w:rsidP="000545D6">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rsidR="000545D6" w:rsidRDefault="000545D6" w:rsidP="000545D6">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rsidR="000545D6" w:rsidRDefault="000545D6" w:rsidP="000545D6">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rsidR="000545D6" w:rsidRPr="009E4779" w:rsidRDefault="000545D6" w:rsidP="000545D6">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rsidR="000545D6" w:rsidRPr="0087019E" w:rsidRDefault="000545D6" w:rsidP="000545D6">
      <w:r>
        <w:rPr>
          <w:b/>
        </w:rPr>
        <w:t>Event Source:</w:t>
      </w:r>
      <w:r>
        <w:t xml:space="preserve"> a user-defined sealed class derived from the EventSource type.</w:t>
      </w:r>
    </w:p>
    <w:p w:rsidR="000545D6" w:rsidRDefault="000545D6" w:rsidP="000545D6">
      <w:r w:rsidRPr="0087019E">
        <w:rPr>
          <w:b/>
        </w:rPr>
        <w:lastRenderedPageBreak/>
        <w:t xml:space="preserve">ETW Event Method: </w:t>
      </w:r>
      <w:r>
        <w:t xml:space="preserve">a method defined in an Event Source that fires an ETW event. This must be a non-virtual, instance method returning </w:t>
      </w:r>
      <w:proofErr w:type="gramStart"/>
      <w:r>
        <w:t>void, that</w:t>
      </w:r>
      <w:proofErr w:type="gramEnd"/>
      <w:r>
        <w:t xml:space="preserve"> is </w:t>
      </w:r>
      <w:r>
        <w:rPr>
          <w:b/>
        </w:rPr>
        <w:t>not</w:t>
      </w:r>
      <w:r>
        <w:t xml:space="preserve"> marked with the [NonEvent] attribute.</w:t>
      </w:r>
    </w:p>
    <w:p w:rsidR="000545D6" w:rsidRDefault="000545D6" w:rsidP="000545D6">
      <w:r w:rsidRPr="00575A01">
        <w:rPr>
          <w:b/>
        </w:rPr>
        <w:t xml:space="preserve">ETW Transfer Event Method: </w:t>
      </w:r>
      <w:r>
        <w:t>an ETW event method that marks a relation between the current activity and a related activity (supported starting with v4.5.1 and the NuGet package).</w:t>
      </w:r>
    </w:p>
    <w:p w:rsidR="000545D6" w:rsidRDefault="000545D6" w:rsidP="000545D6"/>
    <w:p w:rsidR="000545D6" w:rsidRDefault="000545D6" w:rsidP="000545D6">
      <w:pPr>
        <w:pStyle w:val="Heading1"/>
      </w:pPr>
      <w:bookmarkStart w:id="14" w:name="_Toc372973039"/>
      <w:r>
        <w:t>Resources</w:t>
      </w:r>
      <w:bookmarkEnd w:id="11"/>
      <w:bookmarkEnd w:id="14"/>
    </w:p>
    <w:p w:rsidR="000545D6" w:rsidRDefault="000545D6" w:rsidP="000545D6">
      <w:pPr>
        <w:spacing w:after="0" w:line="240" w:lineRule="auto"/>
        <w:ind w:left="360"/>
      </w:pPr>
      <w:hyperlink r:id="rId8" w:history="1">
        <w:r w:rsidRPr="001C1852">
          <w:rPr>
            <w:rStyle w:val="Hyperlink"/>
            <w:color w:val="8496B0" w:themeColor="text2" w:themeTint="99"/>
          </w:rPr>
          <w:t>Event Tracing for Windows</w:t>
        </w:r>
      </w:hyperlink>
      <w:r>
        <w:t xml:space="preserve"> – Windows based infrastructure for logging events in a strongly typed way</w:t>
      </w:r>
    </w:p>
    <w:p w:rsidR="000545D6" w:rsidRDefault="000545D6" w:rsidP="000545D6">
      <w:pPr>
        <w:spacing w:after="0" w:line="240" w:lineRule="auto"/>
        <w:ind w:left="360"/>
      </w:pPr>
      <w:hyperlink r:id="rId9" w:history="1">
        <w:r w:rsidRPr="001C1852">
          <w:rPr>
            <w:rStyle w:val="Hyperlink"/>
            <w:color w:val="8496B0" w:themeColor="text2" w:themeTint="99"/>
          </w:rPr>
          <w:t>ETW Manifest Schema</w:t>
        </w:r>
      </w:hyperlink>
      <w:r>
        <w:t xml:space="preserve"> – Description of the events particular ETW provider can generate.</w:t>
      </w:r>
    </w:p>
    <w:p w:rsidR="000545D6" w:rsidRDefault="000545D6" w:rsidP="000545D6">
      <w:pPr>
        <w:spacing w:after="0" w:line="240" w:lineRule="auto"/>
        <w:ind w:left="360"/>
      </w:pPr>
      <w:hyperlink r:id="rId10" w:history="1">
        <w:r w:rsidRPr="000A678B">
          <w:rPr>
            <w:rStyle w:val="Hyperlink"/>
          </w:rPr>
          <w:t>Vance Morrison’s EventSource blog entries</w:t>
        </w:r>
      </w:hyperlink>
      <w:r>
        <w:t xml:space="preserve"> – Reference information for event sources</w:t>
      </w:r>
    </w:p>
    <w:p w:rsidR="000545D6" w:rsidRPr="009E4779" w:rsidRDefault="000545D6" w:rsidP="000545D6"/>
    <w:p w:rsidR="000545D6" w:rsidRPr="00BA5E5E" w:rsidRDefault="000545D6" w:rsidP="000545D6"/>
    <w:p w:rsidR="00FD3FD4" w:rsidRPr="001A3F9B" w:rsidRDefault="00FD3FD4" w:rsidP="004D1320"/>
    <w:sectPr w:rsidR="00FD3FD4" w:rsidRPr="001A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1E1D"/>
    <w:multiLevelType w:val="hybridMultilevel"/>
    <w:tmpl w:val="622A58C0"/>
    <w:lvl w:ilvl="0" w:tplc="E63074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2949ED"/>
    <w:multiLevelType w:val="hybridMultilevel"/>
    <w:tmpl w:val="5BD2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F2"/>
    <w:rsid w:val="000545D6"/>
    <w:rsid w:val="00101631"/>
    <w:rsid w:val="00136A8E"/>
    <w:rsid w:val="001A3F9B"/>
    <w:rsid w:val="001D01B4"/>
    <w:rsid w:val="00245CFA"/>
    <w:rsid w:val="004D1320"/>
    <w:rsid w:val="00612B09"/>
    <w:rsid w:val="006634AE"/>
    <w:rsid w:val="00666B17"/>
    <w:rsid w:val="007163D4"/>
    <w:rsid w:val="007E3FF2"/>
    <w:rsid w:val="008D0779"/>
    <w:rsid w:val="008D6F4B"/>
    <w:rsid w:val="00934A07"/>
    <w:rsid w:val="00A8076E"/>
    <w:rsid w:val="00B80B25"/>
    <w:rsid w:val="00C11541"/>
    <w:rsid w:val="00C90DA6"/>
    <w:rsid w:val="00D8583E"/>
    <w:rsid w:val="00E05EBB"/>
    <w:rsid w:val="00E341DF"/>
    <w:rsid w:val="00EC4C3F"/>
    <w:rsid w:val="00F41294"/>
    <w:rsid w:val="00F62ADE"/>
    <w:rsid w:val="00FD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424D-C736-4075-9722-E2680A12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6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F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07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0779"/>
    <w:pPr>
      <w:outlineLvl w:val="9"/>
    </w:pPr>
  </w:style>
  <w:style w:type="paragraph" w:styleId="TOC1">
    <w:name w:val="toc 1"/>
    <w:basedOn w:val="Normal"/>
    <w:next w:val="Normal"/>
    <w:autoRedefine/>
    <w:uiPriority w:val="39"/>
    <w:unhideWhenUsed/>
    <w:rsid w:val="008D0779"/>
    <w:pPr>
      <w:spacing w:after="100"/>
    </w:pPr>
  </w:style>
  <w:style w:type="character" w:styleId="Hyperlink">
    <w:name w:val="Hyperlink"/>
    <w:basedOn w:val="DefaultParagraphFont"/>
    <w:uiPriority w:val="99"/>
    <w:unhideWhenUsed/>
    <w:rsid w:val="008D0779"/>
    <w:rPr>
      <w:color w:val="0563C1" w:themeColor="hyperlink"/>
      <w:u w:val="single"/>
    </w:rPr>
  </w:style>
  <w:style w:type="paragraph" w:styleId="ListParagraph">
    <w:name w:val="List Paragraph"/>
    <w:basedOn w:val="Normal"/>
    <w:uiPriority w:val="34"/>
    <w:qFormat/>
    <w:rsid w:val="00A8076E"/>
    <w:pPr>
      <w:ind w:left="720"/>
      <w:contextualSpacing/>
    </w:pPr>
  </w:style>
  <w:style w:type="character" w:customStyle="1" w:styleId="Heading2Char">
    <w:name w:val="Heading 2 Char"/>
    <w:basedOn w:val="DefaultParagraphFont"/>
    <w:link w:val="Heading2"/>
    <w:uiPriority w:val="9"/>
    <w:rsid w:val="007163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163D4"/>
    <w:pPr>
      <w:spacing w:after="100"/>
      <w:ind w:left="220"/>
    </w:pPr>
  </w:style>
  <w:style w:type="character" w:customStyle="1" w:styleId="Heading3Char">
    <w:name w:val="Heading 3 Char"/>
    <w:basedOn w:val="DefaultParagraphFont"/>
    <w:link w:val="Heading3"/>
    <w:uiPriority w:val="9"/>
    <w:rsid w:val="001A3F9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A3F9B"/>
    <w:pPr>
      <w:spacing w:after="100"/>
      <w:ind w:left="440"/>
    </w:pPr>
  </w:style>
  <w:style w:type="paragraph" w:customStyle="1" w:styleId="Code">
    <w:name w:val="Code"/>
    <w:basedOn w:val="Normal"/>
    <w:qFormat/>
    <w:rsid w:val="00136A8E"/>
    <w:pPr>
      <w:autoSpaceDE w:val="0"/>
      <w:autoSpaceDN w:val="0"/>
      <w:adjustRightInd w:val="0"/>
      <w:spacing w:after="0" w:line="240" w:lineRule="auto"/>
    </w:pPr>
    <w:rPr>
      <w:rFonts w:ascii="Consolas" w:hAnsi="Consolas" w:cs="Consolas"/>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968803(VS.85).aspx" TargetMode="External"/><Relationship Id="rId3" Type="http://schemas.openxmlformats.org/officeDocument/2006/relationships/styles" Target="styles.xml"/><Relationship Id="rId7" Type="http://schemas.openxmlformats.org/officeDocument/2006/relationships/hyperlink" Target="http://msdn.microsoft.com/en-us/library/windows/desktop/bb968803(v=vs.85).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s.msdn.com/b/vancem/archive/tags/eventsource/" TargetMode="External"/><Relationship Id="rId4" Type="http://schemas.openxmlformats.org/officeDocument/2006/relationships/settings" Target="settings.xml"/><Relationship Id="rId9" Type="http://schemas.openxmlformats.org/officeDocument/2006/relationships/hyperlink" Target="http://msdn.microsoft.com/en-us/library/aa384043(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044D-52D6-467A-A335-DCBFB777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6</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Radu</dc:creator>
  <cp:keywords/>
  <dc:description/>
  <cp:lastModifiedBy>Cosmin Radu</cp:lastModifiedBy>
  <cp:revision>11</cp:revision>
  <dcterms:created xsi:type="dcterms:W3CDTF">2013-11-21T19:11:00Z</dcterms:created>
  <dcterms:modified xsi:type="dcterms:W3CDTF">2013-11-23T20:28:00Z</dcterms:modified>
</cp:coreProperties>
</file>