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F539E">
      <w:pPr>
        <w:jc w:val="center"/>
        <w:rPr>
          <w:rFonts w:hint="default" w:ascii="等线 Light" w:hAnsi="等线 Light" w:eastAsia="SimSun" w:cs="等线 Light"/>
          <w:b/>
          <w:bCs/>
          <w:sz w:val="32"/>
          <w:szCs w:val="32"/>
        </w:rPr>
      </w:pPr>
      <w:r>
        <w:rPr>
          <w:rFonts w:hint="default" w:ascii="等线 Light" w:hAnsi="等线 Light" w:eastAsia="SimSun" w:cs="等线 Light"/>
          <w:b/>
          <w:bCs/>
          <w:sz w:val="32"/>
          <w:szCs w:val="32"/>
        </w:rPr>
        <w:t>SauceDemo – Test Scenarios</w:t>
      </w:r>
    </w:p>
    <w:tbl>
      <w:tblPr>
        <w:tblStyle w:val="3"/>
        <w:tblpPr w:leftFromText="180" w:rightFromText="180" w:vertAnchor="text" w:horzAnchor="page" w:tblpX="1079" w:tblpY="273"/>
        <w:tblOverlap w:val="never"/>
        <w:tblW w:w="5000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9"/>
        <w:gridCol w:w="1901"/>
        <w:gridCol w:w="5504"/>
        <w:gridCol w:w="2170"/>
        <w:gridCol w:w="2194"/>
      </w:tblGrid>
      <w:tr w14:paraId="565F3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794" w:type="pct"/>
            <w:shd w:val="clear" w:color="auto" w:fill="auto"/>
            <w:vAlign w:val="center"/>
          </w:tcPr>
          <w:p w14:paraId="49953F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b/>
                <w:bCs/>
              </w:rPr>
            </w:pPr>
            <w:r>
              <w:rPr>
                <w:rFonts w:hint="default" w:ascii="等线 Light" w:hAnsi="等线 Light" w:eastAsia="SimSun" w:cs="等线 Light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 ID</w:t>
            </w:r>
          </w:p>
        </w:tc>
        <w:tc>
          <w:tcPr>
            <w:tcW w:w="660" w:type="pct"/>
            <w:shd w:val="clear" w:color="auto" w:fill="auto"/>
            <w:vAlign w:val="center"/>
          </w:tcPr>
          <w:p w14:paraId="1C4D0F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b/>
                <w:bCs/>
              </w:rPr>
            </w:pPr>
            <w:r>
              <w:rPr>
                <w:rFonts w:hint="default" w:ascii="等线 Light" w:hAnsi="等线 Light" w:eastAsia="SimSun" w:cs="等线 Light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1940" w:type="pct"/>
            <w:shd w:val="clear" w:color="auto" w:fill="auto"/>
            <w:vAlign w:val="center"/>
          </w:tcPr>
          <w:p w14:paraId="34A84F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b/>
                <w:bCs/>
              </w:rPr>
            </w:pPr>
            <w:r>
              <w:rPr>
                <w:rFonts w:hint="default" w:ascii="等线 Light" w:hAnsi="等线 Light" w:eastAsia="SimSun" w:cs="等线 Light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755" w:type="pct"/>
            <w:shd w:val="clear" w:color="auto" w:fill="auto"/>
            <w:vAlign w:val="center"/>
          </w:tcPr>
          <w:p w14:paraId="47B234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b/>
                <w:bCs/>
              </w:rPr>
            </w:pPr>
            <w:r>
              <w:rPr>
                <w:rFonts w:hint="default" w:ascii="等线 Light" w:hAnsi="等线 Light" w:eastAsia="SimSun" w:cs="等线 Light"/>
                <w:b/>
                <w:bCs/>
                <w:kern w:val="0"/>
                <w:sz w:val="24"/>
                <w:szCs w:val="24"/>
                <w:lang w:val="en-US" w:eastAsia="zh-CN" w:bidi="ar"/>
              </w:rPr>
              <w:t>Test Type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50CAD3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  <w:b/>
                <w:bCs/>
              </w:rPr>
            </w:pPr>
            <w:r>
              <w:rPr>
                <w:rFonts w:hint="default" w:ascii="等线 Light" w:hAnsi="等线 Light" w:eastAsia="SimSun" w:cs="等线 Light"/>
                <w:b/>
                <w:bCs/>
                <w:kern w:val="0"/>
                <w:sz w:val="24"/>
                <w:szCs w:val="24"/>
                <w:lang w:val="en-US" w:eastAsia="zh-CN" w:bidi="ar"/>
              </w:rPr>
              <w:t>Coverage</w:t>
            </w:r>
          </w:p>
        </w:tc>
      </w:tr>
      <w:tr w14:paraId="77AC1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4" w:type="pct"/>
            <w:shd w:val="clear" w:color="auto" w:fill="auto"/>
            <w:vAlign w:val="center"/>
          </w:tcPr>
          <w:p w14:paraId="1F46F0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TS-SD-001</w:t>
            </w:r>
          </w:p>
        </w:tc>
        <w:tc>
          <w:tcPr>
            <w:tcW w:w="660" w:type="pct"/>
            <w:shd w:val="clear" w:color="auto" w:fill="auto"/>
            <w:vAlign w:val="center"/>
          </w:tcPr>
          <w:p w14:paraId="5BC247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1940" w:type="pct"/>
            <w:shd w:val="clear" w:color="auto" w:fill="auto"/>
            <w:vAlign w:val="center"/>
          </w:tcPr>
          <w:p w14:paraId="1967F7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SauceDemo login page loads successfully</w:t>
            </w:r>
          </w:p>
        </w:tc>
        <w:tc>
          <w:tcPr>
            <w:tcW w:w="755" w:type="pct"/>
            <w:shd w:val="clear" w:color="auto" w:fill="auto"/>
            <w:vAlign w:val="center"/>
          </w:tcPr>
          <w:p w14:paraId="53B405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Smoke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5EC208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</w:tr>
      <w:tr w14:paraId="08B87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4" w:type="pct"/>
            <w:shd w:val="clear" w:color="auto" w:fill="auto"/>
            <w:vAlign w:val="center"/>
          </w:tcPr>
          <w:p w14:paraId="7CD4C6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TS-SD-002</w:t>
            </w:r>
          </w:p>
        </w:tc>
        <w:tc>
          <w:tcPr>
            <w:tcW w:w="660" w:type="pct"/>
            <w:shd w:val="clear" w:color="auto" w:fill="auto"/>
            <w:vAlign w:val="center"/>
          </w:tcPr>
          <w:p w14:paraId="180F74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1940" w:type="pct"/>
            <w:shd w:val="clear" w:color="auto" w:fill="auto"/>
            <w:vAlign w:val="center"/>
          </w:tcPr>
          <w:p w14:paraId="514906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user can login with valid credentials</w:t>
            </w:r>
          </w:p>
        </w:tc>
        <w:tc>
          <w:tcPr>
            <w:tcW w:w="755" w:type="pct"/>
            <w:shd w:val="clear" w:color="auto" w:fill="auto"/>
            <w:vAlign w:val="center"/>
          </w:tcPr>
          <w:p w14:paraId="729C1E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Functional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7DACE0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End-to-End</w:t>
            </w:r>
          </w:p>
        </w:tc>
      </w:tr>
      <w:tr w14:paraId="5B8B6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4" w:type="pct"/>
            <w:shd w:val="clear" w:color="auto" w:fill="auto"/>
            <w:vAlign w:val="center"/>
          </w:tcPr>
          <w:p w14:paraId="3013A3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TS-SD-003</w:t>
            </w:r>
          </w:p>
        </w:tc>
        <w:tc>
          <w:tcPr>
            <w:tcW w:w="660" w:type="pct"/>
            <w:shd w:val="clear" w:color="auto" w:fill="auto"/>
            <w:vAlign w:val="center"/>
          </w:tcPr>
          <w:p w14:paraId="0489EB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1940" w:type="pct"/>
            <w:shd w:val="clear" w:color="auto" w:fill="auto"/>
            <w:vAlign w:val="center"/>
          </w:tcPr>
          <w:p w14:paraId="606430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error message is displayed for invalid username</w:t>
            </w:r>
          </w:p>
        </w:tc>
        <w:tc>
          <w:tcPr>
            <w:tcW w:w="755" w:type="pct"/>
            <w:shd w:val="clear" w:color="auto" w:fill="auto"/>
            <w:vAlign w:val="center"/>
          </w:tcPr>
          <w:p w14:paraId="7283C9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Negative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5ADCDB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Validation</w:t>
            </w:r>
          </w:p>
        </w:tc>
      </w:tr>
      <w:tr w14:paraId="542B8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4" w:type="pct"/>
            <w:shd w:val="clear" w:color="auto" w:fill="auto"/>
            <w:vAlign w:val="center"/>
          </w:tcPr>
          <w:p w14:paraId="56537E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TS-SD-004</w:t>
            </w:r>
          </w:p>
        </w:tc>
        <w:tc>
          <w:tcPr>
            <w:tcW w:w="660" w:type="pct"/>
            <w:shd w:val="clear" w:color="auto" w:fill="auto"/>
            <w:vAlign w:val="center"/>
          </w:tcPr>
          <w:p w14:paraId="1FDC6F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1940" w:type="pct"/>
            <w:shd w:val="clear" w:color="auto" w:fill="auto"/>
            <w:vAlign w:val="center"/>
          </w:tcPr>
          <w:p w14:paraId="29599F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error message is displayed for invalid password</w:t>
            </w:r>
          </w:p>
        </w:tc>
        <w:tc>
          <w:tcPr>
            <w:tcW w:w="755" w:type="pct"/>
            <w:shd w:val="clear" w:color="auto" w:fill="auto"/>
            <w:vAlign w:val="center"/>
          </w:tcPr>
          <w:p w14:paraId="2CC47C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Negative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72FA29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Validation</w:t>
            </w:r>
          </w:p>
        </w:tc>
      </w:tr>
      <w:tr w14:paraId="74397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4" w:type="pct"/>
            <w:shd w:val="clear" w:color="auto" w:fill="auto"/>
            <w:vAlign w:val="center"/>
          </w:tcPr>
          <w:p w14:paraId="5972B2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TS-SD-005</w:t>
            </w:r>
          </w:p>
        </w:tc>
        <w:tc>
          <w:tcPr>
            <w:tcW w:w="660" w:type="pct"/>
            <w:shd w:val="clear" w:color="auto" w:fill="auto"/>
            <w:vAlign w:val="center"/>
          </w:tcPr>
          <w:p w14:paraId="650EEF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1940" w:type="pct"/>
            <w:shd w:val="clear" w:color="auto" w:fill="auto"/>
            <w:vAlign w:val="center"/>
          </w:tcPr>
          <w:p w14:paraId="0C1337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validation message when username is empty</w:t>
            </w:r>
          </w:p>
        </w:tc>
        <w:tc>
          <w:tcPr>
            <w:tcW w:w="755" w:type="pct"/>
            <w:shd w:val="clear" w:color="auto" w:fill="auto"/>
            <w:vAlign w:val="center"/>
          </w:tcPr>
          <w:p w14:paraId="06D860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Negative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780291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Validation</w:t>
            </w:r>
          </w:p>
        </w:tc>
      </w:tr>
      <w:tr w14:paraId="68FC9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4" w:type="pct"/>
            <w:shd w:val="clear" w:color="auto" w:fill="auto"/>
            <w:vAlign w:val="center"/>
          </w:tcPr>
          <w:p w14:paraId="497523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TS-SD-006</w:t>
            </w:r>
          </w:p>
        </w:tc>
        <w:tc>
          <w:tcPr>
            <w:tcW w:w="660" w:type="pct"/>
            <w:shd w:val="clear" w:color="auto" w:fill="auto"/>
            <w:vAlign w:val="center"/>
          </w:tcPr>
          <w:p w14:paraId="050C30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1940" w:type="pct"/>
            <w:shd w:val="clear" w:color="auto" w:fill="auto"/>
            <w:vAlign w:val="center"/>
          </w:tcPr>
          <w:p w14:paraId="219F4D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validation message when password is empty</w:t>
            </w:r>
          </w:p>
        </w:tc>
        <w:tc>
          <w:tcPr>
            <w:tcW w:w="755" w:type="pct"/>
            <w:shd w:val="clear" w:color="auto" w:fill="auto"/>
            <w:vAlign w:val="center"/>
          </w:tcPr>
          <w:p w14:paraId="3AF969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Negative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7B95F1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Validation</w:t>
            </w:r>
          </w:p>
        </w:tc>
      </w:tr>
      <w:tr w14:paraId="34620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4" w:type="pct"/>
            <w:shd w:val="clear" w:color="auto" w:fill="auto"/>
            <w:vAlign w:val="center"/>
          </w:tcPr>
          <w:p w14:paraId="4F6671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TS-SD-007</w:t>
            </w:r>
          </w:p>
        </w:tc>
        <w:tc>
          <w:tcPr>
            <w:tcW w:w="660" w:type="pct"/>
            <w:shd w:val="clear" w:color="auto" w:fill="auto"/>
            <w:vAlign w:val="center"/>
          </w:tcPr>
          <w:p w14:paraId="5F46C6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1940" w:type="pct"/>
            <w:shd w:val="clear" w:color="auto" w:fill="auto"/>
            <w:vAlign w:val="center"/>
          </w:tcPr>
          <w:p w14:paraId="4BCFF4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Products page loads after successful login</w:t>
            </w:r>
          </w:p>
        </w:tc>
        <w:tc>
          <w:tcPr>
            <w:tcW w:w="755" w:type="pct"/>
            <w:shd w:val="clear" w:color="auto" w:fill="auto"/>
            <w:vAlign w:val="center"/>
          </w:tcPr>
          <w:p w14:paraId="0CA12E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Smoke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69EB5C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Navigation</w:t>
            </w:r>
          </w:p>
        </w:tc>
      </w:tr>
      <w:tr w14:paraId="41208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4" w:type="pct"/>
            <w:shd w:val="clear" w:color="auto" w:fill="auto"/>
            <w:vAlign w:val="center"/>
          </w:tcPr>
          <w:p w14:paraId="51F289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TS-SD-008</w:t>
            </w:r>
          </w:p>
        </w:tc>
        <w:tc>
          <w:tcPr>
            <w:tcW w:w="660" w:type="pct"/>
            <w:shd w:val="clear" w:color="auto" w:fill="auto"/>
            <w:vAlign w:val="center"/>
          </w:tcPr>
          <w:p w14:paraId="4C36F8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1940" w:type="pct"/>
            <w:shd w:val="clear" w:color="auto" w:fill="auto"/>
            <w:vAlign w:val="center"/>
          </w:tcPr>
          <w:p w14:paraId="40BDFA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product list displays name, price, image and Add to Cart button</w:t>
            </w:r>
          </w:p>
        </w:tc>
        <w:tc>
          <w:tcPr>
            <w:tcW w:w="755" w:type="pct"/>
            <w:shd w:val="clear" w:color="auto" w:fill="auto"/>
            <w:vAlign w:val="center"/>
          </w:tcPr>
          <w:p w14:paraId="785F71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Functional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35C08C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</w:tr>
      <w:tr w14:paraId="26F54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4" w:type="pct"/>
            <w:shd w:val="clear" w:color="auto" w:fill="auto"/>
            <w:vAlign w:val="center"/>
          </w:tcPr>
          <w:p w14:paraId="539246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TS-SD-009</w:t>
            </w:r>
          </w:p>
        </w:tc>
        <w:tc>
          <w:tcPr>
            <w:tcW w:w="660" w:type="pct"/>
            <w:shd w:val="clear" w:color="auto" w:fill="auto"/>
            <w:vAlign w:val="center"/>
          </w:tcPr>
          <w:p w14:paraId="556734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1940" w:type="pct"/>
            <w:shd w:val="clear" w:color="auto" w:fill="auto"/>
            <w:vAlign w:val="center"/>
          </w:tcPr>
          <w:p w14:paraId="44B82D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user can sort products using sort dropdown based on selected criteria</w:t>
            </w:r>
          </w:p>
        </w:tc>
        <w:tc>
          <w:tcPr>
            <w:tcW w:w="755" w:type="pct"/>
            <w:shd w:val="clear" w:color="auto" w:fill="auto"/>
            <w:vAlign w:val="center"/>
          </w:tcPr>
          <w:p w14:paraId="548B19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Functional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2334B6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Business Rule</w:t>
            </w:r>
          </w:p>
        </w:tc>
      </w:tr>
      <w:tr w14:paraId="07838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4" w:type="pct"/>
            <w:shd w:val="clear" w:color="auto" w:fill="auto"/>
            <w:vAlign w:val="center"/>
          </w:tcPr>
          <w:p w14:paraId="78EAF8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TS-SD-010</w:t>
            </w:r>
          </w:p>
        </w:tc>
        <w:tc>
          <w:tcPr>
            <w:tcW w:w="660" w:type="pct"/>
            <w:shd w:val="clear" w:color="auto" w:fill="auto"/>
            <w:vAlign w:val="center"/>
          </w:tcPr>
          <w:p w14:paraId="77F2C2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1940" w:type="pct"/>
            <w:shd w:val="clear" w:color="auto" w:fill="auto"/>
            <w:vAlign w:val="center"/>
          </w:tcPr>
          <w:p w14:paraId="09EA63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user can add a single product to cart from Products page</w:t>
            </w:r>
          </w:p>
        </w:tc>
        <w:tc>
          <w:tcPr>
            <w:tcW w:w="755" w:type="pct"/>
            <w:shd w:val="clear" w:color="auto" w:fill="auto"/>
            <w:vAlign w:val="center"/>
          </w:tcPr>
          <w:p w14:paraId="1AF33A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Functional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1A5373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End-to-End</w:t>
            </w:r>
          </w:p>
        </w:tc>
      </w:tr>
      <w:tr w14:paraId="652E9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4" w:type="pct"/>
            <w:shd w:val="clear" w:color="auto" w:fill="auto"/>
            <w:vAlign w:val="center"/>
          </w:tcPr>
          <w:p w14:paraId="304549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TS-SD-011</w:t>
            </w:r>
          </w:p>
        </w:tc>
        <w:tc>
          <w:tcPr>
            <w:tcW w:w="660" w:type="pct"/>
            <w:shd w:val="clear" w:color="auto" w:fill="auto"/>
            <w:vAlign w:val="center"/>
          </w:tcPr>
          <w:p w14:paraId="0D0289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1940" w:type="pct"/>
            <w:shd w:val="clear" w:color="auto" w:fill="auto"/>
            <w:vAlign w:val="center"/>
          </w:tcPr>
          <w:p w14:paraId="0DD107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user can remove a product from Products page after adding to cart</w:t>
            </w:r>
          </w:p>
        </w:tc>
        <w:tc>
          <w:tcPr>
            <w:tcW w:w="755" w:type="pct"/>
            <w:shd w:val="clear" w:color="auto" w:fill="auto"/>
            <w:vAlign w:val="center"/>
          </w:tcPr>
          <w:p w14:paraId="676529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Functional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51D526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End-to-End</w:t>
            </w:r>
          </w:p>
        </w:tc>
      </w:tr>
      <w:tr w14:paraId="441C1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4" w:type="pct"/>
            <w:shd w:val="clear" w:color="auto" w:fill="auto"/>
            <w:vAlign w:val="center"/>
          </w:tcPr>
          <w:p w14:paraId="0ED7FD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TS-SD-012</w:t>
            </w:r>
          </w:p>
        </w:tc>
        <w:tc>
          <w:tcPr>
            <w:tcW w:w="660" w:type="pct"/>
            <w:shd w:val="clear" w:color="auto" w:fill="auto"/>
            <w:vAlign w:val="center"/>
          </w:tcPr>
          <w:p w14:paraId="2F14C4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1940" w:type="pct"/>
            <w:shd w:val="clear" w:color="auto" w:fill="auto"/>
            <w:vAlign w:val="center"/>
          </w:tcPr>
          <w:p w14:paraId="1A4DE3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cart icon badge count updates correctly after adding/removing items</w:t>
            </w:r>
          </w:p>
        </w:tc>
        <w:tc>
          <w:tcPr>
            <w:tcW w:w="755" w:type="pct"/>
            <w:shd w:val="clear" w:color="auto" w:fill="auto"/>
            <w:vAlign w:val="center"/>
          </w:tcPr>
          <w:p w14:paraId="07BDC1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Regression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2AE9E4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Data</w:t>
            </w:r>
          </w:p>
        </w:tc>
      </w:tr>
      <w:tr w14:paraId="516D9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4" w:type="pct"/>
            <w:shd w:val="clear" w:color="auto" w:fill="auto"/>
            <w:vAlign w:val="center"/>
          </w:tcPr>
          <w:p w14:paraId="324915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TS-SD-013</w:t>
            </w:r>
          </w:p>
        </w:tc>
        <w:tc>
          <w:tcPr>
            <w:tcW w:w="660" w:type="pct"/>
            <w:shd w:val="clear" w:color="auto" w:fill="auto"/>
            <w:vAlign w:val="center"/>
          </w:tcPr>
          <w:p w14:paraId="44554E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1940" w:type="pct"/>
            <w:shd w:val="clear" w:color="auto" w:fill="auto"/>
            <w:vAlign w:val="center"/>
          </w:tcPr>
          <w:p w14:paraId="4F87CA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user can navigate to Cart page from Products page</w:t>
            </w:r>
          </w:p>
        </w:tc>
        <w:tc>
          <w:tcPr>
            <w:tcW w:w="755" w:type="pct"/>
            <w:shd w:val="clear" w:color="auto" w:fill="auto"/>
            <w:vAlign w:val="center"/>
          </w:tcPr>
          <w:p w14:paraId="389E0C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Functional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0144E8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Navigation</w:t>
            </w:r>
          </w:p>
        </w:tc>
      </w:tr>
      <w:tr w14:paraId="43A74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4" w:type="pct"/>
            <w:shd w:val="clear" w:color="auto" w:fill="auto"/>
            <w:vAlign w:val="center"/>
          </w:tcPr>
          <w:p w14:paraId="45B80F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TS-SD-014</w:t>
            </w:r>
          </w:p>
        </w:tc>
        <w:tc>
          <w:tcPr>
            <w:tcW w:w="660" w:type="pct"/>
            <w:shd w:val="clear" w:color="auto" w:fill="auto"/>
            <w:vAlign w:val="center"/>
          </w:tcPr>
          <w:p w14:paraId="4B6A3C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1940" w:type="pct"/>
            <w:shd w:val="clear" w:color="auto" w:fill="auto"/>
            <w:vAlign w:val="center"/>
          </w:tcPr>
          <w:p w14:paraId="305232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Cart page displays added product details correctly</w:t>
            </w:r>
          </w:p>
        </w:tc>
        <w:tc>
          <w:tcPr>
            <w:tcW w:w="755" w:type="pct"/>
            <w:shd w:val="clear" w:color="auto" w:fill="auto"/>
            <w:vAlign w:val="center"/>
          </w:tcPr>
          <w:p w14:paraId="03117A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Functional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678212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Data</w:t>
            </w:r>
          </w:p>
        </w:tc>
      </w:tr>
      <w:tr w14:paraId="4C3B2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4" w:type="pct"/>
            <w:shd w:val="clear" w:color="auto" w:fill="auto"/>
            <w:vAlign w:val="center"/>
          </w:tcPr>
          <w:p w14:paraId="7800FE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TS-SD-015</w:t>
            </w:r>
          </w:p>
        </w:tc>
        <w:tc>
          <w:tcPr>
            <w:tcW w:w="660" w:type="pct"/>
            <w:shd w:val="clear" w:color="auto" w:fill="auto"/>
            <w:vAlign w:val="center"/>
          </w:tcPr>
          <w:p w14:paraId="3F8DB0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Cart</w:t>
            </w:r>
          </w:p>
        </w:tc>
        <w:tc>
          <w:tcPr>
            <w:tcW w:w="1940" w:type="pct"/>
            <w:shd w:val="clear" w:color="auto" w:fill="auto"/>
            <w:vAlign w:val="center"/>
          </w:tcPr>
          <w:p w14:paraId="6E1143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user can remove product from Cart page</w:t>
            </w:r>
          </w:p>
        </w:tc>
        <w:tc>
          <w:tcPr>
            <w:tcW w:w="755" w:type="pct"/>
            <w:shd w:val="clear" w:color="auto" w:fill="auto"/>
            <w:vAlign w:val="center"/>
          </w:tcPr>
          <w:p w14:paraId="7AD029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Functional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7A5598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End-to-End</w:t>
            </w:r>
          </w:p>
        </w:tc>
      </w:tr>
      <w:tr w14:paraId="33E1A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4" w:type="pct"/>
            <w:shd w:val="clear" w:color="auto" w:fill="auto"/>
            <w:vAlign w:val="center"/>
          </w:tcPr>
          <w:p w14:paraId="612661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TS-SD-016</w:t>
            </w:r>
          </w:p>
        </w:tc>
        <w:tc>
          <w:tcPr>
            <w:tcW w:w="660" w:type="pct"/>
            <w:shd w:val="clear" w:color="auto" w:fill="auto"/>
            <w:vAlign w:val="center"/>
          </w:tcPr>
          <w:p w14:paraId="6EB9C6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1940" w:type="pct"/>
            <w:shd w:val="clear" w:color="auto" w:fill="auto"/>
            <w:vAlign w:val="center"/>
          </w:tcPr>
          <w:p w14:paraId="5A1831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user can proceed to checkout from Cart page</w:t>
            </w:r>
          </w:p>
        </w:tc>
        <w:tc>
          <w:tcPr>
            <w:tcW w:w="755" w:type="pct"/>
            <w:shd w:val="clear" w:color="auto" w:fill="auto"/>
            <w:vAlign w:val="center"/>
          </w:tcPr>
          <w:p w14:paraId="30ECF8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Smoke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387632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End-to-End</w:t>
            </w:r>
          </w:p>
        </w:tc>
      </w:tr>
      <w:tr w14:paraId="45C82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4" w:type="pct"/>
            <w:shd w:val="clear" w:color="auto" w:fill="auto"/>
            <w:vAlign w:val="center"/>
          </w:tcPr>
          <w:p w14:paraId="77EC9E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TS-SD-017</w:t>
            </w:r>
          </w:p>
        </w:tc>
        <w:tc>
          <w:tcPr>
            <w:tcW w:w="660" w:type="pct"/>
            <w:shd w:val="clear" w:color="auto" w:fill="auto"/>
            <w:vAlign w:val="center"/>
          </w:tcPr>
          <w:p w14:paraId="5FC2CA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1940" w:type="pct"/>
            <w:shd w:val="clear" w:color="auto" w:fill="auto"/>
            <w:vAlign w:val="center"/>
          </w:tcPr>
          <w:p w14:paraId="19F221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user can enter checkout information and continue</w:t>
            </w:r>
          </w:p>
        </w:tc>
        <w:tc>
          <w:tcPr>
            <w:tcW w:w="755" w:type="pct"/>
            <w:shd w:val="clear" w:color="auto" w:fill="auto"/>
            <w:vAlign w:val="center"/>
          </w:tcPr>
          <w:p w14:paraId="40DB98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Functional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52906E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End-to-End</w:t>
            </w:r>
          </w:p>
        </w:tc>
      </w:tr>
      <w:tr w14:paraId="186AD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4" w:type="pct"/>
            <w:shd w:val="clear" w:color="auto" w:fill="auto"/>
            <w:vAlign w:val="center"/>
          </w:tcPr>
          <w:p w14:paraId="00C4DC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TS-SD-018</w:t>
            </w:r>
          </w:p>
        </w:tc>
        <w:tc>
          <w:tcPr>
            <w:tcW w:w="660" w:type="pct"/>
            <w:shd w:val="clear" w:color="auto" w:fill="auto"/>
            <w:vAlign w:val="center"/>
          </w:tcPr>
          <w:p w14:paraId="38BD85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1940" w:type="pct"/>
            <w:shd w:val="clear" w:color="auto" w:fill="auto"/>
            <w:vAlign w:val="center"/>
          </w:tcPr>
          <w:p w14:paraId="52FD8A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error message is displayed when checkout information is incomplete</w:t>
            </w:r>
          </w:p>
        </w:tc>
        <w:tc>
          <w:tcPr>
            <w:tcW w:w="755" w:type="pct"/>
            <w:shd w:val="clear" w:color="auto" w:fill="auto"/>
            <w:vAlign w:val="center"/>
          </w:tcPr>
          <w:p w14:paraId="7C1F18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Negative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7504EC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Validation</w:t>
            </w:r>
          </w:p>
        </w:tc>
      </w:tr>
      <w:tr w14:paraId="7FEC6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4" w:type="pct"/>
            <w:shd w:val="clear" w:color="auto" w:fill="auto"/>
            <w:vAlign w:val="center"/>
          </w:tcPr>
          <w:p w14:paraId="6FCC74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TS-SD-019</w:t>
            </w:r>
          </w:p>
        </w:tc>
        <w:tc>
          <w:tcPr>
            <w:tcW w:w="660" w:type="pct"/>
            <w:shd w:val="clear" w:color="auto" w:fill="auto"/>
            <w:vAlign w:val="center"/>
          </w:tcPr>
          <w:p w14:paraId="04A8FC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  <w:tc>
          <w:tcPr>
            <w:tcW w:w="1940" w:type="pct"/>
            <w:shd w:val="clear" w:color="auto" w:fill="auto"/>
            <w:vAlign w:val="center"/>
          </w:tcPr>
          <w:p w14:paraId="300FF4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user can complete the order successfully</w:t>
            </w:r>
          </w:p>
        </w:tc>
        <w:tc>
          <w:tcPr>
            <w:tcW w:w="755" w:type="pct"/>
            <w:shd w:val="clear" w:color="auto" w:fill="auto"/>
            <w:vAlign w:val="center"/>
          </w:tcPr>
          <w:p w14:paraId="0E42A7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Functional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4888A1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End-to-End</w:t>
            </w:r>
          </w:p>
        </w:tc>
      </w:tr>
      <w:tr w14:paraId="7A2E2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94" w:type="pct"/>
            <w:shd w:val="clear" w:color="auto" w:fill="auto"/>
            <w:vAlign w:val="center"/>
          </w:tcPr>
          <w:p w14:paraId="211199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TS-SD-020</w:t>
            </w:r>
          </w:p>
        </w:tc>
        <w:tc>
          <w:tcPr>
            <w:tcW w:w="660" w:type="pct"/>
            <w:shd w:val="clear" w:color="auto" w:fill="auto"/>
            <w:vAlign w:val="center"/>
          </w:tcPr>
          <w:p w14:paraId="4CD502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  <w:tc>
          <w:tcPr>
            <w:tcW w:w="1940" w:type="pct"/>
            <w:shd w:val="clear" w:color="auto" w:fill="auto"/>
            <w:vAlign w:val="center"/>
          </w:tcPr>
          <w:p w14:paraId="475C36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Verify user can logout successfully from the application</w:t>
            </w:r>
          </w:p>
        </w:tc>
        <w:tc>
          <w:tcPr>
            <w:tcW w:w="755" w:type="pct"/>
            <w:shd w:val="clear" w:color="auto" w:fill="auto"/>
            <w:vAlign w:val="center"/>
          </w:tcPr>
          <w:p w14:paraId="0395AD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Smoke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54D97F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等线 Light" w:hAnsi="等线 Light" w:cs="等线 Light"/>
              </w:rPr>
            </w:pPr>
            <w:r>
              <w:rPr>
                <w:rFonts w:hint="default" w:ascii="等线 Light" w:hAnsi="等线 Light" w:eastAsia="SimSun" w:cs="等线 Light"/>
                <w:kern w:val="0"/>
                <w:sz w:val="24"/>
                <w:szCs w:val="24"/>
                <w:lang w:val="en-US" w:eastAsia="zh-CN" w:bidi="ar"/>
              </w:rPr>
              <w:t>Navigation</w:t>
            </w:r>
          </w:p>
        </w:tc>
      </w:tr>
    </w:tbl>
    <w:p w14:paraId="2C762B74">
      <w:pPr>
        <w:rPr>
          <w:rFonts w:hint="default" w:ascii="等线 Light" w:hAnsi="等线 Light" w:eastAsia="SimSun" w:cs="等线 Light"/>
          <w:sz w:val="24"/>
          <w:szCs w:val="24"/>
        </w:rPr>
      </w:pPr>
      <w:bookmarkStart w:id="0" w:name="_GoBack"/>
      <w:bookmarkEnd w:id="0"/>
    </w:p>
    <w:sectPr>
      <w:pgSz w:w="16838" w:h="11906" w:orient="landscape"/>
      <w:pgMar w:top="1080" w:right="1440" w:bottom="108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5B1375"/>
    <w:rsid w:val="01314F01"/>
    <w:rsid w:val="07304ED7"/>
    <w:rsid w:val="0C5D4B54"/>
    <w:rsid w:val="115B1375"/>
    <w:rsid w:val="12516798"/>
    <w:rsid w:val="12907582"/>
    <w:rsid w:val="277B4352"/>
    <w:rsid w:val="535A1B4B"/>
    <w:rsid w:val="5D7D6D6E"/>
    <w:rsid w:val="66166687"/>
    <w:rsid w:val="68E1201D"/>
    <w:rsid w:val="793F4E23"/>
    <w:rsid w:val="7A014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2026-01-29T06:24:00Z</dcterms:created>
  <dc:creator>Deepak</dc:creator>
  <cp:lastModifiedBy>Jinwoo Sung</cp:lastModifiedBy>
  <dcterms:modified xsi:type="dcterms:W3CDTF">2026-01-30T11:11:46Z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42A7BC8A89734C888FC97B974E61F877_11</vt:lpwstr>
  </property>
</Properties>
</file>