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B86A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2 types of tokens should be there: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access token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(short validity; around 10 min)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refresh token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(long validity; like 6 months)</w:t>
      </w:r>
    </w:p>
    <w:p w14:paraId="5D2FA18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When the </w:t>
      </w:r>
      <w:r>
        <w:rPr>
          <w:rFonts w:hint="default" w:ascii="Bodoni MT" w:hAnsi="Bodoni MT" w:cs="Bodoni MT"/>
          <w:i/>
          <w:iCs/>
          <w:lang w:val="en-IN"/>
        </w:rPr>
        <w:t>access token</w:t>
      </w:r>
      <w:r>
        <w:rPr>
          <w:rFonts w:hint="default" w:ascii="Bodoni MT" w:hAnsi="Bodoni MT" w:cs="Bodoni MT"/>
          <w:lang w:val="en-IN"/>
        </w:rPr>
        <w:t xml:space="preserve"> is expired, the </w:t>
      </w:r>
      <w:r>
        <w:rPr>
          <w:rFonts w:hint="default" w:ascii="Bodoni MT" w:hAnsi="Bodoni MT" w:cs="Bodoni MT"/>
          <w:b/>
          <w:b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be used to get a new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access token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755616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Usually, </w:t>
      </w:r>
      <w:r>
        <w:rPr>
          <w:rFonts w:hint="default" w:ascii="Bodoni MT" w:hAnsi="Bodoni MT" w:cs="Bodoni MT"/>
          <w:b/>
          <w:b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stored in the cookies, and get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cookies from backend (not in request payload) and validate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>;</w:t>
      </w:r>
    </w:p>
    <w:p w14:paraId="44ECF1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If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valid then generate one new </w:t>
      </w:r>
      <w:r>
        <w:rPr>
          <w:rFonts w:hint="default" w:ascii="Bodoni MT" w:hAnsi="Bodoni MT" w:cs="Bodoni MT"/>
          <w:b/>
          <w:bCs/>
          <w:lang w:val="en-IN"/>
        </w:rPr>
        <w:t>access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return in response.</w:t>
      </w:r>
    </w:p>
    <w:p w14:paraId="187C5B5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Use </w:t>
      </w:r>
      <w:r>
        <w:rPr>
          <w:rFonts w:hint="default" w:ascii="Bodoni MT" w:hAnsi="Bodoni MT" w:cs="Bodoni MT"/>
          <w:b/>
          <w:bCs/>
          <w:lang w:val="en-IN"/>
        </w:rPr>
        <w:t>http-only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cookies to store refresh token.</w:t>
      </w:r>
    </w:p>
    <w:p w14:paraId="5E253D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865" cy="1484630"/>
            <wp:effectExtent l="0" t="0" r="63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69C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Just keep </w:t>
      </w:r>
      <w:r>
        <w:rPr>
          <w:rFonts w:hint="default" w:ascii="Bodoni MT" w:hAnsi="Bodoni MT" w:cs="Bodoni MT"/>
          <w:b/>
          <w:bCs/>
          <w:lang w:val="en-IN"/>
        </w:rPr>
        <w:t>user id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 the refresh token, no need to keep everything there.</w:t>
      </w:r>
    </w:p>
    <w:p w14:paraId="1564FE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5335" cy="1338580"/>
            <wp:effectExtent l="0" t="0" r="1206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5335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9A1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IN"/>
        </w:rPr>
        <w:t>Login service method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should get the user from </w:t>
      </w:r>
      <w:r>
        <w:rPr>
          <w:rFonts w:hint="default" w:ascii="Bodoni MT" w:hAnsi="Bodoni MT" w:cs="Bodoni MT"/>
          <w:b/>
          <w:bCs/>
          <w:lang w:val="en-IN"/>
        </w:rPr>
        <w:t>principal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not from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database</w:t>
      </w:r>
    </w:p>
    <w:p w14:paraId="711A2A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41365" cy="1158240"/>
            <wp:effectExtent l="0" t="0" r="635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DE6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For this,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should be stored as principal instead of </w:t>
      </w:r>
      <w:r>
        <w:rPr>
          <w:rFonts w:hint="default" w:ascii="Bodoni MT" w:hAnsi="Bodoni MT" w:cs="Bodoni MT"/>
          <w:b/>
          <w:bCs/>
          <w:lang w:val="en-IN"/>
        </w:rPr>
        <w:t>username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0534EE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</w:p>
    <w:p w14:paraId="407EE3D3">
      <w:pPr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br w:type="page"/>
      </w:r>
    </w:p>
    <w:p w14:paraId="32C281B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Frontend &amp; Backend in Google OAUTH2    (in general)     </w:t>
      </w:r>
    </w:p>
    <w:p w14:paraId="3216ED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In case of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 xml:space="preserve">“sign in with google”, 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There are </w:t>
      </w:r>
      <w:r>
        <w:rPr>
          <w:rFonts w:hint="default" w:ascii="Bodoni MT" w:hAnsi="Bodoni MT" w:cs="Bodoni MT"/>
          <w:b/>
          <w:bCs/>
          <w:color w:val="7030A0"/>
          <w:highlight w:val="none"/>
          <w:lang w:val="en-IN"/>
        </w:rPr>
        <w:t xml:space="preserve">2 </w:t>
      </w:r>
      <w:r>
        <w:rPr>
          <w:rFonts w:hint="default" w:ascii="Bodoni MT" w:hAnsi="Bodoni MT" w:cs="Bodoni MT"/>
          <w:b w:val="0"/>
          <w:bCs w:val="0"/>
          <w:color w:val="7030A0"/>
          <w:highlight w:val="none"/>
          <w:lang w:val="en-IN"/>
        </w:rPr>
        <w:t>backends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involved</w:t>
      </w:r>
    </w:p>
    <w:p w14:paraId="0B669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Our own backend</w:t>
      </w:r>
    </w:p>
    <w:p w14:paraId="570778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Google’s backend</w:t>
      </w:r>
    </w:p>
    <w:p w14:paraId="538DAC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After clicking on that “sign in with google” button, the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>frontend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triggers one request which is:</w:t>
      </w:r>
    </w:p>
    <w:p w14:paraId="0D154D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/>
          <w:bCs/>
          <w:i w:val="0"/>
          <w:iCs w:val="0"/>
          <w:color w:val="auto"/>
          <w:highlight w:val="none"/>
          <w:lang w:val="en-IN"/>
        </w:rPr>
        <w:t>GET /oauth2/authorization/google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  (this is our backend’s path; not google’s)</w:t>
      </w:r>
    </w:p>
    <w:p w14:paraId="1BD68D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We don’t write this end point by our self; this is </w:t>
      </w:r>
      <w:r>
        <w:rPr>
          <w:rFonts w:hint="default" w:ascii="Bodoni MT" w:hAnsi="Bodoni MT" w:cs="Bodoni MT"/>
          <w:b/>
          <w:bCs/>
          <w:i w:val="0"/>
          <w:iCs w:val="0"/>
          <w:color w:val="auto"/>
          <w:highlight w:val="none"/>
          <w:lang w:val="en-IN"/>
        </w:rPr>
        <w:t>auto-created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by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7030A0"/>
          <w:highlight w:val="none"/>
          <w:lang w:val="en-IN"/>
        </w:rPr>
        <w:t>Spring Security OAuth2 Client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>.</w:t>
      </w:r>
    </w:p>
    <w:p w14:paraId="2892A4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Internally it is handled by: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OAuth2AuthorizationRequestRedirectFilter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 </w:t>
      </w:r>
    </w:p>
    <w:p w14:paraId="29596D5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Now, our backend reads from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 xml:space="preserve">application.yml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>file</w:t>
      </w:r>
    </w:p>
    <w:p w14:paraId="208086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4100" cy="189039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89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275D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our backend knows about: </w:t>
      </w:r>
    </w:p>
    <w:p w14:paraId="2F57C7A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which provider (google) </w:t>
      </w:r>
    </w:p>
    <w:p w14:paraId="76D132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client_id </w:t>
      </w:r>
    </w:p>
    <w:p w14:paraId="6688C99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scopes </w:t>
      </w:r>
    </w:p>
    <w:p w14:paraId="1B57461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redirect_uri template</w:t>
      </w:r>
    </w:p>
    <w:p w14:paraId="5929BD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our backend will build a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url having proper query parameters which will be sent as response to which the browser will redirect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.</w:t>
      </w:r>
    </w:p>
    <w:p w14:paraId="321769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The URL will look something like this</w:t>
      </w:r>
    </w:p>
    <w:p w14:paraId="32FC0CE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96435" cy="1254760"/>
            <wp:effectExtent l="0" t="0" r="1206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43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DAD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lightGray"/>
        </w:rPr>
      </w:pPr>
      <w:r>
        <w:rPr>
          <w:rFonts w:hint="default" w:ascii="Bodoni MT" w:hAnsi="Bodoni MT" w:cs="Bodoni MT"/>
          <w:color w:val="auto"/>
          <w:highlight w:val="lightGray"/>
          <w:lang w:val="en-IN"/>
        </w:rPr>
        <w:t xml:space="preserve">Note: </w:t>
      </w:r>
      <w:r>
        <w:rPr>
          <w:rFonts w:hint="default" w:ascii="Bodoni MT" w:hAnsi="Bodoni MT" w:cs="Bodoni MT"/>
          <w:b/>
          <w:bCs/>
          <w:color w:val="auto"/>
          <w:highlight w:val="lightGray"/>
          <w:lang w:val="en-IN"/>
        </w:rPr>
        <w:t xml:space="preserve">redirect_uri </w:t>
      </w:r>
      <w:r>
        <w:rPr>
          <w:rFonts w:hint="default" w:ascii="Bodoni MT" w:hAnsi="Bodoni MT" w:cs="Bodoni MT"/>
          <w:b w:val="0"/>
          <w:bCs w:val="0"/>
          <w:color w:val="auto"/>
          <w:highlight w:val="lightGray"/>
          <w:lang w:val="en-IN"/>
        </w:rPr>
        <w:t>is present in this URL.</w:t>
      </w:r>
    </w:p>
    <w:p w14:paraId="19B93BDF">
      <w:pPr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br w:type="page"/>
      </w:r>
    </w:p>
    <w:p w14:paraId="321DC5A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>Now, our Backend responds with one thing only</w:t>
      </w:r>
    </w:p>
    <w:p w14:paraId="13DF5C7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31690" cy="412115"/>
            <wp:effectExtent l="0" t="0" r="381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1690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0DA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It is browser’s rule: </w:t>
      </w:r>
      <w:r>
        <w:rPr>
          <w:rFonts w:hint="default" w:ascii="Bodoni MT" w:hAnsi="Bodoni MT" w:cs="Bodoni MT"/>
          <w:b/>
          <w:bCs/>
          <w:color w:val="C00000"/>
          <w:highlight w:val="none"/>
          <w:lang w:val="en-IN"/>
        </w:rPr>
        <w:t>If response status is 3xx and Location header is present → automatically navigate to that URL.</w:t>
      </w:r>
    </w:p>
    <w:p w14:paraId="10D149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There is no involvement of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>frontend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in this case.</w:t>
      </w:r>
    </w:p>
    <w:p w14:paraId="366879F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the browser redirects to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accounts.google.com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…. page directly.</w:t>
      </w:r>
    </w:p>
    <w:p w14:paraId="0BE65B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Here there is no role of our backend, it is completely backed by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Google’s backend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.</w:t>
      </w:r>
    </w:p>
    <w:p w14:paraId="623044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the user will interact with the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>google’s UI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and give the necessary permissions of the required details.</w:t>
      </w:r>
    </w:p>
    <w:p w14:paraId="5ADDBE6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>Then, Google will authenticate the user and redirect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lightGray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i w:val="0"/>
          <w:iCs w:val="0"/>
          <w:color w:val="002060"/>
          <w:highlight w:val="lightGray"/>
          <w:lang w:val="en-IN"/>
        </w:rPr>
        <w:t>the browser</w:t>
      </w:r>
      <w:r>
        <w:rPr>
          <w:rFonts w:hint="default" w:ascii="Bodoni MT" w:hAnsi="Bodoni MT" w:cs="Bodoni MT"/>
          <w:b/>
          <w:bCs/>
          <w:i w:val="0"/>
          <w:iCs w:val="0"/>
          <w:color w:val="auto"/>
          <w:highlight w:val="lightGray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to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>our backend’s path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Using the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highlight w:val="none"/>
          <w:lang w:val="en-IN"/>
        </w:rPr>
        <w:t xml:space="preserve"> same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highlight w:val="none"/>
          <w:lang w:val="en-IN"/>
        </w:rPr>
        <w:t>redirect_uri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highlight w:val="none"/>
          <w:lang w:val="en-IN"/>
        </w:rPr>
        <w:t xml:space="preserve"> that your backend sent earlier</w:t>
      </w:r>
    </w:p>
    <w:p w14:paraId="49077C2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224155"/>
            <wp:effectExtent l="0" t="0" r="1016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EDD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This full path (not just backend’s domain) is registered in Google console.</w:t>
      </w:r>
    </w:p>
    <w:p w14:paraId="4EB7FF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lightGray"/>
        </w:rPr>
      </w:pPr>
      <w:r>
        <w:rPr>
          <w:rFonts w:hint="default" w:ascii="Bodoni MT" w:hAnsi="Bodoni MT" w:cs="Bodoni MT"/>
          <w:color w:val="auto"/>
          <w:highlight w:val="lightGray"/>
          <w:lang w:val="en-IN"/>
        </w:rPr>
        <w:t xml:space="preserve">Note: </w:t>
      </w:r>
      <w:r>
        <w:rPr>
          <w:rFonts w:hint="default" w:ascii="Bodoni MT" w:hAnsi="Bodoni MT" w:cs="Bodoni MT"/>
          <w:b/>
          <w:bCs/>
          <w:color w:val="C00000"/>
          <w:highlight w:val="lightGray"/>
          <w:lang w:val="en-IN"/>
        </w:rPr>
        <w:t>state</w:t>
      </w:r>
      <w:r>
        <w:rPr>
          <w:rFonts w:hint="default" w:ascii="Bodoni MT" w:hAnsi="Bodoni MT" w:cs="Bodoni MT"/>
          <w:b w:val="0"/>
          <w:bCs w:val="0"/>
          <w:color w:val="C00000"/>
          <w:highlight w:val="lightGray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color w:val="auto"/>
          <w:highlight w:val="lightGray"/>
          <w:lang w:val="en-IN"/>
        </w:rPr>
        <w:t xml:space="preserve">&amp; </w:t>
      </w:r>
      <w:r>
        <w:rPr>
          <w:rFonts w:hint="default" w:ascii="Bodoni MT" w:hAnsi="Bodoni MT" w:cs="Bodoni MT"/>
          <w:b/>
          <w:bCs/>
          <w:color w:val="C00000"/>
          <w:highlight w:val="lightGray"/>
          <w:lang w:val="en-IN"/>
        </w:rPr>
        <w:t xml:space="preserve">code </w:t>
      </w:r>
      <w:r>
        <w:rPr>
          <w:rFonts w:hint="default" w:ascii="Bodoni MT" w:hAnsi="Bodoni MT" w:cs="Bodoni MT"/>
          <w:b w:val="0"/>
          <w:bCs w:val="0"/>
          <w:color w:val="auto"/>
          <w:highlight w:val="lightGray"/>
          <w:lang w:val="en-IN"/>
        </w:rPr>
        <w:t>is present here.</w:t>
      </w:r>
    </w:p>
    <w:p w14:paraId="5F9D576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b/>
          <w:bCs/>
          <w:color w:val="FFFFFF" w:themeColor="background1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color w:val="FFFFFF" w:themeColor="background1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NOTE ---------------------------------------------------------------------------------- </w:t>
      </w:r>
    </w:p>
    <w:p w14:paraId="704F93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So, in the Google Console you can register as many URIs you want, that will be treated as the allowed redirect URIs</w:t>
      </w:r>
    </w:p>
    <w:p w14:paraId="44A8F4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And you need to pass the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redirect_uri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in the response so that google will get to know to which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 xml:space="preserve">uri 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it has to redirect.</w:t>
      </w:r>
    </w:p>
    <w:p w14:paraId="43E0E1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First Google will check if the given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uri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in the request URL is present in the access list, if present then it’ll redirect back to that URI after authenticating the user.</w:t>
      </w:r>
    </w:p>
    <w:p w14:paraId="7E6D9C0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FFFFFF" w:themeColor="background1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 w:val="0"/>
          <w:bCs w:val="0"/>
          <w:color w:val="FFFFFF" w:themeColor="background1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599B1C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Now, our backend’s end point “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/login/oauth2/code/google</w:t>
      </w:r>
      <w:r>
        <w:rPr>
          <w:rFonts w:hint="default" w:ascii="Bodoni MT" w:hAnsi="Bodoni MT" w:cs="Bodoni MT"/>
          <w:color w:val="auto"/>
          <w:highlight w:val="none"/>
          <w:lang w:val="en-IN"/>
        </w:rPr>
        <w:t>” will receive the request.</w:t>
      </w:r>
    </w:p>
    <w:p w14:paraId="4C3342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</w:rPr>
        <w:t>This endpoint is ALSO</w:t>
      </w:r>
      <w:r>
        <w:rPr>
          <w:rFonts w:hint="default" w:ascii="Bodoni MT" w:hAnsi="Bodoni MT" w:cs="Bodoni MT"/>
          <w:b/>
          <w:bCs/>
          <w:color w:val="auto"/>
          <w:highlight w:val="none"/>
        </w:rPr>
        <w:t xml:space="preserve"> auto-created</w:t>
      </w:r>
      <w:r>
        <w:rPr>
          <w:rFonts w:hint="default" w:ascii="Bodoni MT" w:hAnsi="Bodoni MT" w:cs="Bodoni MT"/>
          <w:color w:val="auto"/>
          <w:highlight w:val="none"/>
        </w:rPr>
        <w:t xml:space="preserve"> by </w:t>
      </w:r>
      <w:r>
        <w:rPr>
          <w:rFonts w:hint="default" w:ascii="Bodoni MT" w:hAnsi="Bodoni MT" w:cs="Bodoni MT"/>
          <w:color w:val="7030A0"/>
          <w:highlight w:val="none"/>
        </w:rPr>
        <w:t>Spring Security OAuth2 Client</w:t>
      </w:r>
    </w:p>
    <w:p w14:paraId="045860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Handled by: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OAuth2LoginAuthenticationFilter</w:t>
      </w:r>
    </w:p>
    <w:p w14:paraId="5F3134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our backend validate the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state</w:t>
      </w:r>
    </w:p>
    <w:p w14:paraId="285E9C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7030A0"/>
          <w:highlight w:val="none"/>
        </w:rPr>
      </w:pPr>
      <w:r>
        <w:rPr>
          <w:rFonts w:hint="default" w:ascii="Bodoni MT" w:hAnsi="Bodoni MT" w:cs="Bodoni MT"/>
          <w:color w:val="7030A0"/>
          <w:highlight w:val="none"/>
        </w:rPr>
        <w:t>state is a random, unpredictable value generated by YOUR backend before redirecting the user to Google.</w:t>
      </w:r>
    </w:p>
    <w:p w14:paraId="44A8A39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826895" cy="233680"/>
            <wp:effectExtent l="0" t="0" r="1905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6895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E8B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If the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state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matches, then continue; otherwise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reject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.</w:t>
      </w:r>
    </w:p>
    <w:p w14:paraId="7C77E9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Now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our Backend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exchanges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 xml:space="preserve">code 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with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tokens</w:t>
      </w:r>
    </w:p>
    <w:p w14:paraId="22EF8C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7030A0"/>
          <w:highlight w:val="none"/>
        </w:rPr>
      </w:pPr>
      <w:r>
        <w:rPr>
          <w:rFonts w:hint="default" w:ascii="Bodoni MT" w:hAnsi="Bodoni MT" w:cs="Bodoni MT"/>
          <w:color w:val="7030A0"/>
          <w:highlight w:val="none"/>
        </w:rPr>
        <w:t>code is an authorization code issued by Google after the user successfully authenticates and consents.</w:t>
      </w:r>
    </w:p>
    <w:p w14:paraId="73E187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7030A0"/>
          <w:highlight w:val="none"/>
        </w:rPr>
      </w:pPr>
      <w:r>
        <w:rPr>
          <w:rFonts w:hint="default" w:ascii="Bodoni MT" w:hAnsi="Bodoni MT" w:cs="Bodoni MT"/>
          <w:color w:val="7030A0"/>
          <w:highlight w:val="none"/>
        </w:rPr>
        <w:t>Think of it as a one-time, short-lived voucher that your backend can exchange for toke</w:t>
      </w:r>
      <w:r>
        <w:rPr>
          <w:rFonts w:hint="default" w:ascii="Bodoni MT" w:hAnsi="Bodoni MT" w:cs="Bodoni MT"/>
          <w:color w:val="7030A0"/>
          <w:highlight w:val="none"/>
          <w:lang w:val="en-IN"/>
        </w:rPr>
        <w:t>n.</w:t>
      </w:r>
    </w:p>
    <w:p w14:paraId="529ACF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</w:rPr>
        <w:t xml:space="preserve">Backend makes </w:t>
      </w:r>
      <w:r>
        <w:rPr>
          <w:rFonts w:hint="default" w:ascii="Bodoni MT" w:hAnsi="Bodoni MT" w:cs="Bodoni MT"/>
          <w:b/>
          <w:bCs/>
          <w:color w:val="auto"/>
          <w:highlight w:val="none"/>
        </w:rPr>
        <w:t>server-to-server</w:t>
      </w:r>
      <w:r>
        <w:rPr>
          <w:rFonts w:hint="default" w:ascii="Bodoni MT" w:hAnsi="Bodoni MT" w:cs="Bodoni MT"/>
          <w:color w:val="auto"/>
          <w:highlight w:val="none"/>
        </w:rPr>
        <w:t xml:space="preserve"> call</w:t>
      </w:r>
      <w:r>
        <w:rPr>
          <w:rFonts w:hint="default" w:ascii="Bodoni MT" w:hAnsi="Bodoni MT" w:cs="Bodoni MT"/>
          <w:color w:val="auto"/>
          <w:highlight w:val="none"/>
          <w:lang w:val="en-IN"/>
        </w:rPr>
        <w:t>.</w:t>
      </w:r>
    </w:p>
    <w:p w14:paraId="4A2436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C00000"/>
          <w:highlight w:val="none"/>
        </w:rPr>
      </w:pPr>
      <w:r>
        <w:rPr>
          <w:rFonts w:hint="default" w:ascii="Bodoni MT" w:hAnsi="Bodoni MT" w:cs="Bodoni MT"/>
          <w:color w:val="C00000"/>
          <w:highlight w:val="none"/>
          <w:lang w:val="en-IN"/>
        </w:rPr>
        <w:t xml:space="preserve">It sends </w:t>
      </w:r>
      <w:r>
        <w:rPr>
          <w:rFonts w:hint="default" w:ascii="Bodoni MT" w:hAnsi="Bodoni MT" w:cs="Bodoni MT"/>
          <w:b/>
          <w:bCs/>
          <w:color w:val="C00000"/>
          <w:highlight w:val="none"/>
          <w:lang w:val="en-IN"/>
        </w:rPr>
        <w:t>client_id, client_secret, code, redirect_uri</w:t>
      </w:r>
      <w:r>
        <w:rPr>
          <w:rFonts w:hint="default" w:ascii="Bodoni MT" w:hAnsi="Bodoni MT" w:cs="Bodoni MT"/>
          <w:b w:val="0"/>
          <w:bCs w:val="0"/>
          <w:color w:val="C00000"/>
          <w:highlight w:val="none"/>
          <w:lang w:val="en-IN"/>
        </w:rPr>
        <w:t xml:space="preserve"> and receives </w:t>
      </w:r>
      <w:r>
        <w:rPr>
          <w:rFonts w:hint="default" w:ascii="Bodoni MT" w:hAnsi="Bodoni MT" w:cs="Bodoni MT"/>
          <w:b/>
          <w:bCs/>
          <w:color w:val="C00000"/>
          <w:highlight w:val="none"/>
          <w:lang w:val="en-IN"/>
        </w:rPr>
        <w:t>access_token, id_token, expires_in</w:t>
      </w:r>
      <w:r>
        <w:rPr>
          <w:rFonts w:hint="default" w:ascii="Bodoni MT" w:hAnsi="Bodoni MT" w:cs="Bodoni MT"/>
          <w:b w:val="0"/>
          <w:bCs w:val="0"/>
          <w:color w:val="C00000"/>
          <w:highlight w:val="none"/>
          <w:lang w:val="en-IN"/>
        </w:rPr>
        <w:t xml:space="preserve"> </w:t>
      </w:r>
    </w:p>
    <w:p w14:paraId="4F6921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67560" cy="1322070"/>
            <wp:effectExtent l="0" t="0" r="2540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67560" cy="132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76C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id_token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is a JWT which contains the user details within it like the below</w:t>
      </w:r>
    </w:p>
    <w:p w14:paraId="27C94D3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09265" cy="2382520"/>
            <wp:effectExtent l="0" t="0" r="635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926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7F0C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7030A0"/>
          <w:highlight w:val="none"/>
        </w:rPr>
        <w:t xml:space="preserve">You “use” only the authorization code; the </w:t>
      </w:r>
      <w:r>
        <w:rPr>
          <w:rFonts w:hint="default" w:ascii="Bodoni MT" w:hAnsi="Bodoni MT" w:cs="Bodoni MT"/>
          <w:b/>
          <w:bCs/>
          <w:color w:val="7030A0"/>
          <w:highlight w:val="none"/>
        </w:rPr>
        <w:t>access_token</w:t>
      </w:r>
      <w:r>
        <w:rPr>
          <w:rFonts w:hint="default" w:ascii="Bodoni MT" w:hAnsi="Bodoni MT" w:cs="Bodoni MT"/>
          <w:color w:val="7030A0"/>
          <w:highlight w:val="none"/>
        </w:rPr>
        <w:t xml:space="preserve"> is returned because </w:t>
      </w:r>
      <w:r>
        <w:rPr>
          <w:rFonts w:hint="default" w:ascii="Bodoni MT" w:hAnsi="Bodoni MT" w:cs="Bodoni MT"/>
          <w:b/>
          <w:bCs/>
          <w:color w:val="7030A0"/>
          <w:highlight w:val="none"/>
        </w:rPr>
        <w:t xml:space="preserve">OAuth </w:t>
      </w:r>
      <w:r>
        <w:rPr>
          <w:rFonts w:hint="default" w:ascii="Bodoni MT" w:hAnsi="Bodoni MT" w:cs="Bodoni MT"/>
          <w:color w:val="7030A0"/>
          <w:highlight w:val="none"/>
        </w:rPr>
        <w:t>requires it, but if you don’t call Google APIs, it is perfectly normal that it is never used.</w:t>
      </w:r>
    </w:p>
    <w:p w14:paraId="24458B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Now, you can implement the normal login in our backend after getting those details.</w:t>
      </w:r>
    </w:p>
    <w:p w14:paraId="25A717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2F5597" w:themeColor="accent5" w:themeShade="BF"/>
          <w:highlight w:val="none"/>
        </w:rPr>
      </w:pP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In one sentence: </w:t>
      </w:r>
    </w:p>
    <w:p w14:paraId="1E31FF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2F5597" w:themeColor="accent5" w:themeShade="BF"/>
          <w:highlight w:val="none"/>
        </w:rPr>
      </w:pP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In Google OAuth login, the frontend only triggers navigation. The backend 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>constructs the authorization request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, redirects the 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>browser to Google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, and later receives the 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>authorization code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>. Google authenticates the user, validates the redirect URI against its allow-list, and redirects back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 xml:space="preserve"> to the backend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. The backend validates 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>state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>, exchanges the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 xml:space="preserve"> code for tokens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>, extracts user identity, and then performs normal application login logic.</w:t>
      </w:r>
    </w:p>
    <w:p w14:paraId="13D4583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98240" cy="2172335"/>
            <wp:effectExtent l="0" t="0" r="10160" b="1206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8240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4A8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drawing>
          <wp:inline distT="0" distB="0" distL="114300" distR="114300">
            <wp:extent cx="6095365" cy="4704080"/>
            <wp:effectExtent l="0" t="0" r="635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465D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drawing>
          <wp:inline distT="0" distB="0" distL="114300" distR="114300">
            <wp:extent cx="6141085" cy="49726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1085" cy="497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D1F2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drawing>
          <wp:inline distT="0" distB="0" distL="114300" distR="114300">
            <wp:extent cx="5266690" cy="131889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1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3016F">
      <w:pP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br w:type="page"/>
      </w:r>
    </w:p>
    <w:p w14:paraId="5B696CD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Steps                                                    </w:t>
      </w:r>
    </w:p>
    <w:p w14:paraId="6D673F8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4"/>
          <w:szCs w:val="24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4"/>
          <w:szCs w:val="24"/>
          <w:highlight w:val="lightGray"/>
          <w:u w:val="single"/>
          <w:lang w:val="en-IN"/>
        </w:rPr>
        <w:t xml:space="preserve">Google Console Setup </w:t>
      </w:r>
    </w:p>
    <w:p w14:paraId="2F2C49E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Select the project in Google Console; and go to Dashboard</w:t>
      </w:r>
    </w:p>
    <w:p w14:paraId="5ED5759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API &amp; Services &gt;&gt; Credentials</w:t>
      </w:r>
    </w:p>
    <w:p w14:paraId="3817952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71720" cy="2282825"/>
            <wp:effectExtent l="0" t="0" r="508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1720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FB18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Create Credentials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&gt;&gt;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 Client ID</w:t>
      </w:r>
    </w:p>
    <w:p w14:paraId="0E6DB99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Configure Consent Screen</w:t>
      </w:r>
    </w:p>
    <w:p w14:paraId="743D494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You need to configure all the things separately.</w:t>
      </w:r>
    </w:p>
    <w:p w14:paraId="60F0944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Audience: either you can setup some test user or publish. Publish means anyone can try to login.</w:t>
      </w:r>
    </w:p>
    <w:p w14:paraId="7CADCA1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Data access: it is the scopes like which data do you want to access from google.</w:t>
      </w:r>
    </w:p>
    <w:p w14:paraId="73430A4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Clients: create the OAuth2 client; </w:t>
      </w:r>
    </w:p>
    <w:p w14:paraId="624CB71D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95500" cy="1434465"/>
            <wp:effectExtent l="0" t="0" r="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43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317F3">
      <w:pPr>
        <w:keepNext w:val="0"/>
        <w:keepLines w:val="0"/>
        <w:widowControl/>
        <w:numPr>
          <w:ilvl w:val="3"/>
          <w:numId w:val="12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It means </w:t>
      </w:r>
      <w:r>
        <w:rPr>
          <w:rFonts w:hint="default" w:ascii="Bodoni MT" w:hAnsi="Bodoni MT" w:eastAsia="等线"/>
          <w:sz w:val="22"/>
          <w:szCs w:val="22"/>
          <w:highlight w:val="lightGray"/>
          <w:lang w:val="en-IN"/>
        </w:rPr>
        <w:t>Requests coming from a browser whose origin is “http://localhost:8080” are allowed to start OAuth.</w:t>
      </w:r>
    </w:p>
    <w:p w14:paraId="6A02C3FE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72030" cy="1329690"/>
            <wp:effectExtent l="0" t="0" r="127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2030" cy="132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(default URL of spring security)</w:t>
      </w:r>
    </w:p>
    <w:p w14:paraId="6F3FA87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creating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you’ll get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 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 secret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copy those and paste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application.properties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file.</w:t>
      </w:r>
    </w:p>
    <w:p w14:paraId="7F58B51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/>
          <w:color w:val="002060"/>
          <w:sz w:val="22"/>
          <w:szCs w:val="22"/>
          <w:highlight w:val="lightGray"/>
          <w:lang w:val="en-IN"/>
        </w:rPr>
        <w:t>-------------------------------------</w:t>
      </w: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  <w:t xml:space="preserve"> </w:t>
      </w: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IN"/>
        </w:rPr>
        <w:t>Google Console set-up done</w:t>
      </w: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  <w:t xml:space="preserve"> </w:t>
      </w:r>
      <w:r>
        <w:rPr>
          <w:rFonts w:hint="default" w:ascii="Bodoni MT" w:hAnsi="Bodoni MT" w:eastAsia="等线"/>
          <w:color w:val="002060"/>
          <w:sz w:val="22"/>
          <w:szCs w:val="22"/>
          <w:highlight w:val="lightGray"/>
          <w:lang w:val="en-IN"/>
        </w:rPr>
        <w:t>-------------------------------------</w:t>
      </w:r>
    </w:p>
    <w:p w14:paraId="4BF13CE2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kern w:val="0"/>
          <w:sz w:val="24"/>
          <w:szCs w:val="24"/>
          <w:highlight w:val="lightGray"/>
          <w:u w:val="single"/>
          <w:lang w:val="en-IN" w:eastAsia="zh-CN" w:bidi="ar"/>
        </w:rPr>
        <w:t xml:space="preserve">Application codes </w:t>
      </w:r>
    </w:p>
    <w:p w14:paraId="3B85B00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Add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oauth2Login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filter in the custom filter chain</w:t>
      </w:r>
    </w:p>
    <w:p w14:paraId="3DB47B7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08345" cy="1541145"/>
            <wp:effectExtent l="0" t="0" r="8255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8345" cy="154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1A91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also add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success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handler, otherwise even after getting the response from authorization server (google in our case) it’ll not do the required things after authenticating the user.</w:t>
      </w:r>
    </w:p>
    <w:p w14:paraId="1C4ADED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class </w:t>
      </w:r>
      <w:r>
        <w:rPr>
          <w:rFonts w:hint="default" w:ascii="Bodoni MT" w:hAnsi="Bodoni MT" w:eastAsia="等线"/>
          <w:b/>
          <w:bCs/>
          <w:color w:val="002060"/>
          <w:sz w:val="22"/>
          <w:szCs w:val="22"/>
          <w:lang w:val="en-IN"/>
        </w:rPr>
        <w:t>SimpleUrlAuthenticationSuccessHandler</w:t>
      </w:r>
      <w:r>
        <w:rPr>
          <w:rFonts w:hint="default" w:ascii="Bodoni MT" w:hAnsi="Bodoni MT" w:eastAsia="等线"/>
          <w:sz w:val="22"/>
          <w:szCs w:val="22"/>
          <w:lang w:val="en-IN"/>
        </w:rPr>
        <w:t>, that decides what to do after the authentication success.</w:t>
      </w:r>
    </w:p>
    <w:p w14:paraId="3D0A05BA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 xml:space="preserve">Authentication can be of any type i.e.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OAuth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Form login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Username/password login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..etc</w:t>
      </w:r>
    </w:p>
    <w:p w14:paraId="3B60FC4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class contains one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onAuthenticationSuccess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executed after the authentication gets succeeded.</w:t>
      </w:r>
    </w:p>
    <w:p w14:paraId="57F7FFA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if we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of a class extending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SimpleUrlAuthenticationSuccessHandler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 and overriding the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onAuthenticationSuccess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then we can handle the authentication success case.</w:t>
      </w:r>
    </w:p>
    <w:p w14:paraId="6F74C26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 created the below class:</w:t>
      </w:r>
    </w:p>
    <w:p w14:paraId="5F17B9E7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89905" cy="775335"/>
            <wp:effectExtent l="0" t="0" r="10795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77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80D3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just add that class’s object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SecurityFilterChain</w:t>
      </w:r>
    </w:p>
    <w:p w14:paraId="2829740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2405" cy="678815"/>
            <wp:effectExtent l="0" t="0" r="10795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F3AF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0E8B58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checked if the user is present in the database, if present then do signup otherwise just create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access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refresh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 and send in response.</w:t>
      </w:r>
    </w:p>
    <w:p w14:paraId="7DB87AC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3040" cy="3446145"/>
            <wp:effectExtent l="0" t="0" r="1016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4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64DC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onAuthenticationSuccess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method.</w:t>
      </w:r>
    </w:p>
    <w:p w14:paraId="436BAC2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response.sendRedirect()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send a redirect-response so that the browser will redirect to this specific url.</w:t>
      </w:r>
    </w:p>
    <w:p w14:paraId="6D81586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home.html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nothing but a static file.</w:t>
      </w:r>
    </w:p>
    <w:p w14:paraId="0FA1E2F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F</w:t>
      </w:r>
    </w:p>
    <w:p w14:paraId="6F52E9D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3027599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OAuth2 flow in Spring Security                           </w:t>
      </w:r>
    </w:p>
    <w:p w14:paraId="22C8A76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2 filters which are important: </w:t>
      </w:r>
    </w:p>
    <w:p w14:paraId="23CDA94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OAuth2AuthorizationRequestRedirectFilter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337BF217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backend to google before authentication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4189C6BA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OAuth2LoginAuthenticationFilter</w:t>
      </w:r>
    </w:p>
    <w:p w14:paraId="4A41564C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auto"/>
          <w:sz w:val="22"/>
          <w:szCs w:val="22"/>
          <w:highlight w:val="none"/>
        </w:rPr>
        <w:t>google to backend after authentication</w:t>
      </w:r>
    </w:p>
    <w:p w14:paraId="12A5A9B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highlight w:val="none"/>
          <w:u w:val="single"/>
          <w:lang w:val="en-IN"/>
        </w:rPr>
        <w:t>OAuth2AuthorizationRequestRedirectFilter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consists of 2 things</w:t>
      </w:r>
    </w:p>
    <w:p w14:paraId="3D678DA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One is to create the final object which is having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state, client id, client secret, redirect uri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etc etc every details that should be present in the request (for backend to google redirect).</w:t>
      </w:r>
    </w:p>
    <w:p w14:paraId="557D88C2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This final object is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OAuth2AuthorizationRequest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3A04184A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Another is to save that object while the control goes to google.</w:t>
      </w:r>
    </w:p>
    <w:p w14:paraId="597D8135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highlight w:val="yellow"/>
          <w:lang w:val="en-IN"/>
        </w:rPr>
        <w:t xml:space="preserve">It generates the default oauth login end point, like </w:t>
      </w:r>
      <w:r>
        <w:rPr>
          <w:rFonts w:hint="default" w:ascii="Bodoni MT" w:hAnsi="Bodoni MT" w:eastAsia="等线"/>
          <w:b/>
          <w:bCs/>
          <w:i w:val="0"/>
          <w:iCs w:val="0"/>
          <w:sz w:val="22"/>
          <w:szCs w:val="22"/>
          <w:highlight w:val="yellow"/>
          <w:lang w:val="en-IN"/>
        </w:rPr>
        <w:t>/oauth2/authorization/google</w:t>
      </w:r>
    </w:p>
    <w:p w14:paraId="2D3A798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74385" cy="1040130"/>
            <wp:effectExtent l="0" t="0" r="5715" b="1270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74385" cy="104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EA55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class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ClientRegistration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</w:t>
      </w:r>
    </w:p>
    <w:p w14:paraId="3801238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contains everything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clientId, clientSecret, registrationId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(google, github ..etc),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redirectUri</w:t>
      </w:r>
    </w:p>
    <w:p w14:paraId="03B53FCE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none"/>
          <w:lang w:val="en-IN"/>
        </w:rPr>
        <w:t>doesn’t contains state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because it is generated after starting the application after reading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file.</w:t>
      </w:r>
    </w:p>
    <w:p w14:paraId="7EDE0D6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redirectUri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will be in format</w:t>
      </w:r>
    </w:p>
    <w:p w14:paraId="14B9648B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“</w:t>
      </w:r>
      <w:r>
        <w:rPr>
          <w:rFonts w:hint="default" w:ascii="Bodoni MT" w:hAnsi="Bodoni MT" w:eastAsia="等线"/>
          <w:b w:val="0"/>
          <w:bCs w:val="0"/>
          <w:color w:val="2E75B6" w:themeColor="accent1" w:themeShade="BF"/>
          <w:sz w:val="22"/>
          <w:szCs w:val="22"/>
          <w:lang w:val="en-IN"/>
        </w:rPr>
        <w:t>{baseUrl}/login/oauth2/code/{registrationId}</w:t>
      </w:r>
      <w:r>
        <w:rPr>
          <w:rFonts w:hint="default" w:ascii="Bodoni MT" w:hAnsi="Bodoni MT" w:eastAsia="等线"/>
          <w:sz w:val="22"/>
          <w:szCs w:val="22"/>
          <w:lang w:val="en-IN"/>
        </w:rPr>
        <w:t>"</w:t>
      </w:r>
    </w:p>
    <w:p w14:paraId="6B1DB76D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1770" cy="2308860"/>
            <wp:effectExtent l="0" t="0" r="11430" b="2540"/>
            <wp:docPr id="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FF6E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2FB56C5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objects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ClientRegistration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are stored in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ClientRegistrationRepository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1AD788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InMemoryClientRegistrationRepository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implements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ClientRegistrationRepository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is having one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Map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registrationId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ClientRegistration</w:t>
      </w:r>
    </w:p>
    <w:p w14:paraId="6F9D3F94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github : clientRegistration</w:t>
      </w:r>
    </w:p>
    <w:p w14:paraId="45D9F185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google : clientRegistration</w:t>
      </w:r>
    </w:p>
    <w:p w14:paraId="1ABFD0E4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…. like this</w:t>
      </w:r>
    </w:p>
    <w:p w14:paraId="020251F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9865" cy="414020"/>
            <wp:effectExtent l="0" t="0" r="635" b="5080"/>
            <wp:docPr id="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8E89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Now it comes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OAuth2AuthorizationRequestResolver</w:t>
      </w:r>
    </w:p>
    <w:p w14:paraId="36A535D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create objects of type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OAuth2AuthorizationRequest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ClientRegistration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</w:t>
      </w:r>
    </w:p>
    <w:p w14:paraId="7D813FB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as well and remaining things that ClientRegistration contains.</w:t>
      </w:r>
    </w:p>
    <w:p w14:paraId="2A77A1C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redirectUri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be in the form:</w:t>
      </w:r>
    </w:p>
    <w:p w14:paraId="7C038350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/>
          <w:color w:val="0070C0"/>
          <w:sz w:val="22"/>
          <w:szCs w:val="22"/>
        </w:rPr>
        <w:t>"http://localhost:8080/login/oauth2/code/google"</w:t>
      </w:r>
    </w:p>
    <w:p w14:paraId="33922A68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It is complete URL.</w:t>
      </w:r>
    </w:p>
    <w:p w14:paraId="77A5649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the final object is there, it just needs to be stored in a safe place for future use.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AuthorizationRequestRepository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used to store that.</w:t>
      </w:r>
    </w:p>
    <w:p w14:paraId="78C4CFE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doesn’t store in any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map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list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it just store the AuthorizationRequest object in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session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object.</w:t>
      </w:r>
    </w:p>
    <w:p w14:paraId="73C37B7E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706110" cy="1730375"/>
            <wp:effectExtent l="0" t="0" r="8890" b="9525"/>
            <wp:docPr id="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06110" cy="17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D75B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everything is done; our backend will send a redirect response to frontend, after seeing which the browser will redirect to that particular url (accounts.google.com .…)</w:t>
      </w:r>
    </w:p>
    <w:p w14:paraId="7F20A2F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  <w:u w:val="single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  <w:u w:val="single"/>
        </w:rPr>
        <w:t>OAuth2LoginAuthenticationFilter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u w:val="none"/>
          <w:lang w:val="en-IN"/>
        </w:rPr>
        <w:t xml:space="preserve">     </w:t>
      </w:r>
    </w:p>
    <w:p w14:paraId="32DDB63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an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AuthorizationRequestRepository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get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OAuth2AuthorizationRequest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from it.</w:t>
      </w:r>
    </w:p>
    <w:p w14:paraId="443C1DC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it create one token of type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OAuth2LoginAuthenticationToken 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(just like UsernamePasswordAuthenticationToken in DaoAuthenticationProvider) and call the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authenticationManager.authenticate()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method.</w:t>
      </w:r>
    </w:p>
    <w:p w14:paraId="7CA67A4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Now just like username password authentication flow, this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authenticate()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method call delegates to AuthenticationProvider’s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authenticate()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method and here the AuthenticationProvider is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OAuth2LoginAuthenticationProvider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 </w:t>
      </w:r>
    </w:p>
    <w:p w14:paraId="788D35C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  <w:t>--------------------------------------------------------------------------------------------------------------</w:t>
      </w:r>
    </w:p>
    <w:p w14:paraId="57311BF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where is the filter that create the default login page for username password login form, oauth2 default login page.</w:t>
      </w:r>
    </w:p>
    <w:p w14:paraId="4CC4D1C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filter is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DefaultLoginPageGeneratingFilter </w:t>
      </w:r>
    </w:p>
    <w:p w14:paraId="7D4EB54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generates the default login pages.</w:t>
      </w:r>
    </w:p>
    <w:p w14:paraId="6B9E704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34380" cy="3164205"/>
            <wp:effectExtent l="0" t="0" r="7620" b="10795"/>
            <wp:docPr id="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4380" cy="316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32F34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E0712D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NOTE --------------------------------------------------------------------------------------- </w:t>
      </w:r>
    </w:p>
    <w:p w14:paraId="0A0ADA25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redirected URIs are matches at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level, not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level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. Spring Security is completely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filter based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.</w:t>
      </w:r>
    </w:p>
    <w:p w14:paraId="0A596AE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685800"/>
            <wp:effectExtent l="0" t="0" r="1016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11AA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36048EB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</w:p>
    <w:p w14:paraId="3867612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4E9DD69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0CBE30B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26DE003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lang w:val="en-IN"/>
        </w:rPr>
      </w:pPr>
      <w:r>
        <w:rPr>
          <w:rFonts w:hint="default" w:ascii="Bodoni MT" w:hAnsi="Bodoni MT" w:cs="Bodoni MT"/>
          <w:lang w:val="en-IN"/>
        </w:rPr>
        <w:t>F</w:t>
      </w:r>
    </w:p>
    <w:p w14:paraId="7D199144">
      <w:pPr>
        <w:rPr>
          <w:rFonts w:hint="default" w:ascii="Bodoni MT" w:hAnsi="Bodoni MT" w:cs="Bodoni MT"/>
          <w:lang w:val="en-IN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207DEE3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  <w:lang w:val="en-IN"/>
        </w:rPr>
      </w:pPr>
      <w:r>
        <w:drawing>
          <wp:inline distT="0" distB="0" distL="114300" distR="114300">
            <wp:extent cx="9274175" cy="5307330"/>
            <wp:effectExtent l="0" t="0" r="0" b="0"/>
            <wp:docPr id="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274175" cy="530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F368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bookmarkStart w:id="0" w:name="_GoBack"/>
      <w:bookmarkEnd w:id="0"/>
    </w:p>
    <w:p w14:paraId="5F45AD87">
      <w:pPr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460DA9D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00503EF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00972D1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18C1490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5E1CECA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3269CF2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1C4161"/>
    <w:multiLevelType w:val="multilevel"/>
    <w:tmpl w:val="B91C416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44B7DF9D"/>
    <w:multiLevelType w:val="multilevel"/>
    <w:tmpl w:val="44B7DF9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2">
    <w:nsid w:val="69EB294D"/>
    <w:multiLevelType w:val="multilevel"/>
    <w:tmpl w:val="69EB294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1"/>
  </w:num>
  <w:num w:numId="12">
    <w:abstractNumId w:val="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4B3972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92652E"/>
    <w:rsid w:val="01F40262"/>
    <w:rsid w:val="02483DA4"/>
    <w:rsid w:val="02F239FA"/>
    <w:rsid w:val="03157C90"/>
    <w:rsid w:val="03265180"/>
    <w:rsid w:val="035D37EA"/>
    <w:rsid w:val="03A53B02"/>
    <w:rsid w:val="03DE3866"/>
    <w:rsid w:val="03EE79FC"/>
    <w:rsid w:val="04810ED3"/>
    <w:rsid w:val="04AD0A3B"/>
    <w:rsid w:val="05041AD8"/>
    <w:rsid w:val="05393890"/>
    <w:rsid w:val="05F30E63"/>
    <w:rsid w:val="06256FA3"/>
    <w:rsid w:val="06500E91"/>
    <w:rsid w:val="06F504AD"/>
    <w:rsid w:val="0720036D"/>
    <w:rsid w:val="07B37081"/>
    <w:rsid w:val="084B203D"/>
    <w:rsid w:val="086C4442"/>
    <w:rsid w:val="08AD4E5F"/>
    <w:rsid w:val="09E12241"/>
    <w:rsid w:val="09E2132A"/>
    <w:rsid w:val="0A051BCB"/>
    <w:rsid w:val="0C691C6B"/>
    <w:rsid w:val="0CE9383E"/>
    <w:rsid w:val="0D0204AF"/>
    <w:rsid w:val="0D3F3B5F"/>
    <w:rsid w:val="0D8F72D2"/>
    <w:rsid w:val="0E1E49F8"/>
    <w:rsid w:val="0E5203C3"/>
    <w:rsid w:val="0E8C646E"/>
    <w:rsid w:val="0EE553D4"/>
    <w:rsid w:val="0EEB3C6F"/>
    <w:rsid w:val="10455972"/>
    <w:rsid w:val="119D1273"/>
    <w:rsid w:val="13474D18"/>
    <w:rsid w:val="1356467D"/>
    <w:rsid w:val="14D93FE7"/>
    <w:rsid w:val="14E21050"/>
    <w:rsid w:val="150217EB"/>
    <w:rsid w:val="157645D8"/>
    <w:rsid w:val="16686590"/>
    <w:rsid w:val="16C04307"/>
    <w:rsid w:val="173F6931"/>
    <w:rsid w:val="17D35235"/>
    <w:rsid w:val="17D57380"/>
    <w:rsid w:val="18921BB6"/>
    <w:rsid w:val="18CE748A"/>
    <w:rsid w:val="190B250B"/>
    <w:rsid w:val="199364A5"/>
    <w:rsid w:val="19F83806"/>
    <w:rsid w:val="1A0D03C5"/>
    <w:rsid w:val="1AFA5F43"/>
    <w:rsid w:val="1C241E60"/>
    <w:rsid w:val="1C6E74FF"/>
    <w:rsid w:val="1EC91F8E"/>
    <w:rsid w:val="1ED91F37"/>
    <w:rsid w:val="1FBE0F24"/>
    <w:rsid w:val="1FE32A0D"/>
    <w:rsid w:val="20010AC3"/>
    <w:rsid w:val="20174909"/>
    <w:rsid w:val="2040670A"/>
    <w:rsid w:val="205F6F35"/>
    <w:rsid w:val="20A64893"/>
    <w:rsid w:val="21136DBF"/>
    <w:rsid w:val="227D71CC"/>
    <w:rsid w:val="22EA1B00"/>
    <w:rsid w:val="23131105"/>
    <w:rsid w:val="240F46B6"/>
    <w:rsid w:val="2432271C"/>
    <w:rsid w:val="24462612"/>
    <w:rsid w:val="244D33BD"/>
    <w:rsid w:val="25580B74"/>
    <w:rsid w:val="2610010E"/>
    <w:rsid w:val="27224BBC"/>
    <w:rsid w:val="27983C83"/>
    <w:rsid w:val="282C11B3"/>
    <w:rsid w:val="28726D71"/>
    <w:rsid w:val="289B1FDE"/>
    <w:rsid w:val="28CD1A76"/>
    <w:rsid w:val="28D95914"/>
    <w:rsid w:val="2AA01F64"/>
    <w:rsid w:val="2C351085"/>
    <w:rsid w:val="2D2E332F"/>
    <w:rsid w:val="2D4E779A"/>
    <w:rsid w:val="2D7C4D9C"/>
    <w:rsid w:val="2E16022C"/>
    <w:rsid w:val="2E9C03BF"/>
    <w:rsid w:val="2F162D1A"/>
    <w:rsid w:val="302A3C52"/>
    <w:rsid w:val="30915A7F"/>
    <w:rsid w:val="30EB33E1"/>
    <w:rsid w:val="32111A51"/>
    <w:rsid w:val="33246EBE"/>
    <w:rsid w:val="36532770"/>
    <w:rsid w:val="367365E5"/>
    <w:rsid w:val="36BA16FC"/>
    <w:rsid w:val="374C04C6"/>
    <w:rsid w:val="37557E0A"/>
    <w:rsid w:val="38C71038"/>
    <w:rsid w:val="38D679DA"/>
    <w:rsid w:val="39BC0149"/>
    <w:rsid w:val="3A846FC3"/>
    <w:rsid w:val="3A8A302C"/>
    <w:rsid w:val="3A904CEE"/>
    <w:rsid w:val="3C2C6246"/>
    <w:rsid w:val="3D231C22"/>
    <w:rsid w:val="3D9646D4"/>
    <w:rsid w:val="3DC4771F"/>
    <w:rsid w:val="3E7A3858"/>
    <w:rsid w:val="40050825"/>
    <w:rsid w:val="402C0554"/>
    <w:rsid w:val="404909B8"/>
    <w:rsid w:val="40542D09"/>
    <w:rsid w:val="40657FDE"/>
    <w:rsid w:val="40AF26CF"/>
    <w:rsid w:val="41102691"/>
    <w:rsid w:val="41636FC4"/>
    <w:rsid w:val="41E111CE"/>
    <w:rsid w:val="422F08A0"/>
    <w:rsid w:val="42CC439A"/>
    <w:rsid w:val="432B2D3F"/>
    <w:rsid w:val="43B112C7"/>
    <w:rsid w:val="448D0598"/>
    <w:rsid w:val="44CC2B6C"/>
    <w:rsid w:val="4542028B"/>
    <w:rsid w:val="454A74FC"/>
    <w:rsid w:val="455475CD"/>
    <w:rsid w:val="474A0C9A"/>
    <w:rsid w:val="47F55E90"/>
    <w:rsid w:val="489003DA"/>
    <w:rsid w:val="48B86283"/>
    <w:rsid w:val="49C16F7D"/>
    <w:rsid w:val="49F57666"/>
    <w:rsid w:val="4A840BBC"/>
    <w:rsid w:val="4B303B6B"/>
    <w:rsid w:val="4BD02FA4"/>
    <w:rsid w:val="4C1716E9"/>
    <w:rsid w:val="4C752B7D"/>
    <w:rsid w:val="4C985EAF"/>
    <w:rsid w:val="4C9A71E7"/>
    <w:rsid w:val="4E7825E0"/>
    <w:rsid w:val="4EA53E17"/>
    <w:rsid w:val="4F4D5BA9"/>
    <w:rsid w:val="4FF02BA9"/>
    <w:rsid w:val="500B3C4A"/>
    <w:rsid w:val="50465216"/>
    <w:rsid w:val="5104026B"/>
    <w:rsid w:val="523C29F9"/>
    <w:rsid w:val="5305587F"/>
    <w:rsid w:val="53A96D2C"/>
    <w:rsid w:val="546C01FE"/>
    <w:rsid w:val="54D61DED"/>
    <w:rsid w:val="5597330F"/>
    <w:rsid w:val="561F3061"/>
    <w:rsid w:val="572961E7"/>
    <w:rsid w:val="57370F59"/>
    <w:rsid w:val="58226A99"/>
    <w:rsid w:val="5A001035"/>
    <w:rsid w:val="5A2C317E"/>
    <w:rsid w:val="5A9B1FC3"/>
    <w:rsid w:val="5ADF2C22"/>
    <w:rsid w:val="5B245915"/>
    <w:rsid w:val="5C297741"/>
    <w:rsid w:val="5D0403A9"/>
    <w:rsid w:val="5D0A3484"/>
    <w:rsid w:val="5D641CA2"/>
    <w:rsid w:val="5D8D6E33"/>
    <w:rsid w:val="5DF107EF"/>
    <w:rsid w:val="5DFC422E"/>
    <w:rsid w:val="5E3A0775"/>
    <w:rsid w:val="5E736640"/>
    <w:rsid w:val="5EB635F2"/>
    <w:rsid w:val="5F26509F"/>
    <w:rsid w:val="5F2D55AE"/>
    <w:rsid w:val="60C846E2"/>
    <w:rsid w:val="614001E3"/>
    <w:rsid w:val="626B3B80"/>
    <w:rsid w:val="628F043F"/>
    <w:rsid w:val="629D5157"/>
    <w:rsid w:val="630073FA"/>
    <w:rsid w:val="63216248"/>
    <w:rsid w:val="63654BA0"/>
    <w:rsid w:val="6402559F"/>
    <w:rsid w:val="645D39F0"/>
    <w:rsid w:val="665B6338"/>
    <w:rsid w:val="66B009E6"/>
    <w:rsid w:val="67136644"/>
    <w:rsid w:val="67600C28"/>
    <w:rsid w:val="67F500C6"/>
    <w:rsid w:val="68DD3D60"/>
    <w:rsid w:val="6A61715D"/>
    <w:rsid w:val="6B144C2E"/>
    <w:rsid w:val="6B1C5B5B"/>
    <w:rsid w:val="6B681DC7"/>
    <w:rsid w:val="6C32232C"/>
    <w:rsid w:val="6E0C6798"/>
    <w:rsid w:val="6E380A90"/>
    <w:rsid w:val="6EBE0AD7"/>
    <w:rsid w:val="6F0E3769"/>
    <w:rsid w:val="6FAD4AA2"/>
    <w:rsid w:val="6FB90350"/>
    <w:rsid w:val="71346C81"/>
    <w:rsid w:val="713D3295"/>
    <w:rsid w:val="71A464A3"/>
    <w:rsid w:val="720B2C8E"/>
    <w:rsid w:val="723E4F7C"/>
    <w:rsid w:val="72E6342D"/>
    <w:rsid w:val="74E56126"/>
    <w:rsid w:val="74FD1921"/>
    <w:rsid w:val="759E3C4B"/>
    <w:rsid w:val="76032682"/>
    <w:rsid w:val="7615092E"/>
    <w:rsid w:val="76323795"/>
    <w:rsid w:val="76A64F41"/>
    <w:rsid w:val="77343E56"/>
    <w:rsid w:val="79233C84"/>
    <w:rsid w:val="79395171"/>
    <w:rsid w:val="79652BD2"/>
    <w:rsid w:val="799B610F"/>
    <w:rsid w:val="7A3166F7"/>
    <w:rsid w:val="7ADD5821"/>
    <w:rsid w:val="7B076597"/>
    <w:rsid w:val="7B4B3972"/>
    <w:rsid w:val="7B83730E"/>
    <w:rsid w:val="7B9B760A"/>
    <w:rsid w:val="7D2334DD"/>
    <w:rsid w:val="7D2E5FEB"/>
    <w:rsid w:val="7D511AC1"/>
    <w:rsid w:val="7D5B67C5"/>
    <w:rsid w:val="7D95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qFormat="1" w:unhideWhenUsed="0" w:uiPriority="0" w:semiHidden="0" w:name="Table Classic 2"/>
    <w:lsdException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3" Type="http://schemas.openxmlformats.org/officeDocument/2006/relationships/fontTable" Target="fontTable.xml"/><Relationship Id="rId32" Type="http://schemas.openxmlformats.org/officeDocument/2006/relationships/numbering" Target="numbering.xml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1123</Words>
  <Characters>6385</Characters>
  <Lines>1</Lines>
  <Paragraphs>1</Paragraphs>
  <TotalTime>729</TotalTime>
  <ScaleCrop>false</ScaleCrop>
  <LinksUpToDate>false</LinksUpToDate>
  <CharactersWithSpaces>7658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2026-01-02T11:50:00Z</dcterms:created>
  <dc:creator>Alok Ranjan Joshi</dc:creator>
  <cp:lastModifiedBy>Alok Ranjan Joshi</cp:lastModifiedBy>
  <dcterms:modified xsi:type="dcterms:W3CDTF">2026-01-04T09:03:14Z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C8B2859DB2AC4394A5AB310809901978_11</vt:lpwstr>
  </property>
</Properties>
</file>