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04845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Spring AI is a Spring Boot abstraction layer that lets your Java app talk to AI models (LLMs) like OpenAI, Azure OpenAI, Ollama, HuggingFace, etc.</w:t>
      </w:r>
    </w:p>
    <w:p w14:paraId="15DB95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write raw OpenAI REST calls.</w:t>
      </w:r>
    </w:p>
    <w:p w14:paraId="364EC9A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manage prompts manually everywhere.</w:t>
      </w:r>
    </w:p>
    <w:p w14:paraId="1D3FDF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bind your code to one AI vendor.</w:t>
      </w:r>
    </w:p>
    <w:p w14:paraId="7CEB735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 AI doesn’t create models; It connects to existing models;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76BE107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Dependencies of Spring AI</w:t>
      </w:r>
    </w:p>
    <w:p w14:paraId="7FBFA82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spring-ai-bom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 (version control)</w:t>
      </w:r>
    </w:p>
    <w:p w14:paraId="0E4E522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Keeps all Spring AI modules on compatible versions</w:t>
      </w:r>
    </w:p>
    <w:p w14:paraId="6DB5D1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Prevents dependency conflicts</w:t>
      </w:r>
    </w:p>
    <w:p w14:paraId="44369D1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Nothing functional; only dependency management.</w:t>
      </w:r>
    </w:p>
    <w:p w14:paraId="752F969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Inside this you can see something like this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720465" cy="2376805"/>
            <wp:effectExtent l="0" t="0" r="635" b="107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20465" cy="2376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D4C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spring-ai-client-chat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(chat API abstraction)</w:t>
      </w:r>
    </w:p>
    <w:p w14:paraId="45A02B5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Gives you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</w:p>
    <w:p w14:paraId="6DDBB11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Unified way 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send prompts &amp; get responses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without this, no chat with LLMs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363C95B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spring-ai-model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(model contract layer)</w:t>
      </w:r>
    </w:p>
    <w:p w14:paraId="35CEB3E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Defines interfaces like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0CCB7FE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Makes providers interchangeable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This is the brain of Spring AI.</w:t>
      </w:r>
    </w:p>
    <w:p w14:paraId="6782AD1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spring-ai-starter-model-openai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(OpenAI integration)</w:t>
      </w:r>
    </w:p>
    <w:p w14:paraId="6280BA5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Auto-configures OpenAI client.</w:t>
      </w:r>
    </w:p>
    <w:p w14:paraId="4C3F072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Reads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API key, model, temperature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from 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without this, Spring AI doesn’t know OpenAI exists.</w:t>
      </w:r>
    </w:p>
    <w:p w14:paraId="26968DD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25575C7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color w:val="002060"/>
          <w:sz w:val="40"/>
          <w:szCs w:val="40"/>
          <w:highlight w:val="lightGray"/>
          <w:u w:val="single"/>
          <w:lang w:val="en-IN"/>
        </w:rPr>
        <w:t xml:space="preserve"> vs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 xml:space="preserve">ChatClient </w:t>
      </w:r>
      <w:r>
        <w:rPr>
          <w:rFonts w:hint="default" w:ascii="Bodoni MT" w:hAnsi="Bodoni MT" w:eastAsia="等线" w:cs="Bodoni MT"/>
          <w:b w:val="0"/>
          <w:bCs w:val="0"/>
          <w:color w:val="002060"/>
          <w:sz w:val="40"/>
          <w:szCs w:val="40"/>
          <w:highlight w:val="lightGray"/>
          <w:u w:val="single"/>
          <w:lang w:val="en-IN"/>
        </w:rPr>
        <w:t xml:space="preserve">vs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EmbeddingModel</w:t>
      </w:r>
    </w:p>
    <w:p w14:paraId="43D6B22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OpenAI provides Chat models and Embedding models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these both does separate things.</w:t>
      </w:r>
    </w:p>
    <w:p w14:paraId="6654ACC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You can use: chat only, embedding only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both (RAG).</w:t>
      </w:r>
    </w:p>
    <w:p w14:paraId="528F25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 xml:space="preserve">ChatClient/ChatModel handle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text generation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 xml:space="preserve">, EmbeddingModel handles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vectorization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>; they are architecturally and functionally independent in Spring AI.</w:t>
      </w:r>
    </w:p>
    <w:p w14:paraId="2296209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</w:rPr>
        <w:t>Vectorization is required to perform semantic search over large text corpora; ChatClient only generates text and cannot retrieve or rank information, so embeddings convert language into a numeric space where similarity can be computed.</w:t>
      </w:r>
    </w:p>
    <w:p w14:paraId="07E5790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For example think over a large pdf and you asked some question related to the context at some page.</w:t>
      </w:r>
    </w:p>
    <w:p w14:paraId="1D567A6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here, vectorization is used to find the most related topic of your search.</w:t>
      </w:r>
    </w:p>
    <w:p w14:paraId="7BDAF9A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All keywords are represented with a number, and numbers having smallest distance between then are chosen to be related.</w:t>
      </w:r>
    </w:p>
    <w:p w14:paraId="009FD96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Now after finding the related content, chat client is used for text generation.</w:t>
      </w:r>
    </w:p>
    <w:p w14:paraId="6B5DE73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689735" cy="1408430"/>
            <wp:effectExtent l="0" t="0" r="1206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89735" cy="1408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7545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</w:p>
    <w:p w14:paraId="6CF7438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Lowest level (actual LLM wrapper)</w:t>
      </w:r>
    </w:p>
    <w:p w14:paraId="0A027D1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79002F1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Interface over the real LLM</w:t>
      </w:r>
    </w:p>
    <w:p w14:paraId="26D0C6D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One implementation per provider (OpenAI, Ollama, Claude …)</w:t>
      </w:r>
    </w:p>
    <w:p w14:paraId="6779DCE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is does?</w:t>
      </w:r>
    </w:p>
    <w:p w14:paraId="58B4251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Sends request to model</w:t>
      </w:r>
    </w:p>
    <w:p w14:paraId="0699110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Gets raw response</w:t>
      </w:r>
    </w:p>
    <w:p w14:paraId="1E1B4A3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 memory, no prompt templates, no tools</w:t>
      </w:r>
    </w:p>
    <w:p w14:paraId="787E85D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Engine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1EF9E7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Example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411470" cy="303530"/>
            <wp:effectExtent l="0" t="0" r="1143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1470" cy="30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F311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</w:p>
    <w:p w14:paraId="26A8094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Developer-friendly facade over ChatModel</w:t>
      </w:r>
    </w:p>
    <w:p w14:paraId="2EF501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21B7E83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 xml:space="preserve">High-level API built </w:t>
      </w:r>
      <w:r>
        <w:rPr>
          <w:rFonts w:hint="default" w:ascii="Bodoni MT" w:hAnsi="Bodoni MT" w:eastAsia="等线" w:cs="Bodoni MT"/>
          <w:color w:val="C00000"/>
          <w:sz w:val="22"/>
          <w:szCs w:val="22"/>
        </w:rPr>
        <w:t>on top of ChatModel</w:t>
      </w:r>
    </w:p>
    <w:p w14:paraId="7364BEA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This is what YOU should use in apps</w:t>
      </w:r>
    </w:p>
    <w:p w14:paraId="7740D10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adds?</w:t>
      </w:r>
    </w:p>
    <w:p w14:paraId="3DDE4A3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Prompt building</w:t>
      </w:r>
    </w:p>
    <w:p w14:paraId="7BC1C48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System / user messages</w:t>
      </w:r>
    </w:p>
    <w:p w14:paraId="5F64C1E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Advisors (memory, RAG, tools)</w:t>
      </w:r>
    </w:p>
    <w:p w14:paraId="148BA89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Fluent API</w:t>
      </w:r>
    </w:p>
    <w:p w14:paraId="2C6A76F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the steering wheel + dashboard</w:t>
      </w: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t>.</w:t>
      </w:r>
    </w:p>
    <w:p w14:paraId="2978AEF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t>Example</w:t>
      </w: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1859280" cy="1377315"/>
            <wp:effectExtent l="0" t="0" r="762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59280" cy="137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4F39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EmbeddingModel</w:t>
      </w:r>
    </w:p>
    <w:p w14:paraId="0D4956C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Text → Vector converter</w:t>
      </w:r>
    </w:p>
    <w:p w14:paraId="675ACE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75F0DC5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Separate model type</w:t>
      </w:r>
    </w:p>
    <w:p w14:paraId="11F3835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NOT for chatting</w:t>
      </w:r>
    </w:p>
    <w:p w14:paraId="269ACDD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does?</w:t>
      </w:r>
    </w:p>
    <w:p w14:paraId="0EE5620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Converts text into numerical vectors</w:t>
      </w:r>
    </w:p>
    <w:p w14:paraId="2DD6DF2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Used for RAG / semantic search</w:t>
      </w:r>
    </w:p>
    <w:p w14:paraId="3EF9D7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for search, not talking.</w:t>
      </w:r>
    </w:p>
    <w:p w14:paraId="0E4A0B4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Example</w:t>
      </w:r>
    </w:p>
    <w:p w14:paraId="2690634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993005" cy="728980"/>
            <wp:effectExtent l="0" t="0" r="1079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3005" cy="72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</w:p>
    <w:p w14:paraId="4B97D7D9">
      <w:pP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kern w:val="0"/>
          <w:sz w:val="22"/>
          <w:szCs w:val="22"/>
          <w:highlight w:val="lightGray"/>
          <w:u w:val="single"/>
          <w:lang w:val="en-US" w:eastAsia="zh-CN" w:bidi="ar"/>
        </w:rPr>
        <w:br w:type="page"/>
      </w:r>
    </w:p>
    <w:p w14:paraId="4EBD60C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 w:val="0"/>
          <w:bCs w:val="0"/>
          <w:color w:val="002060"/>
          <w:sz w:val="28"/>
          <w:szCs w:val="28"/>
          <w:highlight w:val="lightGray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kern w:val="0"/>
          <w:sz w:val="28"/>
          <w:szCs w:val="28"/>
          <w:highlight w:val="lightGray"/>
          <w:u w:val="single"/>
          <w:lang w:val="en-US" w:eastAsia="zh-CN" w:bidi="ar"/>
        </w:rPr>
        <w:t>Example of working of both Chat client and Embedding model</w:t>
      </w:r>
    </w:p>
    <w:p w14:paraId="54248001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The problem statement is: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Ask questions and get answers ONLY from those docs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(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t>PDF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, doc or any other)</w:t>
      </w:r>
    </w:p>
    <w:p w14:paraId="716F784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>Step 1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>: Convert documents to vectors</w:t>
      </w:r>
    </w:p>
    <w:p w14:paraId="4259B118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6690" cy="3291205"/>
            <wp:effectExtent l="0" t="0" r="3810" b="1079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2B9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Behind the scenes: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Text → Embedding model → numbers → stored in Vector DB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(this happens once; indexing phase)</w:t>
      </w:r>
    </w:p>
    <w:p w14:paraId="519A250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>Step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 xml:space="preserve"> 2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>: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IN" w:eastAsia="zh-CN" w:bidi="ar"/>
        </w:rPr>
        <w:t xml:space="preserve"> User asks a question</w:t>
      </w:r>
    </w:p>
    <w:p w14:paraId="738435F7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87675" cy="273050"/>
            <wp:effectExtent l="0" t="0" r="9525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675" cy="27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A8674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 xml:space="preserve">Step 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3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: Convert 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IN" w:eastAsia="zh-CN" w:bidi="ar"/>
        </w:rPr>
        <w:t>question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 to vector</w:t>
      </w:r>
    </w:p>
    <w:p w14:paraId="08C2887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Behind the scenes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Question → Embedding model → vector</w:t>
      </w:r>
    </w:p>
    <w:p w14:paraId="51378FE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 xml:space="preserve">Step 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4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: 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/>
        </w:rPr>
        <w:t>Vector search (meaning-based)</w:t>
      </w:r>
    </w:p>
    <w:p w14:paraId="4158253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416300" cy="470535"/>
            <wp:effectExtent l="0" t="0" r="0" b="12065"/>
            <wp:docPr id="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6300" cy="47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7F1B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Keywords match: NO  </w:t>
      </w: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red"/>
          <w:lang w:val="en-IN"/>
          <w14:textFill>
            <w14:solidFill>
              <w14:schemeClr w14:val="bg1"/>
            </w14:solidFill>
          </w14:textFill>
        </w:rPr>
        <w:t>❌</w:t>
      </w:r>
    </w:p>
    <w:p w14:paraId="685EAC18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Meaning match:  YES 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green"/>
          <w:lang w:val="en-IN"/>
        </w:rPr>
        <w:t>✅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none"/>
          <w:lang w:val="en-IN"/>
        </w:rPr>
        <w:t xml:space="preserve">   </w:t>
      </w: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shd w:val="clear" w:color="FFFFFF" w:fill="D9D9D9"/>
          <w:lang w:val="en-IN"/>
        </w:rPr>
        <w:t>this is the exact thing vector does</w:t>
      </w:r>
    </w:p>
    <w:p w14:paraId="0C730896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/>
          <w:color w:val="0070C0"/>
          <w:sz w:val="22"/>
          <w:szCs w:val="22"/>
          <w:lang w:bidi="ar"/>
        </w:rPr>
        <w:t xml:space="preserve">Step </w:t>
      </w:r>
      <w:r>
        <w:rPr>
          <w:rFonts w:hint="default" w:ascii="Bodoni MT" w:hAnsi="Bodoni MT" w:cs="Bodoni MT"/>
          <w:b/>
          <w:color w:val="0070C0"/>
          <w:sz w:val="22"/>
          <w:szCs w:val="22"/>
          <w:lang w:val="en-IN" w:bidi="ar"/>
        </w:rPr>
        <w:t>5</w:t>
      </w:r>
      <w:r>
        <w:rPr>
          <w:rFonts w:hint="default" w:ascii="Bodoni MT" w:hAnsi="Bodoni MT" w:cs="Bodoni MT"/>
          <w:b/>
          <w:color w:val="002060"/>
          <w:sz w:val="22"/>
          <w:szCs w:val="22"/>
          <w:lang w:bidi="ar"/>
        </w:rPr>
        <w:t xml:space="preserve">: </w:t>
      </w:r>
      <w:r>
        <w:rPr>
          <w:rFonts w:hint="default" w:ascii="Bodoni MT" w:hAnsi="Bodoni MT" w:cs="Bodoni MT"/>
          <w:b/>
          <w:color w:val="002060"/>
          <w:sz w:val="22"/>
          <w:szCs w:val="22"/>
        </w:rPr>
        <w:t>Generate answer</w:t>
      </w:r>
      <w:r>
        <w:rPr>
          <w:rFonts w:hint="default" w:ascii="Bodoni MT" w:hAnsi="Bodoni MT" w:cs="Bodoni MT"/>
          <w:b/>
          <w:color w:val="002060"/>
          <w:sz w:val="22"/>
          <w:szCs w:val="22"/>
          <w:shd w:val="clear" w:color="FFFFFF" w:fill="D9D9D9"/>
        </w:rPr>
        <w:t xml:space="preserve"> (ChatClient)</w:t>
      </w:r>
    </w:p>
    <w:p w14:paraId="3EE10AE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we finally uses ChatClient</w:t>
      </w:r>
    </w:p>
    <w:p w14:paraId="10A2607D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896360" cy="3035935"/>
            <wp:effectExtent l="0" t="0" r="2540" b="12065"/>
            <wp:docPr id="1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96360" cy="303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C7236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actual prompt sent to LLM?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547110" cy="1412240"/>
            <wp:effectExtent l="0" t="0" r="8890" b="10160"/>
            <wp:docPr id="1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7110" cy="141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1765C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LLM generates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1770" cy="272415"/>
            <wp:effectExtent l="0" t="0" r="11430" b="6985"/>
            <wp:docPr id="1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33C7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Final mental model</w:t>
      </w:r>
    </w:p>
    <w:p w14:paraId="161F71E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EmbeddingModel  :   finds What to read</w:t>
      </w:r>
    </w:p>
    <w:p w14:paraId="6F96DCF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ChatClient        :   explains What was found</w:t>
      </w:r>
    </w:p>
    <w:p w14:paraId="25F15E4C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0070C0"/>
          <w:sz w:val="22"/>
          <w:szCs w:val="22"/>
          <w:highlight w:val="none"/>
          <w:shd w:val="clear" w:color="FFFFFF" w:fill="D9D9D9"/>
        </w:rPr>
        <w:t>Embeddings are used to retrieve relevant context via semantic search, and ChatClient uses that context to generate a final natural-language answer.</w:t>
      </w:r>
    </w:p>
    <w:p w14:paraId="78CAD10A">
      <w:pPr>
        <w:numPr>
          <w:ilvl w:val="0"/>
          <w:numId w:val="12"/>
        </w:numPr>
        <w:ind w:left="420" w:leftChars="0" w:hanging="420" w:firstLineChars="0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4E728F6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Temperature</w:t>
      </w:r>
    </w:p>
    <w:p w14:paraId="4863B26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It controls the randomness in text generation.</w:t>
      </w:r>
    </w:p>
    <w:p w14:paraId="52352FB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Low temperature → safe, predictable choice</w:t>
      </w:r>
    </w:p>
    <w:p w14:paraId="1BDA04F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High temperature → risky, creative choice</w:t>
      </w:r>
    </w:p>
    <w:p w14:paraId="2BF79B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Prompt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193925" cy="300355"/>
            <wp:effectExtent l="0" t="0" r="3175" b="4445"/>
            <wp:docPr id="1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93925" cy="30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B4C5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0.0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763770" cy="298450"/>
            <wp:effectExtent l="0" t="0" r="11430" b="6350"/>
            <wp:docPr id="1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3770" cy="29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0127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0.5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731510" cy="236220"/>
            <wp:effectExtent l="0" t="0" r="8890" b="5080"/>
            <wp:docPr id="1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AFD2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1.0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866130" cy="222885"/>
            <wp:effectExtent l="0" t="0" r="1270" b="5715"/>
            <wp:docPr id="1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66130" cy="22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00B4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Temperature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:</w:t>
      </w:r>
      <w:r>
        <w:rPr>
          <w:rFonts w:hint="default" w:ascii="Bodoni MT" w:hAnsi="Bodoni MT" w:eastAsia="等线" w:cs="Bodoni MT"/>
          <w:sz w:val="22"/>
          <w:szCs w:val="22"/>
        </w:rPr>
        <w:t xml:space="preserve"> 1.5+</w:t>
      </w:r>
      <w:r>
        <w:rPr>
          <w:rFonts w:hint="default" w:ascii="Bodoni MT" w:hAnsi="Bodoni MT" w:eastAsia="等线" w:cs="Bodoni MT"/>
          <w:sz w:val="22"/>
          <w:szCs w:val="22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751195" cy="226060"/>
            <wp:effectExtent l="0" t="0" r="1905" b="2540"/>
            <wp:docPr id="1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1195" cy="22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E825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09440" cy="2651125"/>
            <wp:effectExtent l="0" t="0" r="10160" b="3175"/>
            <wp:docPr id="1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09440" cy="265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238E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P</w:t>
      </w:r>
    </w:p>
    <w:p w14:paraId="2CAA2D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Decrease the number of possibilities.</w:t>
      </w:r>
    </w:p>
    <w:p w14:paraId="331B633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P = x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0 &lt;= x &lt;= 1</w:t>
      </w:r>
    </w:p>
    <w:p w14:paraId="22EBA9C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It’ll add the probabilities of the possible output (from high to low), and when the sum of probabilities reach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x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it stops.</w:t>
      </w:r>
    </w:p>
    <w:p w14:paraId="204703E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Only those many outputs are chosen out of which one will be randomly selected depending upon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temperature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value.</w:t>
      </w:r>
    </w:p>
    <w:p w14:paraId="0E2DB55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Top-P limits token selection to the smallest set whose cumulative probability exceeds P, controlling output diversity.</w:t>
      </w:r>
    </w:p>
    <w:p w14:paraId="1084FE3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0.1</w:t>
      </w:r>
    </w:p>
    <w:p w14:paraId="70E5506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Only most likely word(s)</w:t>
      </w:r>
    </w:p>
    <w:p w14:paraId="0408250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Very deterministic</w:t>
      </w:r>
    </w:p>
    <w:p w14:paraId="5277449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0.9</w:t>
      </w:r>
    </w:p>
    <w:p w14:paraId="3AFD509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Many reasonable options</w:t>
      </w:r>
    </w:p>
    <w:p w14:paraId="647A11C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Balanced output</w:t>
      </w:r>
    </w:p>
    <w:p w14:paraId="543DDE3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1.0</w:t>
      </w:r>
    </w:p>
    <w:p w14:paraId="289819F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 restriction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 (because sum of all words’s probabilities will be 1)</w:t>
      </w:r>
    </w:p>
    <w:p w14:paraId="37414CA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Full vocabulary</w:t>
      </w:r>
    </w:p>
    <w:p w14:paraId="6DDA402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K</w:t>
      </w:r>
    </w:p>
    <w:p w14:paraId="3E8E79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Top P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limits the number of probable outputs according to the sum of probabilities.</w:t>
      </w:r>
    </w:p>
    <w:p w14:paraId="255784C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K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limits the number of probable outputs by its count.</w:t>
      </w:r>
    </w:p>
    <w:p w14:paraId="0D6B72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you give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Top K = 5</w:t>
      </w:r>
    </w:p>
    <w:p w14:paraId="5275604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Then only 5 probable outputs will be selected, out of which an output is randomly choosen according to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temperature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243897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Either you can choose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P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K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 </w:t>
      </w:r>
    </w:p>
    <w:p w14:paraId="575CE54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C76100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6ED8CA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We’ll use Ollama here, download it and pull any AI model using the command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  <w:lang w:val="en-IN"/>
        </w:rPr>
        <w:t xml:space="preserve">ollama pull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shd w:val="clear" w:color="FFFFFF" w:fill="D9D9D9"/>
          <w:lang w:val="en-IN"/>
        </w:rPr>
        <w:t xml:space="preserve">&lt;AI model name&gt; </w:t>
      </w:r>
    </w:p>
    <w:p w14:paraId="7B7D0D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086610" cy="233680"/>
            <wp:effectExtent l="0" t="0" r="8890" b="7620"/>
            <wp:docPr id="1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86610" cy="23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7A2A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want to see all the models you have pulled, use 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none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none"/>
          <w:shd w:val="clear" w:color="FFFFFF" w:fill="D9D9D9"/>
          <w:lang w:val="en-IN"/>
        </w:rPr>
        <w:t>ollama list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highlight w:val="none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command</w:t>
      </w:r>
    </w:p>
    <w:p w14:paraId="103F2B2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03980" cy="452755"/>
            <wp:effectExtent l="0" t="0" r="7620" b="4445"/>
            <wp:docPr id="2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03980" cy="45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8B5B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To run the model, use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  <w:lang w:val="en-IN"/>
        </w:rPr>
        <w:t xml:space="preserve">ollama run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shd w:val="clear" w:color="FFFFFF" w:fill="D9D9D9"/>
          <w:lang w:val="en-IN"/>
        </w:rPr>
        <w:t xml:space="preserve">&lt;AI model name&gt;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055D0B9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206625" cy="218440"/>
            <wp:effectExtent l="0" t="0" r="3175" b="10160"/>
            <wp:docPr id="2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21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CE6B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use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--verbose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 get more details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817495" cy="212725"/>
            <wp:effectExtent l="0" t="0" r="1905" b="3175"/>
            <wp:docPr id="2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17495" cy="21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F29E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configure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application.yml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file </w:t>
      </w:r>
    </w:p>
    <w:p w14:paraId="4CD237E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626360" cy="3148965"/>
            <wp:effectExtent l="0" t="0" r="2540" b="635"/>
            <wp:docPr id="2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6360" cy="314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(example)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lang w:val="en-IN"/>
        </w:rPr>
        <w:t xml:space="preserve"> is the AI model provider, </w:t>
      </w:r>
      <w:r>
        <w:rPr>
          <w:rFonts w:hint="default" w:ascii="Bodoni MT" w:hAnsi="Bodoni MT" w:cs="Bodoni MT"/>
          <w:b/>
          <w:bCs/>
          <w:lang w:val="en-IN"/>
        </w:rPr>
        <w:t>chat.model</w:t>
      </w:r>
      <w:r>
        <w:rPr>
          <w:rFonts w:hint="default" w:ascii="Bodoni MT" w:hAnsi="Bodoni MT" w:cs="Bodoni MT"/>
          <w:lang w:val="en-IN"/>
        </w:rPr>
        <w:t xml:space="preserve"> is the actual model to be used.</w:t>
      </w:r>
    </w:p>
    <w:p w14:paraId="2E7C4B2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Ollama</w:t>
      </w:r>
    </w:p>
    <w:p w14:paraId="5EC42AC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Open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Ollama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settings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enable the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ab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“Expose Ollama to the network” option.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4310" cy="511175"/>
            <wp:effectExtent l="0" t="0" r="8890" b="9525"/>
            <wp:docPr id="2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457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It is by default exposed on port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11434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on localhost.</w:t>
      </w:r>
    </w:p>
    <w:p w14:paraId="79D6E57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OpenAI</w:t>
      </w:r>
    </w:p>
    <w:p w14:paraId="760B07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Create one secret key in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begin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instrText xml:space="preserve"> HYPERLINK "https://platform.openai.com/settings/organization/api-keys" </w:instrTex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separate"/>
      </w:r>
      <w:r>
        <w:rPr>
          <w:rStyle w:val="51"/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platform.openai.com/settings/organization/api-keys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end"/>
      </w:r>
    </w:p>
    <w:p w14:paraId="025F418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you need to give the URL, for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openai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you need to give the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api-key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3214935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Remaining options you can give as you wish.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291840" cy="3766820"/>
            <wp:effectExtent l="0" t="0" r="10160" b="5080"/>
            <wp:docPr id="2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76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6F93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create a bean of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1770" cy="861060"/>
            <wp:effectExtent l="0" t="0" r="11430" b="2540"/>
            <wp:docPr id="2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86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5CF6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Depending upon the dependency, it’ll create the client.</w:t>
      </w:r>
    </w:p>
    <w:p w14:paraId="6C8FE92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the ollama dependency is there, then chat client will be of Ollama;</w:t>
      </w:r>
    </w:p>
    <w:p w14:paraId="55CF51D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openai dependency is there, then chat client will be of openai.</w:t>
      </w:r>
    </w:p>
    <w:p w14:paraId="45803D9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9230" cy="1223645"/>
            <wp:effectExtent l="0" t="0" r="1270" b="8255"/>
            <wp:docPr id="3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22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you can talk to LLM like this, </w:t>
      </w:r>
      <w:r>
        <w:rPr>
          <w:rFonts w:hint="default" w:ascii="Bodoni MT" w:hAnsi="Bodoni MT" w:cs="Bodoni MT"/>
          <w:b/>
          <w:bCs/>
          <w:lang w:val="en-IN"/>
        </w:rPr>
        <w:t>system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means system prompt, </w:t>
      </w:r>
      <w:r>
        <w:rPr>
          <w:rFonts w:hint="default" w:ascii="Bodoni MT" w:hAnsi="Bodoni MT" w:cs="Bodoni MT"/>
          <w:b/>
          <w:bCs/>
          <w:lang w:val="en-IN"/>
        </w:rPr>
        <w:t>user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means user prompt.</w:t>
      </w:r>
    </w:p>
    <w:p w14:paraId="7640C94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57240" cy="2404110"/>
            <wp:effectExtent l="0" t="0" r="10160" b="8890"/>
            <wp:docPr id="34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7240" cy="2404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you can also use like this.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lang w:val="en-IN"/>
        </w:rPr>
        <w:t>Note: key of the map (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curr_topic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in my case) should be same as that inside the curly braces inside that string ( in my case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{curr_topic}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).</w:t>
      </w:r>
    </w:p>
    <w:p w14:paraId="0E02682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lang w:val="en-IN"/>
        </w:rPr>
        <w:t xml:space="preserve">if you see in debugger mode, you’ll be able to see the </w:t>
      </w:r>
      <w:r>
        <w:rPr>
          <w:rFonts w:hint="default" w:ascii="Bodoni MT" w:hAnsi="Bodoni MT" w:cs="Bodoni MT"/>
          <w:i/>
          <w:iCs/>
          <w:lang w:val="en-IN"/>
        </w:rPr>
        <w:t>renderedText</w:t>
      </w:r>
      <w:r>
        <w:rPr>
          <w:rFonts w:hint="default" w:ascii="Bodoni MT" w:hAnsi="Bodoni MT" w:cs="Bodoni MT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672965" cy="648970"/>
            <wp:effectExtent l="0" t="0" r="635" b="11430"/>
            <wp:docPr id="36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7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72965" cy="64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9381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343B9E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2B9C2E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FE1839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A2AB32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FC36D0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D5AC16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4CC5AF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CFF948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1CFAB105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292653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  <w:t xml:space="preserve">ChatModel, ChatClient in Spring AI                            </w:t>
      </w:r>
    </w:p>
    <w:p w14:paraId="2B65491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Spring AI,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ChatModel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present, which talks to LLM (http request)</w:t>
      </w:r>
    </w:p>
    <w:p w14:paraId="27E0FA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different providers like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ollama, openai, claude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..etc, Spring AI contains concrete class implementing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You need to add the dependency for specific providers like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spring-ai-starter-model-openai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spring-ai-starter-model-ollama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..etc.</w:t>
      </w:r>
    </w:p>
    <w:p w14:paraId="17F4254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 interface, which is implemented by the concrete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DefaultChatClient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41BC5F5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ChatClient contains the object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D91499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Whatever the providers are,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DefaultChatClient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are constant.</w:t>
      </w:r>
    </w:p>
    <w:p w14:paraId="274A37D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 only thing that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varies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is the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shd w:val="clear" w:color="FFFFFF" w:fill="D9D9D9"/>
          <w:lang w:val="en-IN"/>
        </w:rPr>
        <w:t>concrete implementation of ChatModel interface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for different providers.</w:t>
      </w:r>
    </w:p>
    <w:p w14:paraId="5721FD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8595" cy="280670"/>
            <wp:effectExtent l="0" t="0" r="1905" b="11430"/>
            <wp:docPr id="2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8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it is the </w:t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chat model</w:t>
      </w:r>
    </w:p>
    <w:p w14:paraId="6F8AEE1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just gives a good abstraction handling all the stuffs and gives you a good organized response.</w:t>
      </w:r>
    </w:p>
    <w:p w14:paraId="29D4B7A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343910" cy="1539875"/>
            <wp:effectExtent l="0" t="0" r="8890" b="9525"/>
            <wp:docPr id="25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43910" cy="153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115E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118B83A">
      <w:pPr>
        <w:rPr>
          <w:rFonts w:hint="default" w:ascii="Bodoni MT" w:hAnsi="Bodoni MT" w:eastAsia="等线" w:cs="Bodoni MT"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C00000"/>
          <w:sz w:val="28"/>
          <w:szCs w:val="28"/>
          <w:highlight w:val="lightGray"/>
          <w:u w:val="single"/>
          <w:lang w:val="en-IN"/>
        </w:rPr>
        <w:br w:type="page"/>
      </w:r>
    </w:p>
    <w:p w14:paraId="4B36FD2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C00000"/>
          <w:sz w:val="28"/>
          <w:szCs w:val="28"/>
          <w:highlight w:val="lightGray"/>
          <w:u w:val="single"/>
          <w:lang w:val="en-IN"/>
        </w:rPr>
        <w:t>ChatClient.Builder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8"/>
          <w:szCs w:val="28"/>
          <w:highlight w:val="lightGray"/>
          <w:u w:val="single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  <w:t>Auto-configuration</w:t>
      </w:r>
    </w:p>
    <w:p w14:paraId="693F4AB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Inside the auto-configuration class org.springframework.ai.model.chat.client.autoconfigure,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ChatClient.Builder()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bean is created.</w:t>
      </w:r>
    </w:p>
    <w:p w14:paraId="0872CDF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If there is only one provider’s dependency i.e.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openai, claude, 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or something else, then it creates a bean of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ChatClient.Builder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class.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But in case of multiple provider’s dependencies, it doesn’t create the bean.</w:t>
      </w:r>
    </w:p>
    <w:p w14:paraId="4201860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But however, you need to create a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bean using the ChatClient.Builder bean in case of single provider’s dependency.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635" cy="0"/>
            <wp:effectExtent l="0" t="0" r="0" b="0"/>
            <wp:docPr id="3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1835785"/>
            <wp:effectExtent l="0" t="0" r="10160" b="5715"/>
            <wp:docPr id="3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2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83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Here you are getting the bean of </w:t>
      </w:r>
      <w:r>
        <w:rPr>
          <w:rFonts w:hint="default" w:ascii="Bodoni MT" w:hAnsi="Bodoni MT" w:cs="Bodoni MT"/>
          <w:b/>
          <w:bCs/>
          <w:lang w:val="en-IN"/>
        </w:rPr>
        <w:t>ChatClient.Builder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because Spring AI has auto-configured this (I have given only </w:t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dependency in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pom.xml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)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if I had multiple provider’s dependency, then I won’t have this ChatClient.Builder bean.</w:t>
      </w:r>
    </w:p>
    <w:p w14:paraId="0B2B9EA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There is something like this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2338070"/>
            <wp:effectExtent l="0" t="0" r="10160" b="11430"/>
            <wp:docPr id="32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3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here, if multiple AI providers are there, then this </w:t>
      </w:r>
      <w:r>
        <w:rPr>
          <w:rFonts w:hint="default" w:ascii="Bodoni MT" w:hAnsi="Bodoni MT" w:cs="Bodoni MT"/>
          <w:b/>
          <w:bCs/>
          <w:lang w:val="en-IN"/>
        </w:rPr>
        <w:t>@ConditionalOnSingleCandidate(ChatModel.class)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will fail resulting in not creating bean of ChatClient.Builder</w:t>
      </w:r>
    </w:p>
    <w:p w14:paraId="48EFE51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Embedding &amp; Vector search</w:t>
      </w:r>
    </w:p>
    <w:p w14:paraId="764855F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</w:t>
      </w:r>
    </w:p>
    <w:p w14:paraId="683DA1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It is basically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semantic compression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 into a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fixed-size numeric vector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The size is fixed per model and never changes per input.</w:t>
      </w:r>
    </w:p>
    <w:p w14:paraId="187A36F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Analogy: in color picker, RGB values are stored like for green (0,255,0), like this, the vector is represented for each text.</w:t>
      </w:r>
    </w:p>
    <w:p w14:paraId="24E0E08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Length of this vector is called dimensions. </w:t>
      </w:r>
    </w:p>
    <w:p w14:paraId="177C2B0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 vector (physics) we store using the dimensions only (usually 3)</w:t>
      </w:r>
    </w:p>
    <w:p w14:paraId="7E49C12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</w:rPr>
        <w:t xml:space="preserve">An embedding model always outputs vectors of the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</w:rPr>
        <w:t>same dimensionality</w:t>
      </w:r>
      <w:r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</w:rPr>
        <w:t xml:space="preserve"> for every input.</w:t>
      </w:r>
    </w:p>
    <w:p w14:paraId="68E4CD9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dimensionality is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decided by model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, not by input length, word length, or sentence complexity.</w:t>
      </w:r>
    </w:p>
    <w:p w14:paraId="7F1E228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35" cy="0"/>
            <wp:effectExtent l="0" t="0" r="0" b="0"/>
            <wp:docPr id="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drawing>
          <wp:inline distT="0" distB="0" distL="114300" distR="114300">
            <wp:extent cx="3957955" cy="1449070"/>
            <wp:effectExtent l="0" t="0" r="4445" b="11430"/>
            <wp:docPr id="4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6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57955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F61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15460" cy="746760"/>
            <wp:effectExtent l="0" t="0" r="2540" b="2540"/>
            <wp:docPr id="4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7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15460" cy="74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51F9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07535" cy="1263015"/>
            <wp:effectExtent l="0" t="0" r="12065" b="6985"/>
            <wp:docPr id="4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8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07535" cy="126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688D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2405" cy="1547495"/>
            <wp:effectExtent l="0" t="0" r="10795" b="1905"/>
            <wp:docPr id="4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9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54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0883F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 Dimensions</w:t>
      </w:r>
    </w:p>
    <w:p w14:paraId="4862667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 vector is of fixed length. Length is called Embedding dimension.</w:t>
      </w:r>
    </w:p>
    <w:p w14:paraId="4169D30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Each dimension is a learned latent feature.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shd w:val="clear" w:color="FFFFFF" w:fill="D9D9D9"/>
          <w:lang w:val="en-IN"/>
        </w:rPr>
        <w:t>Latent: hidden, not human-readable</w:t>
      </w:r>
    </w:p>
    <w:p w14:paraId="2065823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Each dimension is a number slot.</w:t>
      </w:r>
    </w:p>
    <w:p w14:paraId="5B17C79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The model has learned how to use each dimension during training.</w:t>
      </w:r>
    </w:p>
    <w:p w14:paraId="31EBA61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The model learns how to distribute meaning across all dimensions.</w:t>
      </w:r>
    </w:p>
    <w:p w14:paraId="1A075596">
      <w:pPr>
        <w:keepNext w:val="0"/>
        <w:keepLines w:val="0"/>
        <w:widowControl/>
        <w:numPr>
          <w:ilvl w:val="2"/>
          <w:numId w:val="1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 xml:space="preserve">Single dimension has no meaning; </w:t>
      </w:r>
    </w:p>
    <w:p w14:paraId="5B6E487C">
      <w:pPr>
        <w:keepNext w:val="0"/>
        <w:keepLines w:val="0"/>
        <w:widowControl/>
        <w:numPr>
          <w:ilvl w:val="2"/>
          <w:numId w:val="1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>meaning exist only in combined pattern of each dimension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.</w:t>
      </w:r>
    </w:p>
    <w:p w14:paraId="2B7E0962">
      <w:pPr>
        <w:keepNext w:val="0"/>
        <w:keepLines w:val="0"/>
        <w:widowControl/>
        <w:numPr>
          <w:ilvl w:val="2"/>
          <w:numId w:val="1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If you change one dimension, meaning barely changes;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If you change multiple dimension, meaning changes a lot.</w:t>
      </w:r>
    </w:p>
    <w:p w14:paraId="1E673B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Meaning comes from the relative geometry, not individual values.</w:t>
      </w:r>
    </w:p>
    <w:p w14:paraId="626980E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Its related to previous point.</w:t>
      </w:r>
    </w:p>
    <w:p w14:paraId="3A44415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The model compares 2 vectors depending upon the direction, angle, distance ..etc.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If they are close, then it’ll consider this.</w:t>
      </w:r>
    </w:p>
    <w:p w14:paraId="31746C8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Embeddings do not store meaning in values; they store meaning in relationships between vectors.</w:t>
      </w:r>
    </w:p>
    <w:p w14:paraId="5F3CA35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Semantic capacity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: ability to search by meaning</w:t>
      </w:r>
    </w:p>
    <w:p w14:paraId="3A2AC9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Don’t get confused between </w:t>
      </w:r>
      <w:r>
        <w:rPr>
          <w:rFonts w:hint="default" w:ascii="Bodoni MT" w:hAnsi="Bodoni MT" w:eastAsia="等线" w:cs="Bodoni MT"/>
          <w:i/>
          <w:iCs/>
          <w:color w:val="auto"/>
          <w:sz w:val="22"/>
          <w:szCs w:val="22"/>
          <w:lang w:val="en-IN"/>
        </w:rPr>
        <w:t>Embedding Dimensions</w:t>
      </w: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i/>
          <w:iCs/>
          <w:color w:val="auto"/>
          <w:sz w:val="22"/>
          <w:szCs w:val="22"/>
          <w:lang w:val="en-IN"/>
        </w:rPr>
        <w:t>Model Parameters</w:t>
      </w:r>
    </w:p>
    <w:p w14:paraId="4A633B7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>Embedding Dimension : Size of output vector</w:t>
      </w:r>
    </w:p>
    <w:p w14:paraId="68D925B6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321560" cy="265430"/>
            <wp:effectExtent l="0" t="0" r="2540" b="1270"/>
            <wp:docPr id="4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1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21560" cy="26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16441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35" cy="0"/>
            <wp:effectExtent l="0" t="0" r="0" b="0"/>
            <wp:docPr id="4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1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drawing>
          <wp:inline distT="0" distB="0" distL="114300" distR="114300">
            <wp:extent cx="2705100" cy="273685"/>
            <wp:effectExtent l="0" t="0" r="0" b="5715"/>
            <wp:docPr id="4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3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27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8709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>Model Parameters: internal weights of neural network</w:t>
      </w:r>
    </w:p>
    <w:p w14:paraId="1A8802BA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073785" cy="614680"/>
            <wp:effectExtent l="0" t="0" r="5715" b="7620"/>
            <wp:docPr id="4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10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073785" cy="61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12E6D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376EAF4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28"/>
          <w:szCs w:val="28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u w:val="single"/>
          <w:lang w:val="en-IN"/>
        </w:rPr>
        <w:t>Embedding model in Spring AI</w:t>
      </w:r>
    </w:p>
    <w:p w14:paraId="6793624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sz w:val="22"/>
          <w:szCs w:val="22"/>
          <w:u w:val="single"/>
          <w:lang w:val="en-IN"/>
        </w:rPr>
        <w:t>Interfaces &amp; Abstraction</w:t>
      </w:r>
    </w:p>
    <w:p w14:paraId="73959DD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In Spring AI, there is an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an abstract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AbstractEmbeddingModel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(it implements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).</w:t>
      </w:r>
    </w:p>
    <w:p w14:paraId="7AAF007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There are concrete classes extending this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AbstractEmbeddingModel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for different providers.</w:t>
      </w:r>
    </w:p>
    <w:p w14:paraId="28CF44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49750" cy="2275205"/>
            <wp:effectExtent l="0" t="0" r="6350" b="10795"/>
            <wp:docPr id="4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14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49750" cy="2275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C88D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update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application.yml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file for embedding</w:t>
      </w:r>
    </w:p>
    <w:p w14:paraId="464606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83230" cy="1993900"/>
            <wp:effectExtent l="0" t="0" r="1270" b="0"/>
            <wp:docPr id="5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15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83230" cy="199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29DE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Basic usage:</w:t>
      </w:r>
    </w:p>
    <w:p w14:paraId="548E886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669030" cy="1346835"/>
            <wp:effectExtent l="0" t="0" r="1270" b="12065"/>
            <wp:docPr id="5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16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69030" cy="134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89FC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There are database to store this vectors, which is called vector database.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These databases are not normal databases.</w:t>
      </w:r>
    </w:p>
    <w:p w14:paraId="17E23546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BEB20E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sz w:val="22"/>
          <w:szCs w:val="22"/>
          <w:u w:val="single"/>
          <w:lang w:val="en-IN"/>
        </w:rPr>
        <w:t>To store the vectors in database, abstraction is there in Spring AI</w:t>
      </w:r>
    </w:p>
    <w:p w14:paraId="343A56E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VectorStore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is the interface, which is implemented by the abstract class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AbstractVectorStore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0C11AF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These 2 are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constant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throughout.</w:t>
      </w:r>
    </w:p>
    <w:p w14:paraId="090BB68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concrete classes extending this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AbstractVectorStore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are there depending upon each vector database.</w:t>
      </w:r>
    </w:p>
    <w:p w14:paraId="629FFCA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86530" cy="2373630"/>
            <wp:effectExtent l="0" t="0" r="1270" b="1270"/>
            <wp:docPr id="5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17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86530" cy="237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0526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Configuring PG vector (postgres)</w:t>
      </w:r>
    </w:p>
    <w:p w14:paraId="088D535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Add this dependency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424045" cy="786765"/>
            <wp:effectExtent l="0" t="0" r="8255" b="635"/>
            <wp:docPr id="5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18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24045" cy="78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279E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Configure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843145" cy="2973070"/>
            <wp:effectExtent l="0" t="0" r="8255" b="11430"/>
            <wp:docPr id="5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21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43145" cy="297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D9C9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is one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Document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by Spring AI</w:t>
      </w:r>
    </w:p>
    <w:p w14:paraId="395A13E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 xml:space="preserve">Document represents one piece of content (text) + its metadata, </w:t>
      </w:r>
      <w:r>
        <w:rPr>
          <w:rFonts w:hint="default" w:ascii="Bodoni MT" w:hAnsi="Bodoni MT" w:eastAsia="等线" w:cs="Bodoni MT"/>
          <w:b/>
          <w:bCs/>
          <w:sz w:val="22"/>
          <w:szCs w:val="22"/>
        </w:rPr>
        <w:t>ready to be embedded, stored, and retrieved from a vector store</w:t>
      </w:r>
      <w:r>
        <w:rPr>
          <w:rFonts w:hint="default" w:ascii="Bodoni MT" w:hAnsi="Bodoni MT" w:eastAsia="等线" w:cs="Bodoni MT"/>
          <w:sz w:val="22"/>
          <w:szCs w:val="22"/>
        </w:rPr>
        <w:t>.</w:t>
      </w:r>
    </w:p>
    <w:p w14:paraId="51833E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40860" cy="902970"/>
            <wp:effectExtent l="0" t="0" r="2540" b="11430"/>
            <wp:docPr id="5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23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40860" cy="90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8FB0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3040" cy="533400"/>
            <wp:effectExtent l="0" t="0" r="10160" b="0"/>
            <wp:docPr id="5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2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B66F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 embedding column will contain the dimensions.</w:t>
      </w:r>
    </w:p>
    <w:p w14:paraId="6384382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Adding and Retrieving data</w:t>
      </w:r>
    </w:p>
    <w:p w14:paraId="200DA61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 stored the following list of Document object in vectorStore</w:t>
      </w:r>
    </w:p>
    <w:p w14:paraId="0FD734B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701030" cy="1731645"/>
            <wp:effectExtent l="0" t="0" r="1270" b="8255"/>
            <wp:docPr id="5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2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01030" cy="173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E6A9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0500" cy="757555"/>
            <wp:effectExtent l="0" t="0" r="0" b="4445"/>
            <wp:docPr id="6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25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5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Now you can see the content (text), metadata (Map.of(…)), embeddings are present in the table</w:t>
      </w:r>
    </w:p>
    <w:p w14:paraId="3F2BC6F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To perform semantic search, there is a method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similaritySearch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is inside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VectorStoreRetriever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interface.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This interface is implemented by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8595" cy="229235"/>
            <wp:effectExtent l="0" t="0" r="1905" b="12065"/>
            <wp:docPr id="6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26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D8EC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contains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similaritySearch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31590" cy="1028700"/>
            <wp:effectExtent l="0" t="0" r="3810" b="0"/>
            <wp:docPr id="62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27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3159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00C1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29380" cy="1757045"/>
            <wp:effectExtent l="0" t="0" r="7620" b="8255"/>
            <wp:docPr id="63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28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29380" cy="175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DB87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FD9D71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56FFED23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RAG (Retrieval Augmented Generation)</w:t>
      </w:r>
    </w:p>
    <w:p w14:paraId="51C0496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Lets say you are talking to the AI agent, and in that chat it knows about the previous conversations that you had earlier.</w:t>
      </w:r>
    </w:p>
    <w:p w14:paraId="2FCF45D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Or lets say you gave an AI agent (lets say ChatGPT) a pdf, and asking some questions related to that. How does it finds?</w:t>
      </w:r>
    </w:p>
    <w:p w14:paraId="0A23A3C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One solution is, along with user’s prompt, give all the content of that PDF as well, now AI model can check those contents and give some result.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Because LLMs alone hallucinate, &amp; don’t know your private data.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But, with this approach, the tokens utilization will be very high, so it is not cost efficient.</w:t>
      </w:r>
    </w:p>
    <w:p w14:paraId="1A6AB59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Another solution is, find some relevant contents of that PDF according to user’s prompt, and attach only those content with the user’s prompt.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Now it’ll be much cheaper and optimized.</w:t>
      </w:r>
    </w:p>
    <w:p w14:paraId="11BDD68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RAG</w:t>
      </w:r>
      <w:r>
        <w:rPr>
          <w:rFonts w:hint="default" w:ascii="Bodoni MT" w:hAnsi="Bodoni MT" w:eastAsia="等线" w:cs="Bodoni MT"/>
          <w:color w:val="C00000"/>
          <w:sz w:val="22"/>
          <w:szCs w:val="22"/>
        </w:rPr>
        <w:t xml:space="preserve"> =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</w:rPr>
        <w:t>Retrieve relevant data + Inject it into the LLM prompt before generation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RAG is a concept / pattern, not a concrete entity, class, or component.</w:t>
      </w:r>
    </w:p>
    <w:p w14:paraId="4FD813F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Retrieval       : VectorStore</w:t>
      </w:r>
    </w:p>
    <w:p w14:paraId="0C821BC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Knowledge unit  : Document</w:t>
      </w:r>
    </w:p>
    <w:p w14:paraId="64D01EE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Vectorization    : EmbeddingModel</w:t>
      </w:r>
    </w:p>
    <w:p w14:paraId="70769B9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Injection        : Advisor</w:t>
      </w:r>
    </w:p>
    <w:p w14:paraId="088C02A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Generation      : ChatClient</w:t>
      </w:r>
    </w:p>
    <w:p w14:paraId="3971379C">
      <w:pPr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page"/>
      </w:r>
    </w:p>
    <w:p w14:paraId="7238F47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RAG “ETL” Pipeline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 xml:space="preserve">  (Extract, Transform, Load)</w:t>
      </w:r>
    </w:p>
    <w:p w14:paraId="4F8EEEC6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SimSun" w:cs="Bodoni MT"/>
          <w:sz w:val="24"/>
          <w:szCs w:val="24"/>
        </w:rPr>
        <w:drawing>
          <wp:inline distT="0" distB="0" distL="114300" distR="114300">
            <wp:extent cx="6407785" cy="3545205"/>
            <wp:effectExtent l="0" t="0" r="5715" b="10795"/>
            <wp:docPr id="35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1" descr="IMG_256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07785" cy="35452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284099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Phase 1 : Offline Phase : Document Ingestion (ETL)</w:t>
      </w:r>
    </w:p>
    <w:p w14:paraId="1FF069C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Data sources can be anything like pdf, doc, db ..etc. </w:t>
      </w:r>
    </w:p>
    <w:p w14:paraId="6B9A799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Reader will read all those document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then transform those into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chunks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5E4D374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For example, 10 pdfs are there, they are splitted into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500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chunks.</w:t>
      </w:r>
    </w:p>
    <w:p w14:paraId="346CCEF5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Because if you embed a big document, data can be loosed as there is fixed dimension list.</w:t>
      </w:r>
    </w:p>
    <w:p w14:paraId="4240D3A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Then convert to embed and store this in the vector store.</w:t>
      </w:r>
    </w:p>
    <w:p w14:paraId="45A23CD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211830" cy="2414905"/>
            <wp:effectExtent l="0" t="0" r="1270" b="10795"/>
            <wp:docPr id="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2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211830" cy="241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9CC6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Phase 2 : Runtime Phase : RAG (Retrieval + Augmentation)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636A1A7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User sends a Chat request. (user prompt)</w:t>
      </w:r>
    </w:p>
    <w:p w14:paraId="555053C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Attach system level prompt to that. (system prompt)</w:t>
      </w:r>
    </w:p>
    <w:p w14:paraId="2A9E923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Then retrieve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relevant chunks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from the vector store.</w:t>
      </w:r>
    </w:p>
    <w:p w14:paraId="4681679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Now, along with the prompt, attach these embeddings as well to LLM.</w:t>
      </w:r>
    </w:p>
    <w:p w14:paraId="2785F60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Chat model will generate and response will be sent.</w:t>
      </w:r>
    </w:p>
    <w:p w14:paraId="40DD31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553335" cy="3001645"/>
            <wp:effectExtent l="0" t="0" r="12065" b="8255"/>
            <wp:docPr id="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553335" cy="300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F799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See the below experiment</w:t>
      </w:r>
    </w:p>
    <w:p w14:paraId="23644A1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 just added a normal method to generate output based on the user’s prompt only.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Not attaching any other things like system prompt or something else.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734945" cy="1243330"/>
            <wp:effectExtent l="0" t="0" r="8255" b="1270"/>
            <wp:docPr id="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34945" cy="124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58C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 told this my name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286250" cy="252095"/>
            <wp:effectExtent l="0" t="0" r="6350" b="1905"/>
            <wp:docPr id="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6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25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110990" cy="241935"/>
            <wp:effectExtent l="0" t="0" r="3810" b="12065"/>
            <wp:docPr id="6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7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110990" cy="24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>(output)</w:t>
      </w:r>
    </w:p>
    <w:p w14:paraId="673C8C9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Then I asked it my name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175125" cy="271145"/>
            <wp:effectExtent l="0" t="0" r="3175" b="8255"/>
            <wp:docPr id="6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8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175125" cy="271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862320" cy="238125"/>
            <wp:effectExtent l="0" t="0" r="5080" b="3175"/>
            <wp:docPr id="6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9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6232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(it doesn’t know)</w:t>
      </w:r>
    </w:p>
    <w:p w14:paraId="42C1F275">
      <w:pPr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  <w:lang w:val="en-IN"/>
        </w:rPr>
        <w:br w:type="page"/>
      </w:r>
    </w:p>
    <w:p w14:paraId="014AE33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  <w:lang w:val="en-IN"/>
        </w:rPr>
        <w:t xml:space="preserve">Now we want something that knows about us, or lets say you are building company specific agent, then it should only know about you.                             </w:t>
      </w:r>
    </w:p>
    <w:p w14:paraId="04F444E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should not be a general purposed AI agent, it should be specialized for your company.</w:t>
      </w:r>
    </w:p>
    <w:p w14:paraId="42BC0DD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created a dummy list of Document object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970145" cy="2862580"/>
            <wp:effectExtent l="0" t="0" r="8255" b="7620"/>
            <wp:docPr id="6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11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970145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E033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storing these documents in VectorStore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165985" cy="157480"/>
            <wp:effectExtent l="0" t="0" r="5715" b="7620"/>
            <wp:docPr id="6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12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165985" cy="15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b/>
          <w:bCs/>
          <w:color w:val="C00000"/>
          <w:lang w:val="en-IN"/>
        </w:rPr>
        <w:t>It automatically convert to embeddings and store in database</w:t>
      </w:r>
    </w:p>
    <w:p w14:paraId="03E3AD3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As the first phase (storing the embeddings) is done, now we’ll check for the retrieval and response generation part.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First create a proper prompt to tell the AI agent to use only our data, not its own data &amp; create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PromptTemplate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 out of that.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5420" cy="2528570"/>
            <wp:effectExtent l="0" t="0" r="5080" b="11430"/>
            <wp:docPr id="7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14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2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A24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we need to give the documents as well (after fetching from the database).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just appended the documents (from the 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List&lt;Document&gt;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) and joined those as a String.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799455" cy="1804670"/>
            <wp:effectExtent l="0" t="0" r="4445" b="11430"/>
            <wp:docPr id="7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15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99455" cy="180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in that </w:t>
      </w:r>
      <w:r>
        <w:rPr>
          <w:rFonts w:hint="default" w:ascii="Bodoni MT" w:hAnsi="Bodoni MT" w:cs="Bodoni MT"/>
          <w:b/>
          <w:bCs/>
          <w:color w:val="C00000"/>
          <w:lang w:val="en-IN"/>
        </w:rPr>
        <w:t>filterExpression</w:t>
      </w:r>
      <w:r>
        <w:rPr>
          <w:rFonts w:hint="default" w:ascii="Bodoni MT" w:hAnsi="Bodoni MT" w:cs="Bodoni MT"/>
          <w:b w:val="0"/>
          <w:bCs w:val="0"/>
          <w:color w:val="C00000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block you can give the matches, these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section</w:t>
      </w:r>
      <w:r>
        <w:rPr>
          <w:rFonts w:hint="default" w:ascii="Bodoni MT" w:hAnsi="Bodoni MT" w:cs="Bodoni MT"/>
          <w:b/>
          <w:bCs/>
          <w:i/>
          <w:iCs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is there in the metadata of the Documents list (you can check).</w:t>
      </w:r>
    </w:p>
    <w:p w14:paraId="651303A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 our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PromptTemplate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context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ready, we just need to create a system prompt combining those.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4785" cy="903605"/>
            <wp:effectExtent l="0" t="0" r="5715" b="10795"/>
            <wp:docPr id="7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17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90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 just replaced that placeholder </w:t>
      </w:r>
      <w:r>
        <w:rPr>
          <w:rFonts w:hint="default" w:ascii="Bodoni MT" w:hAnsi="Bodoni MT" w:cs="Bodoni MT"/>
          <w:b/>
          <w:bCs/>
          <w:lang w:val="en-IN"/>
        </w:rPr>
        <w:t>{context}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from the template with the string version of documents list.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both </w:t>
      </w:r>
      <w:r>
        <w:rPr>
          <w:rFonts w:hint="default" w:ascii="Bodoni MT" w:hAnsi="Bodoni MT" w:cs="Bodoni MT"/>
          <w:b/>
          <w:bCs/>
          <w:lang w:val="en-IN"/>
        </w:rPr>
        <w:t>user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and </w:t>
      </w:r>
      <w:r>
        <w:rPr>
          <w:rFonts w:hint="default" w:ascii="Bodoni MT" w:hAnsi="Bodoni MT" w:cs="Bodoni MT"/>
          <w:b/>
          <w:bCs/>
          <w:lang w:val="en-IN"/>
        </w:rPr>
        <w:t>system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prompts are given.</w:t>
      </w:r>
    </w:p>
    <w:p w14:paraId="4DA07A2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asked it now </w:t>
      </w:r>
    </w:p>
    <w:p w14:paraId="2B0D502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“What is Apple?” ==== </w:t>
      </w:r>
      <w:r>
        <w:rPr>
          <w:rFonts w:hint="default" w:ascii="Bodoni MT" w:hAnsi="Bodoni MT" w:cs="Bodoni MT"/>
        </w:rPr>
        <w:drawing>
          <wp:inline distT="0" distB="0" distL="114300" distR="114300">
            <wp:extent cx="997585" cy="209550"/>
            <wp:effectExtent l="0" t="0" r="5715" b="6350"/>
            <wp:docPr id="7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19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99758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because it is not stored in vector storage, and in the rule I said if the context is not there then simply say “I don’t know”.</w:t>
      </w:r>
    </w:p>
    <w:p w14:paraId="13EF515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You can add advisor to do something in between. I added this to get the logs being generated behind the scene.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41750" cy="1624965"/>
            <wp:effectExtent l="0" t="0" r="6350" b="635"/>
            <wp:docPr id="7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21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841750" cy="162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54198">
      <w:pPr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16643B4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Store the contents of a pdf and generate response to user’s prompt from the pdf.</w:t>
      </w:r>
    </w:p>
    <w:p w14:paraId="247CBA7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To read the pdf, spring-ai has a dependency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10635" cy="745490"/>
            <wp:effectExtent l="0" t="0" r="12065" b="3810"/>
            <wp:docPr id="7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22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810635" cy="74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EE49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Everything under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src/main/resources/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directory are accessible via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ClassPathResource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my PDF path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src/main/resources/spring_security.pdf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5920105" cy="2845435"/>
            <wp:effectExtent l="0" t="0" r="10795" b="12065"/>
            <wp:docPr id="8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27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20105" cy="284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0423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/>
          <w:bCs/>
          <w:lang w:val="en-IN"/>
        </w:rPr>
        <w:t xml:space="preserve">PagePdfDocumentReader </w:t>
      </w:r>
      <w:r>
        <w:rPr>
          <w:rFonts w:hint="default" w:ascii="Bodoni MT" w:hAnsi="Bodoni MT" w:cs="Bodoni MT"/>
          <w:lang w:val="en-IN"/>
        </w:rPr>
        <w:t xml:space="preserve">requires an object of type </w:t>
      </w:r>
      <w:r>
        <w:rPr>
          <w:rFonts w:hint="default" w:ascii="Bodoni MT" w:hAnsi="Bodoni MT" w:cs="Bodoni MT"/>
          <w:b/>
          <w:bCs/>
          <w:lang w:val="en-IN"/>
        </w:rPr>
        <w:t>Resource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inside its constructor.</w:t>
      </w:r>
    </w:p>
    <w:p w14:paraId="36A4A1A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Created a object of </w:t>
      </w:r>
      <w:r>
        <w:rPr>
          <w:rFonts w:hint="default" w:ascii="Bodoni MT" w:hAnsi="Bodoni MT" w:cs="Bodoni MT"/>
          <w:b/>
          <w:bCs/>
          <w:lang w:val="en-IN"/>
        </w:rPr>
        <w:t xml:space="preserve">ClassPathResource 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(it implements </w:t>
      </w:r>
      <w:r>
        <w:rPr>
          <w:rFonts w:hint="default" w:ascii="Bodoni MT" w:hAnsi="Bodoni MT" w:cs="Bodoni MT"/>
          <w:b/>
          <w:bCs/>
          <w:lang w:val="en-IN"/>
        </w:rPr>
        <w:t>Resource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) and used it to create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 xml:space="preserve">pdfDocumentReader 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object. Or you can get the object using </w:t>
      </w:r>
      <w:r>
        <w:rPr>
          <w:rFonts w:hint="default" w:ascii="Bodoni MT" w:hAnsi="Bodoni MT" w:cs="Bodoni MT"/>
          <w:b/>
          <w:bCs/>
          <w:lang w:val="en-IN"/>
        </w:rPr>
        <w:t>@Value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annotation.</w:t>
      </w:r>
    </w:p>
    <w:p w14:paraId="132D174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/>
          <w:bCs/>
          <w:lang w:val="en-IN"/>
        </w:rPr>
        <w:t>pdfDocumentReader.get()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method returns one chunk per page by default.</w:t>
      </w:r>
    </w:p>
    <w:p w14:paraId="215C48C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We need to create more chunks, so </w:t>
      </w:r>
      <w:r>
        <w:rPr>
          <w:rFonts w:hint="default" w:ascii="Bodoni MT" w:hAnsi="Bodoni MT" w:cs="Bodoni MT"/>
          <w:b/>
          <w:bCs/>
          <w:lang w:val="en-IN"/>
        </w:rPr>
        <w:t>TokenTextSplitter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can be used for this.</w:t>
      </w:r>
    </w:p>
    <w:p w14:paraId="2FBE07B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Then stored all those documents inside the database.</w:t>
      </w:r>
    </w:p>
    <w:p w14:paraId="681611C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withCunkSize(200) doesn’t mean it’ll create 200 chunks, it means size of one chunk can be at max 200.</w:t>
      </w:r>
    </w:p>
    <w:p w14:paraId="34654FE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To generate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response, all the steps are same as before, I just changed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similaritySearch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query a little bit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5534025" cy="1447800"/>
            <wp:effectExtent l="0" t="0" r="3175" b="0"/>
            <wp:docPr id="8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28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3FEC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bookmarkStart w:id="0" w:name="_GoBack"/>
      <w:bookmarkEnd w:id="0"/>
    </w:p>
    <w:p w14:paraId="079A2C2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F855CC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551A1B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08F12B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83C19D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66B999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5D5ADD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</w:p>
    <w:p w14:paraId="06A60E5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B8B103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Advisors</w:t>
      </w:r>
    </w:p>
    <w:p w14:paraId="266B3D4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634865" cy="1736725"/>
            <wp:effectExtent l="0" t="0" r="635" b="3175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634865" cy="173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t>Spring AI advisors are NOT proxy-based</w:t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t>They are explicit pipeline interceptors</w:t>
      </w:r>
    </w:p>
    <w:p w14:paraId="5581616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758180" cy="3919855"/>
            <wp:effectExtent l="0" t="0" r="7620" b="4445"/>
            <wp:docPr id="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391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ACF1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8EDCAE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743EF7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FE7CBE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6048EB4">
      <w:pPr>
        <w:rPr>
          <w:rFonts w:hint="default" w:ascii="Bodoni MT" w:hAnsi="Bodoni MT" w:cs="Bodoni M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0D55A04"/>
    <w:multiLevelType w:val="multilevel"/>
    <w:tmpl w:val="A0D55A0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BCB61BB2"/>
    <w:multiLevelType w:val="multilevel"/>
    <w:tmpl w:val="BCB61BB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  <w:b/>
        <w:bCs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﮴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2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3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6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7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8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9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0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1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2">
    <w:nsid w:val="3AF7D730"/>
    <w:multiLevelType w:val="multilevel"/>
    <w:tmpl w:val="3AF7D730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11"/>
  </w:num>
  <w:num w:numId="2">
    <w:abstractNumId w:val="9"/>
  </w:num>
  <w:num w:numId="3">
    <w:abstractNumId w:val="8"/>
  </w:num>
  <w:num w:numId="4">
    <w:abstractNumId w:val="7"/>
  </w:num>
  <w:num w:numId="5">
    <w:abstractNumId w:val="6"/>
  </w:num>
  <w:num w:numId="6">
    <w:abstractNumId w:val="10"/>
  </w:num>
  <w:num w:numId="7">
    <w:abstractNumId w:val="5"/>
  </w:num>
  <w:num w:numId="8">
    <w:abstractNumId w:val="4"/>
  </w:num>
  <w:num w:numId="9">
    <w:abstractNumId w:val="3"/>
  </w:num>
  <w:num w:numId="10">
    <w:abstractNumId w:val="2"/>
  </w:num>
  <w:num w:numId="11">
    <w:abstractNumId w:val="0"/>
  </w:num>
  <w:num w:numId="12">
    <w:abstractNumId w:val="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271C0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32BA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B05FB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154E42"/>
    <w:rsid w:val="016707FB"/>
    <w:rsid w:val="01A53138"/>
    <w:rsid w:val="025A5C68"/>
    <w:rsid w:val="025D6BED"/>
    <w:rsid w:val="042A6EF2"/>
    <w:rsid w:val="04F63CC6"/>
    <w:rsid w:val="05006613"/>
    <w:rsid w:val="05176DE6"/>
    <w:rsid w:val="061924BA"/>
    <w:rsid w:val="0636723D"/>
    <w:rsid w:val="065C167B"/>
    <w:rsid w:val="06F6179A"/>
    <w:rsid w:val="077965D0"/>
    <w:rsid w:val="079074C9"/>
    <w:rsid w:val="08092BED"/>
    <w:rsid w:val="080C0DE8"/>
    <w:rsid w:val="082B7863"/>
    <w:rsid w:val="09770614"/>
    <w:rsid w:val="09A3577C"/>
    <w:rsid w:val="0ABF6200"/>
    <w:rsid w:val="0AEF028A"/>
    <w:rsid w:val="0B660775"/>
    <w:rsid w:val="0BB81E48"/>
    <w:rsid w:val="0BB97992"/>
    <w:rsid w:val="0BC725F0"/>
    <w:rsid w:val="0C193AD3"/>
    <w:rsid w:val="0C477C77"/>
    <w:rsid w:val="0C5C7E64"/>
    <w:rsid w:val="0C686809"/>
    <w:rsid w:val="0C7F7BE7"/>
    <w:rsid w:val="0C9E6C42"/>
    <w:rsid w:val="0CA17BC7"/>
    <w:rsid w:val="0CC55A09"/>
    <w:rsid w:val="0D3A05F9"/>
    <w:rsid w:val="0D68467B"/>
    <w:rsid w:val="0DBC6E0C"/>
    <w:rsid w:val="0E055DB2"/>
    <w:rsid w:val="0EA00768"/>
    <w:rsid w:val="0EAC08FD"/>
    <w:rsid w:val="0F2D194D"/>
    <w:rsid w:val="0FCD1104"/>
    <w:rsid w:val="0FD8251E"/>
    <w:rsid w:val="106B4B1A"/>
    <w:rsid w:val="10E24B92"/>
    <w:rsid w:val="11C23A31"/>
    <w:rsid w:val="11D50CC6"/>
    <w:rsid w:val="12095CBF"/>
    <w:rsid w:val="12C30882"/>
    <w:rsid w:val="12ED2893"/>
    <w:rsid w:val="130D4057"/>
    <w:rsid w:val="138419BE"/>
    <w:rsid w:val="13F56E49"/>
    <w:rsid w:val="14C333C2"/>
    <w:rsid w:val="151F2273"/>
    <w:rsid w:val="15652DAF"/>
    <w:rsid w:val="16514256"/>
    <w:rsid w:val="16845544"/>
    <w:rsid w:val="17EC7D4E"/>
    <w:rsid w:val="185C07CF"/>
    <w:rsid w:val="18B40D46"/>
    <w:rsid w:val="18B613D9"/>
    <w:rsid w:val="19427623"/>
    <w:rsid w:val="19E34F84"/>
    <w:rsid w:val="1A6E2721"/>
    <w:rsid w:val="1B022F94"/>
    <w:rsid w:val="1B0533B5"/>
    <w:rsid w:val="1BA869C7"/>
    <w:rsid w:val="1C364CBF"/>
    <w:rsid w:val="1D267083"/>
    <w:rsid w:val="1DA4489F"/>
    <w:rsid w:val="1EC975DB"/>
    <w:rsid w:val="1F044A3F"/>
    <w:rsid w:val="20163B31"/>
    <w:rsid w:val="20684BD2"/>
    <w:rsid w:val="20CC5914"/>
    <w:rsid w:val="20DF10C7"/>
    <w:rsid w:val="21A84A07"/>
    <w:rsid w:val="21B31E7D"/>
    <w:rsid w:val="21DF1970"/>
    <w:rsid w:val="21F52068"/>
    <w:rsid w:val="221B4C06"/>
    <w:rsid w:val="223707CE"/>
    <w:rsid w:val="22C37E78"/>
    <w:rsid w:val="22E174C7"/>
    <w:rsid w:val="23574F07"/>
    <w:rsid w:val="23764185"/>
    <w:rsid w:val="23787B5B"/>
    <w:rsid w:val="239B0E1A"/>
    <w:rsid w:val="23A4643B"/>
    <w:rsid w:val="241A2A47"/>
    <w:rsid w:val="247C428D"/>
    <w:rsid w:val="24D11A63"/>
    <w:rsid w:val="24D252AE"/>
    <w:rsid w:val="25393E1E"/>
    <w:rsid w:val="25534569"/>
    <w:rsid w:val="267E7EE2"/>
    <w:rsid w:val="26A73075"/>
    <w:rsid w:val="26A83F7A"/>
    <w:rsid w:val="26BE379D"/>
    <w:rsid w:val="26C174A2"/>
    <w:rsid w:val="26C20474"/>
    <w:rsid w:val="26FD3D81"/>
    <w:rsid w:val="276521AF"/>
    <w:rsid w:val="27822DBB"/>
    <w:rsid w:val="27C13417"/>
    <w:rsid w:val="27EB6814"/>
    <w:rsid w:val="2887138D"/>
    <w:rsid w:val="28DC5EA4"/>
    <w:rsid w:val="29565901"/>
    <w:rsid w:val="295F1070"/>
    <w:rsid w:val="29E67293"/>
    <w:rsid w:val="2A4D57CE"/>
    <w:rsid w:val="2B2706DC"/>
    <w:rsid w:val="2B9144CC"/>
    <w:rsid w:val="2BA35DA7"/>
    <w:rsid w:val="2BB66F76"/>
    <w:rsid w:val="2C351085"/>
    <w:rsid w:val="2C8F686D"/>
    <w:rsid w:val="2CDA5934"/>
    <w:rsid w:val="2D1B668B"/>
    <w:rsid w:val="2D392C79"/>
    <w:rsid w:val="2E501652"/>
    <w:rsid w:val="2E9C7D57"/>
    <w:rsid w:val="2EEB0EA8"/>
    <w:rsid w:val="2F041A92"/>
    <w:rsid w:val="2F30614E"/>
    <w:rsid w:val="2F575B54"/>
    <w:rsid w:val="2F677FF8"/>
    <w:rsid w:val="2F731EE4"/>
    <w:rsid w:val="2F824B04"/>
    <w:rsid w:val="2FDB716E"/>
    <w:rsid w:val="30275401"/>
    <w:rsid w:val="305D4027"/>
    <w:rsid w:val="30F0044A"/>
    <w:rsid w:val="30FC3F6A"/>
    <w:rsid w:val="3113273E"/>
    <w:rsid w:val="3176139D"/>
    <w:rsid w:val="31C43C21"/>
    <w:rsid w:val="325D4D96"/>
    <w:rsid w:val="32913C86"/>
    <w:rsid w:val="32F674C7"/>
    <w:rsid w:val="3384518C"/>
    <w:rsid w:val="3423303B"/>
    <w:rsid w:val="3423438A"/>
    <w:rsid w:val="34867BA4"/>
    <w:rsid w:val="34D516BE"/>
    <w:rsid w:val="34DA77F4"/>
    <w:rsid w:val="35151C0C"/>
    <w:rsid w:val="35247887"/>
    <w:rsid w:val="35521C81"/>
    <w:rsid w:val="358D4A67"/>
    <w:rsid w:val="35977DB1"/>
    <w:rsid w:val="35DA584C"/>
    <w:rsid w:val="35DE4219"/>
    <w:rsid w:val="35F92264"/>
    <w:rsid w:val="363C3B54"/>
    <w:rsid w:val="367125DA"/>
    <w:rsid w:val="36A02E2B"/>
    <w:rsid w:val="37D5272F"/>
    <w:rsid w:val="3807783E"/>
    <w:rsid w:val="384143F5"/>
    <w:rsid w:val="393A44E6"/>
    <w:rsid w:val="3A347611"/>
    <w:rsid w:val="3A5524A8"/>
    <w:rsid w:val="3B02765D"/>
    <w:rsid w:val="3B3439EC"/>
    <w:rsid w:val="3B9652C2"/>
    <w:rsid w:val="3BBC450D"/>
    <w:rsid w:val="3C204BD1"/>
    <w:rsid w:val="3C2A63A2"/>
    <w:rsid w:val="3C54160F"/>
    <w:rsid w:val="3C8C573F"/>
    <w:rsid w:val="3CA371C7"/>
    <w:rsid w:val="3CA4480B"/>
    <w:rsid w:val="3CDC14A7"/>
    <w:rsid w:val="3E5277E6"/>
    <w:rsid w:val="3E5F4AE1"/>
    <w:rsid w:val="3F516B05"/>
    <w:rsid w:val="3F550D0D"/>
    <w:rsid w:val="3F702BBE"/>
    <w:rsid w:val="3F7062C7"/>
    <w:rsid w:val="3FAF1333"/>
    <w:rsid w:val="3FCB3B89"/>
    <w:rsid w:val="3FCC7236"/>
    <w:rsid w:val="40324B88"/>
    <w:rsid w:val="40512B35"/>
    <w:rsid w:val="408C7674"/>
    <w:rsid w:val="40D43F1F"/>
    <w:rsid w:val="421359AC"/>
    <w:rsid w:val="432418B7"/>
    <w:rsid w:val="434B0104"/>
    <w:rsid w:val="43A23DD3"/>
    <w:rsid w:val="43A608FF"/>
    <w:rsid w:val="43FB1735"/>
    <w:rsid w:val="444F0682"/>
    <w:rsid w:val="44E92DA4"/>
    <w:rsid w:val="45CE1495"/>
    <w:rsid w:val="45ED1759"/>
    <w:rsid w:val="45FF1C64"/>
    <w:rsid w:val="473632F0"/>
    <w:rsid w:val="47BA1BF2"/>
    <w:rsid w:val="47BE7475"/>
    <w:rsid w:val="485702AF"/>
    <w:rsid w:val="48617842"/>
    <w:rsid w:val="48653621"/>
    <w:rsid w:val="48A018E9"/>
    <w:rsid w:val="48B268BC"/>
    <w:rsid w:val="49352F56"/>
    <w:rsid w:val="493F23A5"/>
    <w:rsid w:val="49BB3FF8"/>
    <w:rsid w:val="49CE6D52"/>
    <w:rsid w:val="4A146896"/>
    <w:rsid w:val="4B4152F6"/>
    <w:rsid w:val="4B6745FE"/>
    <w:rsid w:val="4BCD36AD"/>
    <w:rsid w:val="4C601CDE"/>
    <w:rsid w:val="4C631E90"/>
    <w:rsid w:val="4CCC0113"/>
    <w:rsid w:val="4CD47509"/>
    <w:rsid w:val="4D594475"/>
    <w:rsid w:val="4D686C8D"/>
    <w:rsid w:val="4DA527BF"/>
    <w:rsid w:val="4DE20FC8"/>
    <w:rsid w:val="4E4D04CA"/>
    <w:rsid w:val="4E7937FC"/>
    <w:rsid w:val="4EDA32B7"/>
    <w:rsid w:val="4F107B53"/>
    <w:rsid w:val="4F99788D"/>
    <w:rsid w:val="503735A8"/>
    <w:rsid w:val="5045033F"/>
    <w:rsid w:val="50A05082"/>
    <w:rsid w:val="50B25444"/>
    <w:rsid w:val="512A365A"/>
    <w:rsid w:val="515E0BE1"/>
    <w:rsid w:val="518100C7"/>
    <w:rsid w:val="51A60F32"/>
    <w:rsid w:val="51EE06FB"/>
    <w:rsid w:val="51FF5909"/>
    <w:rsid w:val="524F213B"/>
    <w:rsid w:val="52923265"/>
    <w:rsid w:val="52D15E75"/>
    <w:rsid w:val="52D946DE"/>
    <w:rsid w:val="52E65410"/>
    <w:rsid w:val="53663F92"/>
    <w:rsid w:val="543F741C"/>
    <w:rsid w:val="54603424"/>
    <w:rsid w:val="54AD6F7A"/>
    <w:rsid w:val="54D27137"/>
    <w:rsid w:val="54DA4DBB"/>
    <w:rsid w:val="55386600"/>
    <w:rsid w:val="554F7C91"/>
    <w:rsid w:val="55806C15"/>
    <w:rsid w:val="55B160F8"/>
    <w:rsid w:val="562E6F08"/>
    <w:rsid w:val="565E4A50"/>
    <w:rsid w:val="571873F4"/>
    <w:rsid w:val="571C7BE3"/>
    <w:rsid w:val="57644E28"/>
    <w:rsid w:val="57715504"/>
    <w:rsid w:val="57CC4F2E"/>
    <w:rsid w:val="58006EC2"/>
    <w:rsid w:val="58AE4F0C"/>
    <w:rsid w:val="59831B59"/>
    <w:rsid w:val="59C8705B"/>
    <w:rsid w:val="5A230B9F"/>
    <w:rsid w:val="5A7003F0"/>
    <w:rsid w:val="5AC52078"/>
    <w:rsid w:val="5AE76343"/>
    <w:rsid w:val="5B2C3611"/>
    <w:rsid w:val="5B925F49"/>
    <w:rsid w:val="5BC31BCA"/>
    <w:rsid w:val="5BCE1093"/>
    <w:rsid w:val="5C1C45D6"/>
    <w:rsid w:val="5C311D40"/>
    <w:rsid w:val="5C4837B2"/>
    <w:rsid w:val="5C657C3C"/>
    <w:rsid w:val="5C9F0195"/>
    <w:rsid w:val="5CD37A58"/>
    <w:rsid w:val="5D1309C3"/>
    <w:rsid w:val="5D81578F"/>
    <w:rsid w:val="5D97319B"/>
    <w:rsid w:val="5DBA0DD1"/>
    <w:rsid w:val="5E1B4E1C"/>
    <w:rsid w:val="5E677C9B"/>
    <w:rsid w:val="5EC60009"/>
    <w:rsid w:val="5EEC7624"/>
    <w:rsid w:val="5F5C70D4"/>
    <w:rsid w:val="5F782A73"/>
    <w:rsid w:val="602848D1"/>
    <w:rsid w:val="60781F5F"/>
    <w:rsid w:val="60844AE7"/>
    <w:rsid w:val="608E137D"/>
    <w:rsid w:val="60A41268"/>
    <w:rsid w:val="60B314C6"/>
    <w:rsid w:val="611C3D61"/>
    <w:rsid w:val="614371A1"/>
    <w:rsid w:val="61751E71"/>
    <w:rsid w:val="61C609DC"/>
    <w:rsid w:val="61FD278D"/>
    <w:rsid w:val="628250A4"/>
    <w:rsid w:val="63500DAD"/>
    <w:rsid w:val="63AD43A2"/>
    <w:rsid w:val="643D768C"/>
    <w:rsid w:val="64410F8F"/>
    <w:rsid w:val="64441708"/>
    <w:rsid w:val="64946148"/>
    <w:rsid w:val="64AE3C3D"/>
    <w:rsid w:val="64AF16AE"/>
    <w:rsid w:val="65440D49"/>
    <w:rsid w:val="65930D0A"/>
    <w:rsid w:val="65A00C47"/>
    <w:rsid w:val="666F12DC"/>
    <w:rsid w:val="66B16911"/>
    <w:rsid w:val="66BC220A"/>
    <w:rsid w:val="674E5575"/>
    <w:rsid w:val="6755053C"/>
    <w:rsid w:val="67A47E39"/>
    <w:rsid w:val="67A621D7"/>
    <w:rsid w:val="6842701C"/>
    <w:rsid w:val="686239C2"/>
    <w:rsid w:val="68B05B70"/>
    <w:rsid w:val="68E56CCF"/>
    <w:rsid w:val="696F1F2A"/>
    <w:rsid w:val="699772AB"/>
    <w:rsid w:val="69D925B6"/>
    <w:rsid w:val="69F04EEF"/>
    <w:rsid w:val="6A720342"/>
    <w:rsid w:val="6A7C6BA9"/>
    <w:rsid w:val="6ACB2C12"/>
    <w:rsid w:val="6AE66C4B"/>
    <w:rsid w:val="6AEE5E05"/>
    <w:rsid w:val="6B20554B"/>
    <w:rsid w:val="6B402E01"/>
    <w:rsid w:val="6B651428"/>
    <w:rsid w:val="6C1A00FB"/>
    <w:rsid w:val="6CE93F71"/>
    <w:rsid w:val="6DD15130"/>
    <w:rsid w:val="6DF64B98"/>
    <w:rsid w:val="6E251EBD"/>
    <w:rsid w:val="6E2C4340"/>
    <w:rsid w:val="6E49630A"/>
    <w:rsid w:val="6E64779E"/>
    <w:rsid w:val="6E676109"/>
    <w:rsid w:val="6EB105AA"/>
    <w:rsid w:val="6F165E5E"/>
    <w:rsid w:val="6F5F03D4"/>
    <w:rsid w:val="6FAB6244"/>
    <w:rsid w:val="7026305C"/>
    <w:rsid w:val="704A44CF"/>
    <w:rsid w:val="70681AAB"/>
    <w:rsid w:val="70D94DDE"/>
    <w:rsid w:val="70F85622"/>
    <w:rsid w:val="7150503B"/>
    <w:rsid w:val="71A462ED"/>
    <w:rsid w:val="71CD0B09"/>
    <w:rsid w:val="71EC2DAA"/>
    <w:rsid w:val="72266C97"/>
    <w:rsid w:val="72360776"/>
    <w:rsid w:val="72A92700"/>
    <w:rsid w:val="72F5541E"/>
    <w:rsid w:val="72FB0ADD"/>
    <w:rsid w:val="73E55634"/>
    <w:rsid w:val="74953BE4"/>
    <w:rsid w:val="749679D6"/>
    <w:rsid w:val="74EB3E4B"/>
    <w:rsid w:val="74F53273"/>
    <w:rsid w:val="75120509"/>
    <w:rsid w:val="761340A0"/>
    <w:rsid w:val="772E7150"/>
    <w:rsid w:val="776E4C01"/>
    <w:rsid w:val="77E02A90"/>
    <w:rsid w:val="784732DF"/>
    <w:rsid w:val="784A7A67"/>
    <w:rsid w:val="7875067F"/>
    <w:rsid w:val="789E74F1"/>
    <w:rsid w:val="789F7F81"/>
    <w:rsid w:val="78D25D6B"/>
    <w:rsid w:val="79016E32"/>
    <w:rsid w:val="797C462E"/>
    <w:rsid w:val="799073AD"/>
    <w:rsid w:val="79F10CA7"/>
    <w:rsid w:val="7A376925"/>
    <w:rsid w:val="7A765B64"/>
    <w:rsid w:val="7A9B3AB3"/>
    <w:rsid w:val="7AEF309B"/>
    <w:rsid w:val="7B063660"/>
    <w:rsid w:val="7BBE1183"/>
    <w:rsid w:val="7C1B7C6D"/>
    <w:rsid w:val="7C6E7692"/>
    <w:rsid w:val="7CDB170A"/>
    <w:rsid w:val="7CE51182"/>
    <w:rsid w:val="7CFC345A"/>
    <w:rsid w:val="7D414724"/>
    <w:rsid w:val="7D684929"/>
    <w:rsid w:val="7DA85B40"/>
    <w:rsid w:val="7E566FF4"/>
    <w:rsid w:val="7E612918"/>
    <w:rsid w:val="7EF74170"/>
    <w:rsid w:val="7F4F3A11"/>
    <w:rsid w:val="7F4F7C7D"/>
    <w:rsid w:val="7F995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8" Type="http://schemas.openxmlformats.org/officeDocument/2006/relationships/fontTable" Target="fontTable.xml"/><Relationship Id="rId77" Type="http://schemas.openxmlformats.org/officeDocument/2006/relationships/numbering" Target="numbering.xml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jpe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../NULL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1255</Words>
  <Characters>6712</Characters>
  <Lines>1</Lines>
  <Paragraphs>1</Paragraphs>
  <TotalTime>26</TotalTime>
  <ScaleCrop>false</ScaleCrop>
  <LinksUpToDate>false</LinksUpToDate>
  <CharactersWithSpaces>7890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2026-01-26T11:02:00Z</dcterms:created>
  <dc:creator>Alok Ranjan Joshi</dc:creator>
  <cp:lastModifiedBy>Alok Ranjan Joshi</cp:lastModifiedBy>
  <dcterms:modified xsi:type="dcterms:W3CDTF">2026-01-27T17:07:08Z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69762605AF8146889C44DB1E4EBB4CC7_11</vt:lpwstr>
  </property>
</Properties>
</file>