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41DA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Microservices are an architectural style where applications are developed as a collection of small, loosely coupled, independently deployable services.</w:t>
      </w:r>
    </w:p>
    <w:p w14:paraId="1B314C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Comparison with Monolith</w:t>
      </w:r>
    </w:p>
    <w:p w14:paraId="019F13A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Monolith: tightly coupled, single code-base, single point of failure</w:t>
      </w:r>
    </w:p>
    <w:p w14:paraId="3D075E4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Microservices: loosely coupled, multiple independent services</w:t>
      </w:r>
    </w:p>
    <w:p w14:paraId="3C4309D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Rest Client, Open Feign   =&gt; these are some tools for api calling from one service to another.</w:t>
      </w:r>
    </w:p>
    <w:p w14:paraId="1DD5916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Service Discovery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7058200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In microservices, each service has to talk with the others to function as a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complete application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6B652EB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For this, they need to know each other’s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network locations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2BB4515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Service discovery comes into play here, maintaining a record of service’s locations, helping each other find each other and enabling communication.</w:t>
      </w:r>
    </w:p>
    <w:p w14:paraId="2A63D80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Service Registry</w:t>
      </w:r>
    </w:p>
    <w:p w14:paraId="50C390D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If we add one more service in out Microservice Architecture, all the services has to keep the address of new service.</w:t>
      </w:r>
    </w:p>
    <w:p w14:paraId="515C83B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If we add multiple services, then it’ll not be properly maintaintable.</w:t>
      </w:r>
    </w:p>
    <w:p w14:paraId="7C85A11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So, instead of keeping the address themselves, all the services register with a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Service Registry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so that if any new service is introduced, it can know about the other’s addresses.</w:t>
      </w:r>
    </w:p>
    <w:p w14:paraId="66AFD21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It’s a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Centralized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service that registers all the services.</w:t>
      </w:r>
    </w:p>
    <w:p w14:paraId="7B2F1C3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321050" cy="1588770"/>
            <wp:effectExtent l="0" t="0" r="635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>(without service registry)</w:t>
      </w:r>
    </w:p>
    <w:p w14:paraId="6CD6AEA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628900" cy="18707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>(with service registry)</w:t>
      </w:r>
    </w:p>
    <w:p w14:paraId="7C192A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 Cloud Eureka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</w:t>
      </w:r>
    </w:p>
    <w:p w14:paraId="0306487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It’s a REST based service which is primarily used for acquiring information about services that you would want to communicate with.</w:t>
      </w:r>
    </w:p>
    <w:p w14:paraId="5A381BD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This REST service is also known as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Eureka Server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</w:p>
    <w:p w14:paraId="36AE4B1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services that register in Eureka Server to obtain information about each other are called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Eureka Clients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.</w:t>
      </w:r>
    </w:p>
    <w:p w14:paraId="4A88A56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Eureka Server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Spring Boot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 </w:t>
      </w:r>
    </w:p>
    <w:p w14:paraId="76576A7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Its another spring application service having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Eureka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dependency which will register all the services.</w:t>
      </w:r>
    </w:p>
    <w:p w14:paraId="6A7DFA7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547235" cy="673100"/>
            <wp:effectExtent l="0" t="0" r="1206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7235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81B2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Enable the Eureka server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555240" cy="554990"/>
            <wp:effectExtent l="0" t="0" r="1016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9B33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Disable the service registering for eureka service (by default it is enabled)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577465" cy="861695"/>
            <wp:effectExtent l="0" t="0" r="63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95A1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the micro-services, (because these are the eureka clients) add the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Eureka Client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dependency.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043805" cy="3054985"/>
            <wp:effectExtent l="0" t="0" r="1079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3805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54F7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Register the eureka server in the client services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412490" cy="740410"/>
            <wp:effectExtent l="0" t="0" r="381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249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6BD6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Now when you run the eureka server then run the other services (eureka clients) they’ll get registered in the eureka server. You can see in the eureka dashboard (localhost:8761  or whatever port you have configured)</w:t>
      </w:r>
    </w:p>
    <w:p w14:paraId="2431521B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br w:type="page"/>
      </w:r>
    </w:p>
    <w:p w14:paraId="78EFFCF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  <w:u w:val="single"/>
        </w:rPr>
      </w:pPr>
      <w:r>
        <w:rPr>
          <w:rFonts w:hint="default" w:ascii="Bodoni MT" w:hAnsi="Bodoni MT" w:cs="Bodoni MT"/>
          <w:b/>
          <w:bCs/>
          <w:color w:val="002060"/>
          <w:u w:val="single"/>
          <w:lang w:val="en-IN"/>
        </w:rPr>
        <w:t>How Eureka Works?</w:t>
      </w:r>
    </w:p>
    <w:p w14:paraId="02DB945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Service Registration</w:t>
      </w:r>
    </w:p>
    <w:p w14:paraId="45FFEB8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A service registers itself with the Eureka Server upon startup.</w:t>
      </w:r>
    </w:p>
    <w:p w14:paraId="3333E38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Heartbeat</w:t>
      </w:r>
    </w:p>
    <w:p w14:paraId="1AE4EA4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The service sends heartbeats periodically to renew its lease with the Eureka Server.</w:t>
      </w:r>
    </w:p>
    <w:p w14:paraId="1FC4129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Otherwise Eureka will think that the service is down.</w:t>
      </w:r>
    </w:p>
    <w:p w14:paraId="6AF4974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Service Discovery</w:t>
      </w:r>
    </w:p>
    <w:p w14:paraId="0252C67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Other services can query Eureka server to discover the location (IP and Port) of the registered service.</w:t>
      </w:r>
    </w:p>
    <w:p w14:paraId="332B69F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Health Check</w:t>
      </w:r>
    </w:p>
    <w:p w14:paraId="50B15FB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Eureka performs health checks to ensure that registered services are still healthy.</w:t>
      </w:r>
    </w:p>
    <w:p w14:paraId="2AC4992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Eviction</w:t>
      </w:r>
    </w:p>
    <w:p w14:paraId="52B41AE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If a service stops sending heartbeats and its least expires, the Eureka evicts it from the registry.</w:t>
      </w:r>
    </w:p>
    <w:p w14:paraId="6896A6C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auto-configure class for Eureka Server is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C00000"/>
          <w:sz w:val="22"/>
          <w:szCs w:val="22"/>
          <w:lang w:val="en-IN"/>
        </w:rPr>
        <w:t>EurekaServerAutoConfiguration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</w:p>
    <w:p w14:paraId="02468F2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This manages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service registration, service registry, heartbeats, replication between servers.</w:t>
      </w:r>
    </w:p>
    <w:p w14:paraId="2DF6526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There is a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singleton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class </w:t>
      </w:r>
      <w:r>
        <w:rPr>
          <w:rFonts w:hint="default" w:ascii="Bodoni MT" w:hAnsi="Bodoni MT" w:eastAsia="等线" w:cs="Bodoni MT"/>
          <w:i/>
          <w:iCs/>
          <w:color w:val="C00000"/>
          <w:sz w:val="22"/>
          <w:szCs w:val="22"/>
          <w:lang w:val="en-IN"/>
        </w:rPr>
        <w:t xml:space="preserve">PeerAwareInstanceRegistryImpl 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which is responsible for sending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heartbeat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to the Eureka Server.</w:t>
      </w:r>
    </w:p>
    <w:p w14:paraId="40D3D50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FFC000"/>
          <w:sz w:val="22"/>
          <w:szCs w:val="22"/>
          <w:highlight w:val="darkRed"/>
          <w:u w:val="single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FFC000"/>
          <w:sz w:val="22"/>
          <w:szCs w:val="22"/>
          <w:highlight w:val="darkRed"/>
          <w:u w:val="single"/>
          <w:lang w:val="en-IN"/>
        </w:rPr>
        <w:t xml:space="preserve">NOTE                                                                  </w:t>
      </w:r>
    </w:p>
    <w:p w14:paraId="3794B55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DiscoveryClient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the main interface of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Spring Cloud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or you can say the rule book.</w:t>
      </w:r>
    </w:p>
    <w:p w14:paraId="6B94384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This has to be implemented by any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service registry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provider like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Netflix Eureka, Consul, or Zookeeper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..etc.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For example, Netflix Eureka implementation is: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EurekaDiscoveryClient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 </w:t>
      </w:r>
    </w:p>
    <w:p w14:paraId="7A2418A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C00000"/>
          <w:sz w:val="22"/>
          <w:szCs w:val="22"/>
          <w:lang w:val="en-IN"/>
        </w:rPr>
        <w:t>Spring Cloud doesn’t provide its own service registry implementation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Instead, it integrates with external registries like Netflix Eureka, Consul, or Zookeeper.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For example, Spring Cloud Netflix provides auto-configuration and client libraries that allow Spring Boot microservices to register with a Eureka server and discover other services dynamically.</w:t>
      </w:r>
    </w:p>
    <w:p w14:paraId="2BF41C1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Netflix Eureka server is implemented in Java and usually runs as a Spring Boot application.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Services written in other languages such as Node.js can still participate in service discovery by using Eureka client libraries like eureka-js-client (npm module) but 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the server itself typically runs on the JVM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</w:p>
    <w:p w14:paraId="7EBB30A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Eureka clients get the IP and Port of the required service from the Eureka Server and </w:t>
      </w:r>
      <w:r>
        <w:rPr>
          <w:rFonts w:hint="default" w:ascii="Bodoni MT" w:hAnsi="Bodoni MT" w:eastAsia="等线" w:cs="Bodoni MT"/>
          <w:color w:val="C00000"/>
          <w:sz w:val="22"/>
          <w:szCs w:val="22"/>
          <w:highlight w:val="none"/>
          <w:lang w:val="en-IN"/>
        </w:rPr>
        <w:t xml:space="preserve">trigger the request using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none"/>
          <w:lang w:val="en-IN"/>
        </w:rPr>
        <w:t>RestClient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(in case of Spring Boot applications).</w:t>
      </w:r>
    </w:p>
    <w:p w14:paraId="4789FD9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C86958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54F4D66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A242EC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6916A15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FFC000"/>
          <w:sz w:val="22"/>
          <w:szCs w:val="22"/>
          <w:highlight w:val="darkRed"/>
          <w:u w:val="single"/>
        </w:rPr>
      </w:pPr>
      <w:r>
        <w:rPr>
          <w:rFonts w:hint="default" w:ascii="Bodoni MT" w:hAnsi="Bodoni MT" w:eastAsia="等线" w:cs="Bodoni MT"/>
          <w:color w:val="FFC000"/>
          <w:sz w:val="22"/>
          <w:szCs w:val="22"/>
          <w:highlight w:val="darkRed"/>
          <w:u w:val="single"/>
          <w:lang w:val="en-IN"/>
        </w:rPr>
        <w:t xml:space="preserve">                                                                    </w:t>
      </w:r>
    </w:p>
    <w:p w14:paraId="5CA6ECB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  <w:u w:val="single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highlight w:val="none"/>
          <w:u w:val="single"/>
          <w:lang w:val="en-IN"/>
        </w:rPr>
        <w:t>F</w:t>
      </w:r>
    </w:p>
    <w:p w14:paraId="2EAB26E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  <w:u w:val="single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highlight w:val="none"/>
          <w:u w:val="single"/>
          <w:lang w:val="en-IN"/>
        </w:rPr>
        <w:t>F</w:t>
      </w:r>
    </w:p>
    <w:p w14:paraId="5E11EA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  <w:u w:val="single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highlight w:val="none"/>
          <w:u w:val="single"/>
          <w:lang w:val="en-IN"/>
        </w:rPr>
        <w:t>F</w:t>
      </w:r>
    </w:p>
    <w:p w14:paraId="4E9C013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  <w:u w:val="single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highlight w:val="none"/>
          <w:u w:val="single"/>
          <w:lang w:val="en-IN"/>
        </w:rPr>
        <w:t>F</w:t>
      </w:r>
    </w:p>
    <w:p w14:paraId="603F52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  <w:u w:val="single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highlight w:val="none"/>
          <w:u w:val="single"/>
          <w:lang w:val="en-IN"/>
        </w:rPr>
        <w:t>F</w:t>
      </w:r>
    </w:p>
    <w:p w14:paraId="4BFDBFC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  <w:u w:val="single"/>
        </w:rPr>
      </w:pPr>
    </w:p>
    <w:p w14:paraId="72DCBDD2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6F814D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How to use Eureka?</w:t>
      </w:r>
    </w:p>
    <w:p w14:paraId="32F34C7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There are 2 same interfaces present, named as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DiscoveryClient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one belong to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spring cloud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and another belongs to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netflix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4B94C40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The flow of call happens like below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  <w:color w:val="C00000"/>
        </w:rPr>
        <w:drawing>
          <wp:inline distT="0" distB="0" distL="114300" distR="114300">
            <wp:extent cx="3182620" cy="1255395"/>
            <wp:effectExtent l="0" t="0" r="508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262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D2EB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i/>
          <w:iCs/>
          <w:color w:val="C00000"/>
          <w:lang w:val="en-IN"/>
        </w:rPr>
        <w:t>EurekaDiscoveryClient</w:t>
      </w:r>
      <w:r>
        <w:rPr>
          <w:rFonts w:hint="default" w:ascii="Bodoni MT" w:hAnsi="Bodoni MT" w:cs="Bodoni MT"/>
          <w:i/>
          <w:iCs/>
          <w:lang w:val="en-IN"/>
        </w:rPr>
        <w:t xml:space="preserve"> </w:t>
      </w:r>
      <w:r>
        <w:rPr>
          <w:rFonts w:hint="default" w:ascii="Bodoni MT" w:hAnsi="Bodoni MT" w:cs="Bodoni MT"/>
          <w:lang w:val="en-IN"/>
        </w:rPr>
        <w:t xml:space="preserve">(by </w:t>
      </w:r>
      <w:r>
        <w:rPr>
          <w:rFonts w:hint="default" w:ascii="Bodoni MT" w:hAnsi="Bodoni MT" w:cs="Bodoni MT"/>
          <w:i/>
          <w:iCs/>
          <w:lang w:val="en-IN"/>
        </w:rPr>
        <w:t>netflix</w:t>
      </w:r>
      <w:r>
        <w:rPr>
          <w:rFonts w:hint="default" w:ascii="Bodoni MT" w:hAnsi="Bodoni MT" w:cs="Bodoni MT"/>
          <w:i w:val="0"/>
          <w:iCs w:val="0"/>
          <w:lang w:val="en-IN"/>
        </w:rPr>
        <w:t xml:space="preserve">) implements </w:t>
      </w:r>
      <w:r>
        <w:rPr>
          <w:rFonts w:hint="default" w:ascii="Bodoni MT" w:hAnsi="Bodoni MT" w:cs="Bodoni MT"/>
          <w:i/>
          <w:iCs/>
          <w:color w:val="C00000"/>
          <w:lang w:val="en-IN"/>
        </w:rPr>
        <w:t xml:space="preserve">DiscoveryClient </w:t>
      </w:r>
      <w:r>
        <w:rPr>
          <w:rFonts w:hint="default" w:ascii="Bodoni MT" w:hAnsi="Bodoni MT" w:cs="Bodoni MT"/>
          <w:i w:val="0"/>
          <w:iCs w:val="0"/>
          <w:lang w:val="en-IN"/>
        </w:rPr>
        <w:t xml:space="preserve">(by </w:t>
      </w:r>
      <w:r>
        <w:rPr>
          <w:rFonts w:hint="default" w:ascii="Bodoni MT" w:hAnsi="Bodoni MT" w:cs="Bodoni MT"/>
          <w:i/>
          <w:iCs/>
          <w:lang w:val="en-IN"/>
        </w:rPr>
        <w:t>spring cloud</w:t>
      </w:r>
      <w:r>
        <w:rPr>
          <w:rFonts w:hint="default" w:ascii="Bodoni MT" w:hAnsi="Bodoni MT" w:cs="Bodoni MT"/>
          <w:i w:val="0"/>
          <w:iCs w:val="0"/>
          <w:lang w:val="en-IN"/>
        </w:rPr>
        <w:t>)</w:t>
      </w:r>
    </w:p>
    <w:p w14:paraId="7EFCC08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i/>
          <w:iCs/>
          <w:color w:val="C00000"/>
          <w:lang w:val="en-IN"/>
        </w:rPr>
        <w:t xml:space="preserve">EurekaDiscoveryClient </w:t>
      </w:r>
      <w:r>
        <w:rPr>
          <w:rFonts w:hint="default" w:ascii="Bodoni MT" w:hAnsi="Bodoni MT" w:cs="Bodoni MT"/>
          <w:i w:val="0"/>
          <w:iCs w:val="0"/>
          <w:lang w:val="en-IN"/>
        </w:rPr>
        <w:t xml:space="preserve">contains an object of type </w:t>
      </w:r>
      <w:r>
        <w:rPr>
          <w:rFonts w:hint="default" w:ascii="Bodoni MT" w:hAnsi="Bodoni MT" w:cs="Bodoni MT"/>
          <w:i/>
          <w:iCs/>
          <w:color w:val="C00000"/>
          <w:lang w:val="en-IN"/>
        </w:rPr>
        <w:t>EurekaClient</w:t>
      </w:r>
    </w:p>
    <w:p w14:paraId="37AA68C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i w:val="0"/>
          <w:iCs w:val="0"/>
          <w:lang w:val="en-IN"/>
        </w:rPr>
        <w:t xml:space="preserve">This </w:t>
      </w:r>
      <w:r>
        <w:rPr>
          <w:rFonts w:hint="default" w:ascii="Bodoni MT" w:hAnsi="Bodoni MT" w:cs="Bodoni MT"/>
          <w:i/>
          <w:iCs/>
          <w:color w:val="C00000"/>
          <w:lang w:val="en-IN"/>
        </w:rPr>
        <w:t xml:space="preserve">EurekaClient </w:t>
      </w:r>
      <w:r>
        <w:rPr>
          <w:rFonts w:hint="default" w:ascii="Bodoni MT" w:hAnsi="Bodoni MT" w:cs="Bodoni MT"/>
          <w:i w:val="0"/>
          <w:iCs w:val="0"/>
          <w:lang w:val="en-IN"/>
        </w:rPr>
        <w:t xml:space="preserve">is implemented by </w:t>
      </w:r>
      <w:r>
        <w:rPr>
          <w:rFonts w:hint="default" w:ascii="Bodoni MT" w:hAnsi="Bodoni MT" w:cs="Bodoni MT"/>
          <w:i/>
          <w:iCs/>
          <w:color w:val="C00000"/>
          <w:lang w:val="en-IN"/>
        </w:rPr>
        <w:t xml:space="preserve">DiscoveryClient </w:t>
      </w:r>
      <w:r>
        <w:rPr>
          <w:rFonts w:hint="default" w:ascii="Bodoni MT" w:hAnsi="Bodoni MT" w:cs="Bodoni MT"/>
          <w:i w:val="0"/>
          <w:iCs w:val="0"/>
          <w:lang w:val="en-IN"/>
        </w:rPr>
        <w:t xml:space="preserve">(by </w:t>
      </w:r>
      <w:r>
        <w:rPr>
          <w:rFonts w:hint="default" w:ascii="Bodoni MT" w:hAnsi="Bodoni MT" w:cs="Bodoni MT"/>
          <w:i/>
          <w:iCs/>
          <w:lang w:val="en-IN"/>
        </w:rPr>
        <w:t>netflix</w:t>
      </w:r>
      <w:r>
        <w:rPr>
          <w:rFonts w:hint="default" w:ascii="Bodoni MT" w:hAnsi="Bodoni MT" w:cs="Bodoni MT"/>
          <w:i w:val="0"/>
          <w:iCs w:val="0"/>
          <w:lang w:val="en-IN"/>
        </w:rPr>
        <w:t>).</w:t>
      </w:r>
    </w:p>
    <w:p w14:paraId="016320E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4150" cy="182245"/>
            <wp:effectExtent l="0" t="0" r="635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this </w:t>
      </w:r>
      <w:r>
        <w:rPr>
          <w:rFonts w:hint="default" w:ascii="Bodoni MT" w:hAnsi="Bodoni MT" w:cs="Bodoni MT"/>
          <w:i/>
          <w:iCs/>
          <w:lang w:val="en-IN"/>
        </w:rPr>
        <w:t>serviceId</w:t>
      </w:r>
      <w:r>
        <w:rPr>
          <w:rFonts w:hint="default" w:ascii="Bodoni MT" w:hAnsi="Bodoni MT" w:cs="Bodoni MT"/>
          <w:i w:val="0"/>
          <w:iCs w:val="0"/>
          <w:lang w:val="en-IN"/>
        </w:rPr>
        <w:t xml:space="preserve"> is the name of spring boot application that is being mentioned in </w:t>
      </w:r>
      <w:r>
        <w:rPr>
          <w:rFonts w:hint="default" w:ascii="Bodoni MT" w:hAnsi="Bodoni MT" w:cs="Bodoni MT"/>
          <w:i/>
          <w:iCs/>
          <w:lang w:val="en-IN"/>
        </w:rPr>
        <w:t>application.yml</w:t>
      </w:r>
      <w:r>
        <w:rPr>
          <w:rFonts w:hint="default" w:ascii="Bodoni MT" w:hAnsi="Bodoni MT" w:cs="Bodoni MT"/>
          <w:i w:val="0"/>
          <w:iCs w:val="0"/>
          <w:lang w:val="en-IN"/>
        </w:rPr>
        <w:t xml:space="preserve"> or </w:t>
      </w:r>
      <w:r>
        <w:rPr>
          <w:rFonts w:hint="default" w:ascii="Bodoni MT" w:hAnsi="Bodoni MT" w:cs="Bodoni MT"/>
          <w:i/>
          <w:iCs/>
          <w:lang w:val="en-IN"/>
        </w:rPr>
        <w:t>application.properties</w:t>
      </w:r>
      <w:r>
        <w:rPr>
          <w:rFonts w:hint="default" w:ascii="Bodoni MT" w:hAnsi="Bodoni MT" w:cs="Bodoni MT"/>
          <w:i w:val="0"/>
          <w:iCs w:val="0"/>
          <w:lang w:val="en-IN"/>
        </w:rPr>
        <w:t xml:space="preserve"> file.</w:t>
      </w:r>
    </w:p>
    <w:p w14:paraId="0F0E646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05170" cy="1600200"/>
            <wp:effectExtent l="0" t="0" r="1143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3"/>
                    <a:srcRect l="1193" t="4175" r="1314" b="7157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2679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color w:val="002060"/>
          <w:sz w:val="22"/>
          <w:szCs w:val="22"/>
          <w:shd w:val="clear" w:color="FFFFFF" w:fill="D9D9D9"/>
          <w:lang w:val="en-IN"/>
        </w:rPr>
        <w:t xml:space="preserve">NOTE: You may see </w:t>
      </w:r>
      <w:r>
        <w:rPr>
          <w:rFonts w:hint="default" w:ascii="Bodoni MT" w:hAnsi="Bodoni MT" w:eastAsia="等线" w:cs="Bodoni MT"/>
          <w:b/>
          <w:bCs/>
          <w:i/>
          <w:iCs/>
          <w:color w:val="002060"/>
          <w:sz w:val="22"/>
          <w:szCs w:val="22"/>
          <w:shd w:val="clear" w:color="FFFFFF" w:fill="D9D9D9"/>
          <w:lang w:val="en-IN"/>
        </w:rPr>
        <w:t>RestClient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2060"/>
          <w:sz w:val="22"/>
          <w:szCs w:val="22"/>
          <w:shd w:val="clear" w:color="FFFFFF" w:fill="D9D9D9"/>
          <w:lang w:val="en-IN"/>
        </w:rPr>
        <w:t xml:space="preserve"> in Eureka classes but it doesn’t use RestClient. It uses its own HTTP client internally. The netflix client uses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002060"/>
          <w:sz w:val="22"/>
          <w:szCs w:val="22"/>
          <w:shd w:val="clear" w:color="FFFFFF" w:fill="D9D9D9"/>
          <w:lang w:val="en-IN"/>
        </w:rPr>
        <w:t>EurekaHttpClient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2060"/>
          <w:sz w:val="22"/>
          <w:szCs w:val="22"/>
          <w:shd w:val="clear" w:color="FFFFFF" w:fill="D9D9D9"/>
          <w:lang w:val="en-IN"/>
        </w:rPr>
        <w:t xml:space="preserve"> </w:t>
      </w:r>
    </w:p>
    <w:p w14:paraId="1C6842B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753735" cy="1433830"/>
            <wp:effectExtent l="0" t="0" r="1206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>This is how you can implement microservices.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  <w:b/>
          <w:bCs/>
          <w:color w:val="C00000"/>
          <w:shd w:val="clear" w:color="FFFFFF" w:fill="D9D9D9"/>
          <w:lang w:val="en-IN"/>
        </w:rPr>
        <w:t>Eureka</w:t>
      </w:r>
      <w:r>
        <w:rPr>
          <w:rFonts w:hint="default" w:ascii="Bodoni MT" w:hAnsi="Bodoni MT" w:cs="Bodoni MT"/>
          <w:b w:val="0"/>
          <w:bCs w:val="0"/>
          <w:color w:val="C00000"/>
          <w:shd w:val="clear" w:color="FFFFFF" w:fill="D9D9D9"/>
          <w:lang w:val="en-IN"/>
        </w:rPr>
        <w:t xml:space="preserve"> is only for the IP and Service management. </w:t>
      </w:r>
      <w:r>
        <w:rPr>
          <w:rFonts w:hint="default" w:ascii="Bodoni MT" w:hAnsi="Bodoni MT" w:cs="Bodoni MT"/>
          <w:b/>
          <w:bCs/>
          <w:color w:val="C00000"/>
          <w:shd w:val="clear" w:color="FFFFFF" w:fill="D9D9D9"/>
          <w:lang w:val="en-IN"/>
        </w:rPr>
        <w:t>RestClient</w:t>
      </w:r>
      <w:r>
        <w:rPr>
          <w:rFonts w:hint="default" w:ascii="Bodoni MT" w:hAnsi="Bodoni MT" w:cs="Bodoni MT"/>
          <w:b w:val="0"/>
          <w:bCs w:val="0"/>
          <w:color w:val="C00000"/>
          <w:shd w:val="clear" w:color="FFFFFF" w:fill="D9D9D9"/>
          <w:lang w:val="en-IN"/>
        </w:rPr>
        <w:t xml:space="preserve"> is to use that url and trigger HTTP requests and get response.</w:t>
      </w:r>
    </w:p>
    <w:p w14:paraId="29D81DF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33745" cy="1883410"/>
            <wp:effectExtent l="0" t="0" r="825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374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920E4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3E2D2C7D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u w:val="single"/>
          <w:shd w:val="clear" w:color="FFFFFF" w:fill="D9D9D9"/>
          <w:lang w:val="en-IN"/>
        </w:rPr>
        <w:t>Spring Cloud API Gateway</w:t>
      </w:r>
    </w:p>
    <w:p w14:paraId="292DA5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Description</w:t>
      </w:r>
    </w:p>
    <w:p w14:paraId="1971922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APIs are a common way of communication between applications. In case of microservice architecture, there will be a number of services and the client has to know the host names of all underlying applications to invoke them.</w:t>
      </w:r>
    </w:p>
    <w:p w14:paraId="170E71F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To simplify the communication, we prefer a component between client and server to manage all API requests called API gateway. Additionally, we can have other features which includes:</w:t>
      </w:r>
    </w:p>
    <w:p w14:paraId="6E0CAB0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Security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: authentication, authorization</w:t>
      </w:r>
    </w:p>
    <w:p w14:paraId="44FB111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Routing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: routing, request/response manipulation, circuit breaker</w:t>
      </w:r>
    </w:p>
    <w:p w14:paraId="7AF3D56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Observability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: metric aggregation, logging, tracing</w:t>
      </w:r>
    </w:p>
    <w:p w14:paraId="30AAAF7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925570" cy="2098040"/>
            <wp:effectExtent l="0" t="0" r="1143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rcRect t="4305" r="707" b="861"/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B19E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There are multiple options out there, but the most optimized in case of Spring is Spring Cloud Gateway.</w:t>
      </w:r>
    </w:p>
    <w:p w14:paraId="372B281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130040" cy="2211070"/>
            <wp:effectExtent l="0" t="0" r="10160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29310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6E0C549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Implementation of API gateway</w:t>
      </w:r>
    </w:p>
    <w:p w14:paraId="28B4724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Keep 2 dependencies: Eureka Discovery Client, Gateway (Spring Cloud)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(Eureka Client because API gateway also needs to connect with the Eureka server to get the details about other services)</w:t>
      </w:r>
    </w:p>
    <w:p w14:paraId="79B5B7D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trace the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 xml:space="preserve">pom.xml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dependencies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IN"/>
        </w:rPr>
        <w:t xml:space="preserve">”spring-cloud-starter-gateway-server-webmvc”  </w:t>
      </w:r>
      <w:r>
        <w:rPr>
          <w:rFonts w:hint="default" w:ascii="Bodoni MT" w:hAnsi="Bodoni MT" w:eastAsia="等线" w:cs="Bodoni MT"/>
          <w:color w:val="auto"/>
          <w:sz w:val="22"/>
          <w:szCs w:val="22"/>
          <w:shd w:val="clear" w:color="FFFFFF" w:fill="D9D9D9"/>
          <w:lang w:val="en-IN"/>
        </w:rPr>
        <w:t>----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IN"/>
        </w:rPr>
        <w:t xml:space="preserve">  “spring-cloud-gateway-server-webmvc”  </w:t>
      </w:r>
      <w:r>
        <w:rPr>
          <w:rFonts w:hint="default" w:ascii="Bodoni MT" w:hAnsi="Bodoni MT" w:eastAsia="等线" w:cs="Bodoni MT"/>
          <w:color w:val="auto"/>
          <w:sz w:val="22"/>
          <w:szCs w:val="22"/>
          <w:shd w:val="clear" w:color="FFFFFF" w:fill="D9D9D9"/>
          <w:lang w:val="en-IN"/>
        </w:rPr>
        <w:t>----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IN"/>
        </w:rPr>
        <w:t xml:space="preserve">  “spring-cloud-loadbalancer” </w:t>
      </w:r>
      <w:r>
        <w:rPr>
          <w:rFonts w:hint="default" w:ascii="Bodoni MT" w:hAnsi="Bodoni MT" w:eastAsia="等线" w:cs="Bodoni MT"/>
          <w:color w:val="auto"/>
          <w:sz w:val="22"/>
          <w:szCs w:val="22"/>
          <w:shd w:val="clear" w:color="FFFFFF" w:fill="D9D9D9"/>
          <w:lang w:val="en-IN"/>
        </w:rPr>
        <w:t xml:space="preserve"> .</w:t>
      </w:r>
    </w:p>
    <w:p w14:paraId="54366A8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</w:p>
    <w:p w14:paraId="750B1C1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Spring Cloud Gateway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route</w:t>
      </w:r>
    </w:p>
    <w:p w14:paraId="68FC2FE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The destination that we want a particular request to route to.</w:t>
      </w:r>
    </w:p>
    <w:p w14:paraId="6417631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It comprises of destination URI, a condition that has to satisfy - Or in terms of technical terms,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 xml:space="preserve">Predicates,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and one or more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filters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0A07052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Spring Cloud Gateway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predicate</w:t>
      </w:r>
    </w:p>
    <w:p w14:paraId="037B335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This is literally a condition to match, I.e. kind of “if” condition.</w:t>
      </w:r>
    </w:p>
    <w:p w14:paraId="3D320E2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- Path=/api/v1/orders/**</w:t>
      </w:r>
    </w:p>
    <w:p w14:paraId="62A845F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- </w:t>
      </w:r>
      <w:r>
        <w:rPr>
          <w:rFonts w:hint="default" w:ascii="Bodoni MT" w:hAnsi="Bodoni MT" w:eastAsia="等线" w:cs="Bodoni MT"/>
          <w:sz w:val="22"/>
          <w:szCs w:val="22"/>
        </w:rPr>
        <w:t>Method=GET</w:t>
      </w:r>
    </w:p>
    <w:p w14:paraId="5F3AF6A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-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sz w:val="22"/>
          <w:szCs w:val="22"/>
        </w:rPr>
        <w:t>Header=User-Agent, Mozilla/*</w:t>
      </w:r>
    </w:p>
    <w:p w14:paraId="36CD02D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shd w:val="clear" w:color="auto" w:fill="auto"/>
        </w:rPr>
      </w:pPr>
      <w:r>
        <w:rPr>
          <w:rFonts w:hint="default" w:ascii="Bodoni MT" w:hAnsi="Bodoni MT" w:eastAsia="等线" w:cs="Bodoni MT"/>
          <w:sz w:val="22"/>
          <w:szCs w:val="22"/>
          <w:shd w:val="clear" w:color="auto" w:fill="auto"/>
          <w:lang w:val="en-IN"/>
        </w:rPr>
        <w:t>F</w:t>
      </w:r>
      <w:r>
        <w:rPr>
          <w:rFonts w:hint="default" w:ascii="Bodoni MT" w:hAnsi="Bodoni MT" w:eastAsia="等线" w:cs="Bodoni MT"/>
          <w:sz w:val="22"/>
          <w:szCs w:val="22"/>
          <w:shd w:val="clear" w:color="auto" w:fill="auto"/>
          <w:lang w:val="en-IN"/>
        </w:rPr>
        <w:br w:type="page"/>
      </w:r>
    </w:p>
    <w:p w14:paraId="381C6F5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sz w:val="22"/>
          <w:szCs w:val="22"/>
          <w:u w:val="single"/>
          <w:lang w:val="en-IN"/>
        </w:rPr>
        <w:t>Some confusion regarding Spring Cloud API Gateway</w:t>
      </w:r>
    </w:p>
    <w:p w14:paraId="6801F87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 case of OAuth or payment integration or caching (redis or something else), etc.. spring has library which delegates the calls to the specific services.</w:t>
      </w:r>
    </w:p>
    <w:p w14:paraId="3CFAEDB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But, 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IN"/>
        </w:rPr>
        <w:t>Spring Cloud API Gateway is a stand alone service that implements API gateway and integrated Load Balancer</w:t>
      </w: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IN"/>
        </w:rPr>
        <w:t>.</w:t>
      </w:r>
    </w:p>
    <w:p w14:paraId="1FA77CF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Just like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nginx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provides API gateway and load balancer, Spring Cloud also provides the same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by its own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0367089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Without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Eureka Client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dependency also it’ll work. But it’ll not be dynamic.</w:t>
      </w:r>
    </w:p>
    <w:p w14:paraId="7AEEE82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67400" cy="13525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rcRect l="1168" t="4308" r="1232" b="7863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6382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sz w:val="22"/>
          <w:szCs w:val="22"/>
          <w:u w:val="single"/>
          <w:lang w:val="en-IN"/>
        </w:rPr>
        <w:t>Working of Gateway and Load Balancer</w:t>
      </w:r>
    </w:p>
    <w:p w14:paraId="61A11A5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Lets say you have configured the application.yml file like below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976245" cy="1600200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624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D0C5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In this case you have directly mentioned the end points of the instances of order-service   </w:t>
      </w:r>
      <w:r>
        <w:rPr>
          <w:rFonts w:hint="default" w:ascii="Bodoni MT" w:hAnsi="Bodoni MT" w:cs="Bodoni MT"/>
          <w:shd w:val="clear" w:color="FFFFFF" w:fill="D9D9D9"/>
          <w:lang w:val="en-IN"/>
        </w:rPr>
        <w:t>(same service can have multiple instances)</w:t>
      </w:r>
    </w:p>
    <w:p w14:paraId="3B9453F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fldChar w:fldCharType="begin"/>
      </w:r>
      <w:r>
        <w:rPr>
          <w:rFonts w:hint="default" w:ascii="Bodoni MT" w:hAnsi="Bodoni MT" w:eastAsia="等线" w:cs="Bodoni MT"/>
          <w:sz w:val="22"/>
          <w:szCs w:val="22"/>
        </w:rPr>
        <w:instrText xml:space="preserve"> HYPERLINK "https://docs.spring.io/spring-cloud-commons/reference/spring-cloud-commons/common-abstractions.html" \l "simplediscoveryclient" </w:instrText>
      </w:r>
      <w:r>
        <w:rPr>
          <w:rFonts w:hint="default" w:ascii="Bodoni MT" w:hAnsi="Bodoni MT" w:eastAsia="等线" w:cs="Bodoni MT"/>
          <w:sz w:val="22"/>
          <w:szCs w:val="22"/>
        </w:rPr>
        <w:fldChar w:fldCharType="separate"/>
      </w:r>
      <w:r>
        <w:rPr>
          <w:rStyle w:val="51"/>
          <w:rFonts w:hint="default" w:ascii="Bodoni MT" w:hAnsi="Bodoni MT" w:eastAsia="等线" w:cs="Bodoni MT"/>
          <w:sz w:val="22"/>
          <w:szCs w:val="22"/>
        </w:rPr>
        <w:t>spring docs for this yaml structure</w:t>
      </w:r>
      <w:r>
        <w:rPr>
          <w:rFonts w:hint="default" w:ascii="Bodoni MT" w:hAnsi="Bodoni MT" w:eastAsia="等线" w:cs="Bodoni MT"/>
          <w:sz w:val="22"/>
          <w:szCs w:val="22"/>
        </w:rPr>
        <w:fldChar w:fldCharType="end"/>
      </w:r>
      <w:r>
        <w:rPr>
          <w:rFonts w:hint="default" w:ascii="Bodoni MT" w:hAnsi="Bodoni MT" w:eastAsia="等线" w:cs="Bodoni MT"/>
          <w:sz w:val="22"/>
          <w:szCs w:val="22"/>
        </w:rPr>
        <w:br w:type="textWrapping"/>
      </w:r>
      <w:r>
        <w:rPr>
          <w:rFonts w:hint="default" w:ascii="Bodoni MT" w:hAnsi="Bodoni MT" w:eastAsia="等线" w:cs="Bodoni MT"/>
          <w:i/>
          <w:iCs/>
          <w:color w:val="0070C0"/>
          <w:sz w:val="22"/>
          <w:szCs w:val="22"/>
          <w:u w:val="none"/>
          <w:shd w:val="clear" w:color="auto" w:fill="auto"/>
        </w:rPr>
        <w:t>spring.cloud.discovery.client.simple.instances.service1[0].uri=http://s11:8080</w:t>
      </w:r>
    </w:p>
    <w:p w14:paraId="0BE12E5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So, here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SimpleDiscoveryClient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will return all these instances to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RoundRobinLoadBalancer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, out of which it’ll choose a instance and delegates the request to that.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(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 xml:space="preserve">RoundRobinLoadBalancer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class has a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choose()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method)</w:t>
      </w:r>
    </w:p>
    <w:p w14:paraId="5CEF5BC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Internally it calls like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lb://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ORDER-SERVICE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which triggers the load balancer.</w:t>
      </w:r>
    </w:p>
    <w:p w14:paraId="3B575E2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Here the flow will be like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shd w:val="clear" w:color="FFFFFF" w:fill="D9D9D9"/>
          <w:lang w:val="en-IN"/>
        </w:rPr>
        <w:t>client -- gateway --- discovery client --- instance</w:t>
      </w:r>
      <w:r>
        <w:rPr>
          <w:rFonts w:hint="default" w:ascii="Bodoni MT" w:hAnsi="Bodoni MT" w:eastAsia="等线" w:cs="Bodoni MT"/>
          <w:b/>
          <w:bCs/>
          <w:i/>
          <w:iCs/>
          <w:color w:val="C00000"/>
          <w:sz w:val="22"/>
          <w:szCs w:val="22"/>
          <w:shd w:val="clear" w:color="FFFFFF" w:fill="D9D9D9"/>
          <w:lang w:val="en-IN"/>
        </w:rPr>
        <w:t>s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shd w:val="clear" w:color="FFFFFF" w:fill="D9D9D9"/>
          <w:lang w:val="en-IN"/>
        </w:rPr>
        <w:t xml:space="preserve"> --- choose (load balance) --- delegate to instance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411220" cy="1619250"/>
            <wp:effectExtent l="0" t="0" r="508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95E6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 case of the below, load balancing will not happen and you can only give one end-point per service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302510" cy="1070610"/>
            <wp:effectExtent l="0" t="0" r="889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2510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319020" cy="1704975"/>
            <wp:effectExtent l="0" t="0" r="508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902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99B3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Its flow will be like</w:t>
      </w: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shd w:val="clear" w:color="FFFFFF" w:fill="D9D9D9"/>
          <w:lang w:val="en-IN"/>
        </w:rPr>
        <w:t>client -- gateway -- delegate to instance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1510030" cy="979170"/>
            <wp:effectExtent l="0" t="0" r="1270" b="114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D0A9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Now, if you are using </w:t>
      </w:r>
      <w:r>
        <w:rPr>
          <w:rFonts w:hint="default" w:ascii="Bodoni MT" w:hAnsi="Bodoni MT" w:cs="Bodoni MT"/>
          <w:b/>
          <w:bCs/>
          <w:lang w:val="en-IN"/>
        </w:rPr>
        <w:t>Eureka Client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then you don’t need to hard-code the end points, because instead of </w:t>
      </w:r>
      <w:r>
        <w:rPr>
          <w:rFonts w:hint="default" w:ascii="Bodoni MT" w:hAnsi="Bodoni MT" w:cs="Bodoni MT"/>
          <w:b/>
          <w:bCs/>
          <w:lang w:val="en-IN"/>
        </w:rPr>
        <w:t>SimpleDiscoveryClient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here EurekaDiscoveryClient will be used which will get the end points of the instances from the Eureka Server.</w:t>
      </w:r>
    </w:p>
    <w:p w14:paraId="666ADFF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569970" cy="3749040"/>
            <wp:effectExtent l="0" t="0" r="11430" b="1016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F22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predicates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35C466D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Its nothing but a condition, if it passes then only the request will be forwarded otherwise not.</w:t>
      </w:r>
    </w:p>
    <w:p w14:paraId="3BFA40A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case of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predicates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Path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, if the request end point matches this path, then only the request will be forwarded otherwise not.</w:t>
      </w:r>
    </w:p>
    <w:p w14:paraId="58A03BD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For example: </w:t>
      </w:r>
    </w:p>
    <w:p w14:paraId="07D432B2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7030A0"/>
          <w:sz w:val="22"/>
          <w:szCs w:val="22"/>
          <w:lang w:val="en-IN"/>
        </w:rPr>
        <w:t xml:space="preserve">Path=/orders/** </w:t>
      </w:r>
    </w:p>
    <w:p w14:paraId="335BDCEA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if request path is /orders/123 then it’ll match and it’ll be forwarded.</w:t>
      </w:r>
    </w:p>
    <w:p w14:paraId="333C336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Different types of predicates are there like Path, Method, Header, Cookie, Host ..etc</w:t>
      </w:r>
    </w:p>
    <w:p w14:paraId="7C5DAB2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910715" cy="1734185"/>
            <wp:effectExtent l="0" t="0" r="6985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E827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sz w:val="22"/>
          <w:szCs w:val="22"/>
          <w:shd w:val="clear" w:color="FFFFFF" w:fill="D9D9D9"/>
          <w:lang w:val="en-IN"/>
        </w:rPr>
        <w:t xml:space="preserve">Don’t think it is used for authorization, for example </w:t>
      </w:r>
      <w:r>
        <w:rPr>
          <w:rFonts w:hint="default" w:ascii="Bodoni MT" w:hAnsi="Bodoni MT" w:eastAsia="等线" w:cs="Bodoni MT"/>
          <w:i/>
          <w:iCs/>
          <w:color w:val="7030A0"/>
          <w:sz w:val="22"/>
          <w:szCs w:val="22"/>
          <w:shd w:val="clear" w:color="FFFFFF" w:fill="D9D9D9"/>
          <w:lang w:val="en-IN"/>
        </w:rPr>
        <w:t>Cookie=mycookie,mycookievalue</w:t>
      </w:r>
      <w:r>
        <w:rPr>
          <w:rFonts w:hint="default" w:ascii="Bodoni MT" w:hAnsi="Bodoni MT" w:eastAsia="等线" w:cs="Bodoni MT"/>
          <w:color w:val="7030A0"/>
          <w:sz w:val="22"/>
          <w:szCs w:val="22"/>
          <w:shd w:val="clear" w:color="FFFFFF" w:fill="D9D9D9"/>
          <w:lang w:val="en-IN"/>
        </w:rPr>
        <w:t xml:space="preserve"> , it’ll just check if cookie having name “mycookie” is present and having the value “mycookievalue”, if this condition passes then it’ll forward. It’ll not validate the cookie value.</w:t>
      </w:r>
    </w:p>
    <w:p w14:paraId="1BEB223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To configure the API Gateway</w:t>
      </w:r>
    </w:p>
    <w:p w14:paraId="1918396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978785" cy="2506345"/>
            <wp:effectExtent l="0" t="0" r="5715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8785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FECC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US"/>
        </w:rPr>
        <w:t>order-service has context path: /orders, and the main order controller has path “core”;</w:t>
      </w:r>
      <w:r>
        <w:rPr>
          <w:rFonts w:hint="default" w:ascii="Bodoni MT" w:hAnsi="Bodoni MT" w:cs="Bodoni MT"/>
          <w:lang w:val="en-US"/>
        </w:rPr>
        <w:br w:type="textWrapping"/>
      </w:r>
      <w:r>
        <w:rPr>
          <w:rFonts w:hint="default" w:ascii="Bodoni MT" w:hAnsi="Bodoni MT" w:cs="Bodoni MT"/>
          <w:lang w:val="en-US"/>
        </w:rPr>
        <w:t>so, the path is “/orders/core”</w:t>
      </w:r>
    </w:p>
    <w:p w14:paraId="6C58EE3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US"/>
        </w:rPr>
        <w:t>Similarly inventory-service has path: “/inventory/products”</w:t>
      </w:r>
    </w:p>
    <w:p w14:paraId="1DD1BA2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US"/>
        </w:rPr>
        <w:t xml:space="preserve">So, this will work. If we open </w:t>
      </w:r>
      <w:r>
        <w:rPr>
          <w:rFonts w:hint="default" w:ascii="Bodoni MT" w:hAnsi="Bodoni MT" w:cs="Bodoni MT"/>
          <w:i/>
          <w:iCs/>
          <w:lang w:val="en-US"/>
        </w:rPr>
        <w:t xml:space="preserve">localhost:8080/orders/core </w:t>
      </w:r>
      <w:r>
        <w:rPr>
          <w:rFonts w:hint="default" w:ascii="Bodoni MT" w:hAnsi="Bodoni MT" w:cs="Bodoni MT"/>
          <w:lang w:val="en-US"/>
        </w:rPr>
        <w:t>or something like that, then it’ll forward the request to the specific service.</w:t>
      </w:r>
    </w:p>
    <w:p w14:paraId="36A43BC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US"/>
        </w:rPr>
        <w:t>But, sometimes we want versioning, like “/api/v1” or “/api/v2”; but we don’t want to give these as context path in the respective services. We want to control these from gateway itself.</w:t>
      </w:r>
    </w:p>
    <w:p w14:paraId="6CB2B15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896235" cy="3083560"/>
            <wp:effectExtent l="0" t="0" r="12065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9623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CDA4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color w:val="7030A0"/>
          <w:shd w:val="clear" w:color="FFFFFF" w:fill="D9D9D9"/>
          <w:lang w:val="en-US"/>
        </w:rPr>
        <w:t xml:space="preserve">Here, we can use the filter </w:t>
      </w:r>
      <w:r>
        <w:rPr>
          <w:rFonts w:hint="default" w:ascii="Bodoni MT" w:hAnsi="Bodoni MT" w:cs="Bodoni MT"/>
          <w:i/>
          <w:iCs/>
          <w:color w:val="7030A0"/>
          <w:shd w:val="clear" w:color="FFFFFF" w:fill="D9D9D9"/>
          <w:lang w:val="en-US"/>
        </w:rPr>
        <w:t>StripPrefix</w:t>
      </w:r>
      <w:r>
        <w:rPr>
          <w:rFonts w:hint="default" w:ascii="Bodoni MT" w:hAnsi="Bodoni MT" w:cs="Bodoni MT"/>
          <w:i w:val="0"/>
          <w:iCs w:val="0"/>
          <w:color w:val="7030A0"/>
          <w:shd w:val="clear" w:color="FFFFFF" w:fill="D9D9D9"/>
          <w:lang w:val="en-US"/>
        </w:rPr>
        <w:t xml:space="preserve">, </w:t>
      </w:r>
      <w:r>
        <w:rPr>
          <w:rFonts w:hint="default" w:ascii="Bodoni MT" w:hAnsi="Bodoni MT" w:cs="Bodoni MT"/>
          <w:b/>
          <w:bCs/>
          <w:i w:val="0"/>
          <w:iCs w:val="0"/>
          <w:color w:val="7030A0"/>
          <w:shd w:val="clear" w:color="FFFFFF" w:fill="D9D9D9"/>
          <w:lang w:val="en-US"/>
        </w:rPr>
        <w:t>2</w:t>
      </w:r>
      <w:r>
        <w:rPr>
          <w:rFonts w:hint="default" w:ascii="Bodoni MT" w:hAnsi="Bodoni MT" w:cs="Bodoni MT"/>
          <w:i w:val="0"/>
          <w:iCs w:val="0"/>
          <w:color w:val="7030A0"/>
          <w:shd w:val="clear" w:color="FFFFFF" w:fill="D9D9D9"/>
          <w:lang w:val="en-US"/>
        </w:rPr>
        <w:t xml:space="preserve"> means it’ll remove the first 2 i.e. “api” and “v1” and forward the remaining i.e.</w:t>
      </w:r>
      <w:r>
        <w:rPr>
          <w:rFonts w:hint="default" w:ascii="Bodoni MT" w:hAnsi="Bodoni MT" w:cs="Bodoni MT"/>
          <w:i w:val="0"/>
          <w:iCs w:val="0"/>
          <w:lang w:val="en-US"/>
        </w:rPr>
        <w:br w:type="textWrapping"/>
      </w:r>
      <w:r>
        <w:rPr>
          <w:rFonts w:hint="default" w:ascii="Bodoni MT" w:hAnsi="Bodoni MT" w:cs="Bodoni MT"/>
          <w:i w:val="0"/>
          <w:iCs w:val="0"/>
          <w:lang w:val="en-US"/>
        </w:rPr>
        <w:fldChar w:fldCharType="begin"/>
      </w:r>
      <w:r>
        <w:rPr>
          <w:rFonts w:hint="default" w:ascii="Bodoni MT" w:hAnsi="Bodoni MT" w:cs="Bodoni MT"/>
          <w:i w:val="0"/>
          <w:iCs w:val="0"/>
          <w:lang w:val="en-US"/>
        </w:rPr>
        <w:instrText xml:space="preserve"> HYPERLINK "http://localhost:&lt;service_port&gt;/orders/**" </w:instrText>
      </w:r>
      <w:r>
        <w:rPr>
          <w:rFonts w:hint="default" w:ascii="Bodoni MT" w:hAnsi="Bodoni MT" w:cs="Bodoni MT"/>
          <w:i w:val="0"/>
          <w:iCs w:val="0"/>
          <w:lang w:val="en-US"/>
        </w:rPr>
        <w:fldChar w:fldCharType="separate"/>
      </w:r>
      <w:r>
        <w:rPr>
          <w:rStyle w:val="51"/>
          <w:rFonts w:hint="default" w:ascii="Bodoni MT" w:hAnsi="Bodoni MT" w:cs="Bodoni MT"/>
          <w:i w:val="0"/>
          <w:iCs w:val="0"/>
          <w:lang w:val="en-US"/>
        </w:rPr>
        <w:t>h</w:t>
      </w:r>
      <w:r>
        <w:rPr>
          <w:rStyle w:val="51"/>
          <w:rFonts w:hint="default" w:ascii="Bodoni MT" w:hAnsi="Bodoni MT" w:cs="Bodoni MT"/>
          <w:i w:val="0"/>
          <w:iCs w:val="0"/>
          <w:lang w:val="en-US"/>
        </w:rPr>
        <w:t>ttp://localhost:&lt;service_port&gt;/orders/**</w:t>
      </w:r>
      <w:r>
        <w:rPr>
          <w:rFonts w:hint="default" w:ascii="Bodoni MT" w:hAnsi="Bodoni MT" w:cs="Bodoni MT"/>
          <w:i w:val="0"/>
          <w:iCs w:val="0"/>
          <w:lang w:val="en-US"/>
        </w:rPr>
        <w:fldChar w:fldCharType="end"/>
      </w:r>
      <w:r>
        <w:rPr>
          <w:rFonts w:hint="default" w:ascii="Bodoni MT" w:hAnsi="Bodoni MT" w:cs="Bodoni MT"/>
          <w:i w:val="0"/>
          <w:iCs w:val="0"/>
          <w:lang w:val="en-US"/>
        </w:rPr>
        <w:t xml:space="preserve">  (it’ll not include /api/v1 )</w:t>
      </w:r>
    </w:p>
    <w:p w14:paraId="3280159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i w:val="0"/>
          <w:iCs w:val="0"/>
          <w:lang w:val="en-US"/>
        </w:rPr>
        <w:t>Filters are executed between gateway and services.</w:t>
      </w:r>
    </w:p>
    <w:p w14:paraId="18F147F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i w:val="0"/>
          <w:iCs w:val="0"/>
          <w:color w:val="C00000"/>
          <w:lang w:val="en-US"/>
        </w:rPr>
        <w:t>Filters are used to modify the request at gateway level before forwarding this to the services</w:t>
      </w:r>
      <w:r>
        <w:rPr>
          <w:rFonts w:hint="default" w:ascii="Bodoni MT" w:hAnsi="Bodoni MT" w:cs="Bodoni MT"/>
          <w:i w:val="0"/>
          <w:iCs w:val="0"/>
          <w:lang w:val="en-US"/>
        </w:rPr>
        <w:t>.</w:t>
      </w:r>
    </w:p>
    <w:p w14:paraId="4126EF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009D47B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0FEE5F37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>OpenFeign (by Netflix)</w:t>
      </w:r>
    </w:p>
    <w:p w14:paraId="7478E5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Spring Cloud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OpenFeign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is a declarative HTTP client library for building RESTful microservices.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It integrates seamlessly with Spring Cloud and simplifies the development of HTTP clients by allowing you to create interfaces that resemble the API of the target service.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It abstracts away much of the boilerplate code typically associated with making HTTP requests, making your codebase cleaner and more maintainable.</w:t>
      </w:r>
    </w:p>
    <w:p w14:paraId="5BACC0A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Its </w:t>
      </w: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IN"/>
        </w:rPr>
        <w:t xml:space="preserve"> basically replacement of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shd w:val="clear" w:color="FFFFFF" w:fill="D9D9D9"/>
          <w:lang w:val="en-IN"/>
        </w:rPr>
        <w:t>RestClient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shd w:val="clear" w:color="FFFFFF" w:fill="D9D9D9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so that we don’t need to write much code.</w:t>
      </w:r>
    </w:p>
    <w:p w14:paraId="1CB8F80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Cyan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Cyan"/>
          <w:lang w:val="en-IN"/>
          <w14:textFill>
            <w14:solidFill>
              <w14:schemeClr w14:val="bg1"/>
            </w14:solidFill>
          </w14:textFill>
        </w:rPr>
        <w:t xml:space="preserve">How to implement?          -----                                          </w:t>
      </w:r>
    </w:p>
    <w:p w14:paraId="0DC895D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Annotate the main application with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@EnableFeignClients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78C9FCF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Create a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interface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and annotate it with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@FeignClient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4494530" cy="1327150"/>
            <wp:effectExtent l="0" t="0" r="127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9453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216E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If you give </w:t>
      </w:r>
      <w:r>
        <w:rPr>
          <w:rFonts w:hint="default" w:ascii="Bodoni MT" w:hAnsi="Bodoni MT" w:cs="Bodoni MT"/>
          <w:i/>
          <w:iCs/>
          <w:lang w:val="en-IN"/>
        </w:rPr>
        <w:t>path</w:t>
      </w:r>
      <w:r>
        <w:rPr>
          <w:rFonts w:hint="default" w:ascii="Bodoni MT" w:hAnsi="Bodoni MT" w:cs="Bodoni MT"/>
          <w:i w:val="0"/>
          <w:iCs w:val="0"/>
          <w:lang w:val="en-IN"/>
        </w:rPr>
        <w:t xml:space="preserve"> in 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@FeignClient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annotation, then it’ll take that path as prefix for all the methods inside that  (just like @RequestMapping)</w:t>
      </w:r>
    </w:p>
    <w:p w14:paraId="457B7D6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And the methods will be just like controller methods with annotation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@GetMapping, @PostMapping, @PutMapping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.. etc.</w:t>
      </w:r>
    </w:p>
    <w:p w14:paraId="13F473A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C00000"/>
          <w:sz w:val="22"/>
          <w:szCs w:val="22"/>
          <w:u w:val="single"/>
          <w:shd w:val="clear" w:color="auto" w:fill="auto"/>
        </w:rPr>
      </w:pPr>
      <w:r>
        <w:rPr>
          <w:rFonts w:hint="default" w:ascii="Bodoni MT" w:hAnsi="Bodoni MT" w:cs="Bodoni MT"/>
          <w:b/>
          <w:bCs/>
          <w:i w:val="0"/>
          <w:iCs w:val="0"/>
          <w:color w:val="C00000"/>
          <w:u w:val="single"/>
          <w:shd w:val="clear" w:color="auto" w:fill="auto"/>
          <w:lang w:val="en-IN"/>
        </w:rPr>
        <w:t>NOTE</w:t>
      </w:r>
    </w:p>
    <w:p w14:paraId="62FB476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  <w:shd w:val="clear" w:color="auto" w:fill="auto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shd w:val="clear" w:color="auto" w:fill="auto"/>
          <w:lang w:val="en-IN"/>
        </w:rPr>
        <w:t xml:space="preserve">the feign client should be </w:t>
      </w:r>
      <w:r>
        <w:rPr>
          <w:rFonts w:hint="default" w:ascii="Bodoni MT" w:hAnsi="Bodoni MT" w:cs="Bodoni MT"/>
          <w:b w:val="0"/>
          <w:bCs w:val="0"/>
          <w:i/>
          <w:iCs/>
          <w:color w:val="C00000"/>
          <w:shd w:val="clear" w:color="auto" w:fill="auto"/>
          <w:lang w:val="en-IN"/>
        </w:rPr>
        <w:t>interface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shd w:val="clear" w:color="auto" w:fill="auto"/>
          <w:lang w:val="en-IN"/>
        </w:rPr>
        <w:t>.</w:t>
      </w:r>
    </w:p>
    <w:p w14:paraId="3195352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  <w:shd w:val="clear" w:color="auto" w:fill="auto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shd w:val="clear" w:color="auto" w:fill="auto"/>
          <w:lang w:val="en-US"/>
        </w:rPr>
        <w:t xml:space="preserve">Name should 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shd w:val="clear" w:color="FFFFFF" w:fill="D9D9D9"/>
          <w:lang w:val="en-US"/>
        </w:rPr>
        <w:t>same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shd w:val="clear" w:color="auto" w:fill="auto"/>
          <w:lang w:val="en-US"/>
        </w:rPr>
        <w:t xml:space="preserve"> as the service name.  Here </w:t>
      </w:r>
      <w:r>
        <w:rPr>
          <w:rFonts w:hint="default" w:ascii="Bodoni MT" w:hAnsi="Bodoni MT" w:cs="Bodoni MT"/>
          <w:b/>
          <w:bCs/>
          <w:i w:val="0"/>
          <w:iCs w:val="0"/>
          <w:color w:val="C00000"/>
          <w:shd w:val="clear" w:color="auto" w:fill="auto"/>
          <w:lang w:val="en-US"/>
        </w:rPr>
        <w:t>order-service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shd w:val="clear" w:color="auto" w:fill="auto"/>
          <w:lang w:val="en-US"/>
        </w:rPr>
        <w:t xml:space="preserve"> </w:t>
      </w:r>
    </w:p>
    <w:p w14:paraId="6A98254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shd w:val="clear" w:color="auto" w:fill="auto"/>
        </w:rPr>
      </w:pPr>
    </w:p>
    <w:p w14:paraId="78597F8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Cyan"/>
          <w:u w:val="single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Cyan"/>
          <w:u w:val="single"/>
          <w:lang w:val="en-IN"/>
          <w14:textFill>
            <w14:solidFill>
              <w14:schemeClr w14:val="bg1"/>
            </w14:solidFill>
          </w14:textFill>
        </w:rPr>
        <w:t xml:space="preserve">                                                                    </w:t>
      </w:r>
    </w:p>
    <w:p w14:paraId="78CBCC16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41299F6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IN"/>
        </w:rPr>
        <w:t xml:space="preserve">One drawback in using </w:t>
      </w:r>
      <w:r>
        <w:rPr>
          <w:rFonts w:hint="default" w:ascii="Bodoni MT" w:hAnsi="Bodoni MT" w:eastAsia="等线" w:cs="Bodoni MT"/>
          <w:b/>
          <w:bCs/>
          <w:sz w:val="22"/>
          <w:szCs w:val="22"/>
          <w:shd w:val="clear" w:color="FFFFFF" w:fill="D9D9D9"/>
          <w:lang w:val="en-IN"/>
        </w:rPr>
        <w:t xml:space="preserve">RestClient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shd w:val="clear" w:color="FFFFFF" w:fill="D9D9D9"/>
          <w:lang w:val="en-IN"/>
        </w:rPr>
        <w:t>was the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shd w:val="clear" w:color="FFFFFF" w:fill="D9D9D9"/>
          <w:lang w:val="en-IN"/>
        </w:rPr>
        <w:t xml:space="preserve"> load balancing.</w:t>
      </w:r>
    </w:p>
    <w:p w14:paraId="3518D74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1135" cy="1184910"/>
            <wp:effectExtent l="0" t="0" r="12065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7E9C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We were using it like this, we had to a instance of that particular service to trigger our request. Which is not proper.</w:t>
      </w:r>
    </w:p>
    <w:p w14:paraId="0FF778D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If we have multiple instances of a service then we need a load balancer here as well which will send the request to a instance having less congestion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</w:p>
    <w:p w14:paraId="71EEA06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FeignClient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solved this issue.</w:t>
      </w:r>
    </w:p>
    <w:p w14:paraId="1C726CF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Cyan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b w:val="0"/>
          <w:bCs w:val="0"/>
          <w:color w:val="FFFFFF" w:themeColor="background1"/>
          <w:sz w:val="22"/>
          <w:szCs w:val="22"/>
          <w:highlight w:val="darkCyan"/>
          <w:lang w:val="en-US"/>
          <w14:textFill>
            <w14:solidFill>
              <w14:schemeClr w14:val="bg1"/>
            </w14:solidFill>
          </w14:textFill>
        </w:rPr>
        <w:t xml:space="preserve">Internal working &amp; Load balancing of </w:t>
      </w: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Cyan"/>
          <w:lang w:val="en-US"/>
          <w14:textFill>
            <w14:solidFill>
              <w14:schemeClr w14:val="bg1"/>
            </w14:solidFill>
          </w14:textFill>
        </w:rPr>
        <w:t>FeignClient</w:t>
      </w:r>
      <w:r>
        <w:rPr>
          <w:rFonts w:hint="default" w:ascii="Bodoni MT" w:hAnsi="Bodoni MT" w:eastAsia="等线" w:cs="Bodoni MT"/>
          <w:b w:val="0"/>
          <w:bCs w:val="0"/>
          <w:color w:val="FFFFFF" w:themeColor="background1"/>
          <w:sz w:val="22"/>
          <w:szCs w:val="22"/>
          <w:highlight w:val="darkCyan"/>
          <w:lang w:val="en-US"/>
          <w14:textFill>
            <w14:solidFill>
              <w14:schemeClr w14:val="bg1"/>
            </w14:solidFill>
          </w14:textFill>
        </w:rPr>
        <w:t xml:space="preserve">  ------------------                </w:t>
      </w:r>
    </w:p>
    <w:p w14:paraId="5BEDD4A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Feign contains a class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FeignBlockingLoadBalancerClient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which manages the load balancing part.</w:t>
      </w:r>
    </w:p>
    <w:p w14:paraId="07602F5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813300" cy="40386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rcRect l="4086" t="4726" r="4544" b="7393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DD5C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80735" cy="975995"/>
            <wp:effectExtent l="0" t="0" r="12065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80735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48E3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lang w:val="en-IN"/>
        </w:rPr>
        <w:t>FeignBlockingLoadBalancerClient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gets the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service id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(order-service, inventory-service ..etc) and get the instances using that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LoadBalancerClientFactory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object.</w:t>
      </w:r>
    </w:p>
    <w:p w14:paraId="1A437A3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i w:val="0"/>
          <w:iCs w:val="0"/>
          <w:lang w:val="en-US"/>
        </w:rPr>
        <w:t>ReactiveLoadBalancer.Factory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US"/>
        </w:rPr>
        <w:t xml:space="preserve"> contains </w:t>
      </w:r>
      <w:r>
        <w:rPr>
          <w:rFonts w:hint="default" w:ascii="Bodoni MT" w:hAnsi="Bodoni MT" w:cs="Bodoni MT"/>
          <w:b/>
          <w:bCs/>
          <w:i/>
          <w:iCs/>
          <w:lang w:val="en-US"/>
        </w:rPr>
        <w:t>getInstances()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US"/>
        </w:rPr>
        <w:t xml:space="preserve"> method and this </w:t>
      </w:r>
      <w:r>
        <w:rPr>
          <w:rFonts w:hint="default" w:ascii="Bodoni MT" w:hAnsi="Bodoni MT" w:cs="Bodoni MT"/>
          <w:b/>
          <w:bCs/>
          <w:i w:val="0"/>
          <w:iCs w:val="0"/>
          <w:lang w:val="en-US"/>
        </w:rPr>
        <w:t>ReactiveLoadBalancer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US"/>
        </w:rPr>
        <w:t xml:space="preserve"> is implemented by </w:t>
      </w:r>
      <w:r>
        <w:rPr>
          <w:rFonts w:hint="default" w:ascii="Bodoni MT" w:hAnsi="Bodoni MT" w:cs="Bodoni MT"/>
          <w:b/>
          <w:bCs/>
          <w:i/>
          <w:iCs/>
          <w:lang w:val="en-US"/>
        </w:rPr>
        <w:t>RoundRobinLoadBalancer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US"/>
        </w:rPr>
        <w:t xml:space="preserve"> which is being used by the spring cloud API gateway.</w:t>
      </w:r>
    </w:p>
    <w:p w14:paraId="35AAB73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Then it choose the instance by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LoadBalancerClient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object present inside it.</w:t>
      </w:r>
    </w:p>
    <w:p w14:paraId="55D1336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1135" cy="178435"/>
            <wp:effectExtent l="0" t="0" r="12065" b="1206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A7D0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So in our case,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2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load balancing are happening</w:t>
      </w:r>
    </w:p>
    <w:p w14:paraId="09BB28E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cs="Bodoni MT"/>
          <w:u w:val="single"/>
          <w:lang w:val="en-US"/>
        </w:rPr>
        <w:t>Client to the service</w:t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/>
          <w:color w:val="C00000"/>
        </w:rPr>
        <w:t>Client → API Gateway → Route match (/inventory/**) → Spring Cloud LoadBalancer (Gateway) → select inventory-service instance → inventory-service</w:t>
      </w:r>
      <w:r>
        <w:rPr>
          <w:rFonts w:hint="default" w:ascii="Bodoni MT" w:hAnsi="Bodoni MT"/>
          <w:color w:val="C00000"/>
        </w:rPr>
        <w:br w:type="textWrapping"/>
      </w:r>
      <w:bookmarkStart w:id="0" w:name="_GoBack"/>
      <w:r>
        <w:drawing>
          <wp:inline distT="0" distB="0" distL="114300" distR="114300">
            <wp:extent cx="4025900" cy="647065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991895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US"/>
        </w:rPr>
        <w:t>Service to Service</w:t>
      </w:r>
      <w:r>
        <w:rPr>
          <w:rFonts w:hint="default" w:ascii="Bodoni MT" w:hAnsi="Bodoni MT" w:cs="Bodoni MT"/>
          <w:lang w:val="en-US"/>
        </w:rPr>
        <w:br w:type="textWrapping"/>
      </w:r>
      <w:r>
        <w:rPr>
          <w:rFonts w:hint="default" w:ascii="Bodoni MT" w:hAnsi="Bodoni MT"/>
          <w:color w:val="C00000"/>
          <w:lang w:val="en-US"/>
        </w:rPr>
        <w:t>inventory-service → Feign Client → FeignBlockingLoadBalancerClient → Spring Cloud LoadBalancer → DiscoveryClient → Eureka registry → get order-service instances → select instance → HTTP call → order-service</w:t>
      </w:r>
      <w:r>
        <w:rPr>
          <w:rFonts w:hint="default" w:ascii="Bodoni MT" w:hAnsi="Bodoni MT"/>
          <w:color w:val="C00000"/>
          <w:lang w:val="en-US"/>
        </w:rPr>
        <w:br w:type="textWrapping"/>
      </w:r>
      <w:r>
        <w:drawing>
          <wp:inline distT="0" distB="0" distL="114300" distR="114300">
            <wp:extent cx="5267960" cy="620395"/>
            <wp:effectExtent l="0" t="0" r="254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0B02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F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ab/>
      </w:r>
    </w:p>
    <w:p w14:paraId="44EE14D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Cyan"/>
          <w:u w:val="single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Cyan"/>
          <w:u w:val="single"/>
          <w:lang w:val="en-US"/>
          <w14:textFill>
            <w14:solidFill>
              <w14:schemeClr w14:val="bg1"/>
            </w14:solidFill>
          </w14:textFill>
        </w:rPr>
        <w:t xml:space="preserve">                                                                    </w:t>
      </w:r>
    </w:p>
    <w:p w14:paraId="4551C8E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3A320B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B00618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5E8A73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D45EF7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A6BD93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63DE7E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43F7F4E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E8D996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E03398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5B0C6A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2C3B5F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59D5EB6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53988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E06B14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I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1C84E215"/>
    <w:multiLevelType w:val="multilevel"/>
    <w:tmpl w:val="1C84E21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04F7"/>
    <w:rsid w:val="00050A31"/>
    <w:rsid w:val="000716D2"/>
    <w:rsid w:val="00071AAB"/>
    <w:rsid w:val="000A27AC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804F7"/>
    <w:rsid w:val="003A1C03"/>
    <w:rsid w:val="00414627"/>
    <w:rsid w:val="004255F9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C225F2"/>
    <w:rsid w:val="02BE582C"/>
    <w:rsid w:val="03063B82"/>
    <w:rsid w:val="032469B6"/>
    <w:rsid w:val="035D5C1E"/>
    <w:rsid w:val="03882E57"/>
    <w:rsid w:val="03C661BF"/>
    <w:rsid w:val="03EA3FD0"/>
    <w:rsid w:val="041A22CB"/>
    <w:rsid w:val="0478689E"/>
    <w:rsid w:val="06145C04"/>
    <w:rsid w:val="062C21B1"/>
    <w:rsid w:val="074C1913"/>
    <w:rsid w:val="075954A1"/>
    <w:rsid w:val="077661E3"/>
    <w:rsid w:val="08BB3ECB"/>
    <w:rsid w:val="09D136E8"/>
    <w:rsid w:val="0B8406F4"/>
    <w:rsid w:val="0C497634"/>
    <w:rsid w:val="0EA93835"/>
    <w:rsid w:val="0ED174EF"/>
    <w:rsid w:val="0F2C75EB"/>
    <w:rsid w:val="0F2F0787"/>
    <w:rsid w:val="0FA1275E"/>
    <w:rsid w:val="0FB6751E"/>
    <w:rsid w:val="102D3EDB"/>
    <w:rsid w:val="107176DE"/>
    <w:rsid w:val="114D01EF"/>
    <w:rsid w:val="13B44A8A"/>
    <w:rsid w:val="142B7C44"/>
    <w:rsid w:val="1472086C"/>
    <w:rsid w:val="14E87D49"/>
    <w:rsid w:val="151B4AF5"/>
    <w:rsid w:val="15811E53"/>
    <w:rsid w:val="174F2638"/>
    <w:rsid w:val="179C2A20"/>
    <w:rsid w:val="1829515E"/>
    <w:rsid w:val="187529D9"/>
    <w:rsid w:val="18AB740B"/>
    <w:rsid w:val="19311ECC"/>
    <w:rsid w:val="1A533384"/>
    <w:rsid w:val="1AD42D15"/>
    <w:rsid w:val="1D4E55A7"/>
    <w:rsid w:val="208C4B69"/>
    <w:rsid w:val="20F01385"/>
    <w:rsid w:val="226D7BBA"/>
    <w:rsid w:val="22935E93"/>
    <w:rsid w:val="22B55875"/>
    <w:rsid w:val="22D13759"/>
    <w:rsid w:val="23814F05"/>
    <w:rsid w:val="239F6981"/>
    <w:rsid w:val="23DA3FD0"/>
    <w:rsid w:val="23EA026F"/>
    <w:rsid w:val="24364576"/>
    <w:rsid w:val="25055938"/>
    <w:rsid w:val="259A1F17"/>
    <w:rsid w:val="25C33248"/>
    <w:rsid w:val="266F373E"/>
    <w:rsid w:val="26B85AB8"/>
    <w:rsid w:val="27141FE2"/>
    <w:rsid w:val="28163846"/>
    <w:rsid w:val="281B645A"/>
    <w:rsid w:val="286B7752"/>
    <w:rsid w:val="28960322"/>
    <w:rsid w:val="2944156A"/>
    <w:rsid w:val="29557225"/>
    <w:rsid w:val="2A7679B6"/>
    <w:rsid w:val="2BE839B4"/>
    <w:rsid w:val="2C351085"/>
    <w:rsid w:val="2D2E3032"/>
    <w:rsid w:val="2EBA6D20"/>
    <w:rsid w:val="2FB05FAF"/>
    <w:rsid w:val="310B66D2"/>
    <w:rsid w:val="315326A5"/>
    <w:rsid w:val="3193135A"/>
    <w:rsid w:val="31ED4B77"/>
    <w:rsid w:val="32843C93"/>
    <w:rsid w:val="33757AD9"/>
    <w:rsid w:val="33E660E2"/>
    <w:rsid w:val="33EC17A4"/>
    <w:rsid w:val="34774220"/>
    <w:rsid w:val="34EB4F99"/>
    <w:rsid w:val="389820A0"/>
    <w:rsid w:val="3B5D5FB5"/>
    <w:rsid w:val="3B8052D9"/>
    <w:rsid w:val="3B8E71F1"/>
    <w:rsid w:val="3DD23C8F"/>
    <w:rsid w:val="3E0F171F"/>
    <w:rsid w:val="3E8756A4"/>
    <w:rsid w:val="3E9C4A4D"/>
    <w:rsid w:val="3EBF22D3"/>
    <w:rsid w:val="3EF1250A"/>
    <w:rsid w:val="3EF92E5D"/>
    <w:rsid w:val="403326AF"/>
    <w:rsid w:val="40AF2FDF"/>
    <w:rsid w:val="40CD4DF4"/>
    <w:rsid w:val="40F31083"/>
    <w:rsid w:val="412901AA"/>
    <w:rsid w:val="415D0EBB"/>
    <w:rsid w:val="42173AD0"/>
    <w:rsid w:val="42534E2F"/>
    <w:rsid w:val="44283D01"/>
    <w:rsid w:val="45815C6A"/>
    <w:rsid w:val="45B71FEF"/>
    <w:rsid w:val="45D03C10"/>
    <w:rsid w:val="47922711"/>
    <w:rsid w:val="47B5430C"/>
    <w:rsid w:val="48EB4CA0"/>
    <w:rsid w:val="4AA52D9C"/>
    <w:rsid w:val="4B0F609E"/>
    <w:rsid w:val="4BA5402A"/>
    <w:rsid w:val="4C213F8C"/>
    <w:rsid w:val="4C5E4611"/>
    <w:rsid w:val="4CA07342"/>
    <w:rsid w:val="4CBF2408"/>
    <w:rsid w:val="4CEF282F"/>
    <w:rsid w:val="4CF32A47"/>
    <w:rsid w:val="4CF51A29"/>
    <w:rsid w:val="4D7E06A1"/>
    <w:rsid w:val="4ECD390E"/>
    <w:rsid w:val="4F4843EB"/>
    <w:rsid w:val="4F4E6379"/>
    <w:rsid w:val="500F7E65"/>
    <w:rsid w:val="501543CB"/>
    <w:rsid w:val="507D76BB"/>
    <w:rsid w:val="509E597B"/>
    <w:rsid w:val="50B96100"/>
    <w:rsid w:val="51DA0EA3"/>
    <w:rsid w:val="52263573"/>
    <w:rsid w:val="5312495E"/>
    <w:rsid w:val="533A4AD0"/>
    <w:rsid w:val="53465AE9"/>
    <w:rsid w:val="5356037B"/>
    <w:rsid w:val="542D22DA"/>
    <w:rsid w:val="576F2DCA"/>
    <w:rsid w:val="580249E9"/>
    <w:rsid w:val="588B70D4"/>
    <w:rsid w:val="59F710B2"/>
    <w:rsid w:val="5B955B74"/>
    <w:rsid w:val="5C60614E"/>
    <w:rsid w:val="5D3D699F"/>
    <w:rsid w:val="5D4B6DAE"/>
    <w:rsid w:val="5F32513A"/>
    <w:rsid w:val="60BD26C3"/>
    <w:rsid w:val="610A4290"/>
    <w:rsid w:val="618F43B6"/>
    <w:rsid w:val="61B473D7"/>
    <w:rsid w:val="62865532"/>
    <w:rsid w:val="64DC3F47"/>
    <w:rsid w:val="64ED2038"/>
    <w:rsid w:val="675E2E21"/>
    <w:rsid w:val="67887A67"/>
    <w:rsid w:val="68462BCD"/>
    <w:rsid w:val="68760770"/>
    <w:rsid w:val="69F021DB"/>
    <w:rsid w:val="6F570D38"/>
    <w:rsid w:val="703B3B29"/>
    <w:rsid w:val="70695A07"/>
    <w:rsid w:val="70E705BA"/>
    <w:rsid w:val="719A47D5"/>
    <w:rsid w:val="71A80DCB"/>
    <w:rsid w:val="71D96BFC"/>
    <w:rsid w:val="72D61BF3"/>
    <w:rsid w:val="72DB562A"/>
    <w:rsid w:val="732D2C73"/>
    <w:rsid w:val="7365593F"/>
    <w:rsid w:val="776D27AF"/>
    <w:rsid w:val="77F2017E"/>
    <w:rsid w:val="78186DD1"/>
    <w:rsid w:val="785D2CC2"/>
    <w:rsid w:val="788F5F45"/>
    <w:rsid w:val="789D1ACE"/>
    <w:rsid w:val="7AED003A"/>
    <w:rsid w:val="7AFE6923"/>
    <w:rsid w:val="7B0B1240"/>
    <w:rsid w:val="7B7B0BA3"/>
    <w:rsid w:val="7BD24E35"/>
    <w:rsid w:val="7CD14CD1"/>
    <w:rsid w:val="7F70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1298</Words>
  <Characters>7344</Characters>
  <Lines>1</Lines>
  <Paragraphs>1</Paragraphs>
  <TotalTime>5</TotalTime>
  <ScaleCrop>false</ScaleCrop>
  <LinksUpToDate>false</LinksUpToDate>
  <CharactersWithSpaces>8543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2026-03-03T12:27:00Z</dcterms:created>
  <dc:creator>Alok Ranjan Joshi</dc:creator>
  <cp:lastModifiedBy>Alok Ranjan Joshi</cp:lastModifiedBy>
  <dcterms:modified xsi:type="dcterms:W3CDTF">2026-03-08T13:47:47Z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8737958B0F16455388BB621C2AE684F9_11</vt:lpwstr>
  </property>
</Properties>
</file>