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ECD9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multiple level user to database</w:t>
      </w:r>
    </w:p>
    <w:p w14:paraId="2F1B14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 ---- DNS --- Web --- Application --- DB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0754B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At user’s browser level, caching happens. Means browser store the DNS information so that next time it’ll not have to request for resolving the domain.</w:t>
      </w:r>
    </w:p>
    <w:p w14:paraId="1113EE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remains. Lets assume you want to serve some static files keps in S3 bucket.</w:t>
      </w:r>
    </w:p>
    <w:p w14:paraId="1A3103C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So, first when you get the file, store it in a place and serve those files when required without going to the S3 bucket.</w:t>
      </w:r>
    </w:p>
    <w:p w14:paraId="64280C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is done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 (Content Delivery Network)</w:t>
      </w:r>
    </w:p>
    <w:p w14:paraId="7006E3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layer, you can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Memcached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some other caching tools so that you’ll not have to make DB calls multiple times to fetch the same data.</w:t>
      </w:r>
    </w:p>
    <w:p w14:paraId="5DC309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Even 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 you can do caching.</w:t>
      </w:r>
    </w:p>
    <w:p w14:paraId="52BD760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DNS</w:t>
      </w:r>
    </w:p>
    <w:p w14:paraId="461DEA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a user requests a website, their system or browser queries DNS servers to translate the domain name into an IP address.</w:t>
      </w:r>
    </w:p>
    <w:p w14:paraId="4EFB4B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Caching these results means that repeated requests for the same domain are resolved faster, reducing the need for repetitive network looks up and improving overall browsing efficiency.</w:t>
      </w:r>
    </w:p>
    <w:p w14:paraId="39A753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particularly beneficial for reducing latency and enhancing user experience by avoiding delays in domain resolution.</w:t>
      </w:r>
    </w:p>
    <w:p w14:paraId="69ADF5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</w:t>
      </w:r>
    </w:p>
    <w:p w14:paraId="6B28A48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Accelerate retrieval of web content from web/app servers.</w:t>
      </w:r>
    </w:p>
    <w:p w14:paraId="251059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Web caching enhances performance by storing copies of frequently accessed web pages, images, and other content.</w:t>
      </w:r>
    </w:p>
    <w:p w14:paraId="067A07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users request content, the cache delivers it quickly without needing to retrieve it from the origin server, which reduces load times and server strain.</w:t>
      </w:r>
    </w:p>
    <w:p w14:paraId="768F92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not only speeds up content delivery but also reduces bandwidth usage and server costs.</w:t>
      </w:r>
    </w:p>
    <w:p w14:paraId="2DBF71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is typically implemented using CDN.</w:t>
      </w:r>
    </w:p>
    <w:p w14:paraId="217D1A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Web caching is crucial for improving the responsiveness of web applications and ensuring a smoother, faster user experience.</w:t>
      </w:r>
    </w:p>
    <w:p w14:paraId="0C2978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  <w:t>What it caches? : Static files (images, CSS, JS), HTML pages, Public API responses</w:t>
      </w:r>
    </w:p>
    <w:p w14:paraId="41ED85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caching (Redis, Memcached, ..etc)</w:t>
      </w:r>
    </w:p>
    <w:p w14:paraId="0C910D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What it caches? : DB query results, User sessions, Computed objects, Aggregations, Authorization info</w:t>
      </w:r>
    </w:p>
    <w:p w14:paraId="642FADD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Simple difference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Redis/Memcached/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(other application service) is:</w:t>
      </w:r>
    </w:p>
    <w:p w14:paraId="67D6F3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caches the things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server</w:t>
      </w:r>
    </w:p>
    <w:p w14:paraId="21CAEA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 / Memcached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cache data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inside your backend, before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hitting the database.</w:t>
      </w:r>
    </w:p>
    <w:p w14:paraId="694A88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865" cy="2895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E62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Cache terminologies</w:t>
      </w:r>
    </w:p>
    <w:p w14:paraId="03178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HIT and Cache MISS</w:t>
      </w:r>
    </w:p>
    <w:p w14:paraId="58B622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eviction policies: LRU, LFU, FIFO, TTL bases</w:t>
      </w:r>
    </w:p>
    <w:p w14:paraId="24AC05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expiry and TTL</w:t>
      </w:r>
    </w:p>
    <w:p w14:paraId="4530584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loading strategies: Lazy loading, Eager loading or Cache warming</w:t>
      </w:r>
    </w:p>
    <w:p w14:paraId="29A8FB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size and capacity</w:t>
      </w:r>
    </w:p>
    <w:p w14:paraId="4D5649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941664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ACF95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Caching in Spring Boot</w:t>
      </w:r>
    </w:p>
    <w:p w14:paraId="0CFFAC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the below annotations.</w:t>
      </w:r>
    </w:p>
    <w:p w14:paraId="020A5C4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@EnableCaching</w:t>
      </w:r>
    </w:p>
    <w:p w14:paraId="1AF80B1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4F5C029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should be written in a component.</w:t>
      </w:r>
    </w:p>
    <w:p w14:paraId="1FA246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Avoid writing this in the main method’s application class, otherwise it’ll make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caching mandatory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6E00D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By default it setup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creates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in-memory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cache using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concurrent Hashmap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9C38C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</w:p>
    <w:p w14:paraId="56EBF5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24E9D2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used with a method whose response has to be cached.</w:t>
      </w:r>
    </w:p>
    <w:p w14:paraId="069351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Spring boot manages the request and response of the method to the cache that is specified in the annotation attribute.</w:t>
      </w:r>
    </w:p>
    <w:p w14:paraId="63E157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>It just see the cache, if the data present then just return that.</w:t>
      </w:r>
    </w:p>
    <w:p w14:paraId="0AD99A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@CachePut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44E56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also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0C7930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used to update the cache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after invoking the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0A1FF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By doing this, the result is put in the cache and the method is executed.</w:t>
      </w:r>
    </w:p>
    <w:p w14:paraId="2AA5D1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has same attributes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annotation.</w:t>
      </w:r>
    </w:p>
    <w:p w14:paraId="2C6A28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@CacheEvict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7B6C3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also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116156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used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remove the data from the cache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0AB11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the method is annotated with this annotation, then the method is executed and the cache will be removed/evicted.</w:t>
      </w:r>
    </w:p>
    <w:p w14:paraId="2DF42B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Example</w:t>
      </w:r>
    </w:p>
    <w:p w14:paraId="6D67CC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79800" cy="1805305"/>
            <wp:effectExtent l="0" t="0" r="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D9A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Cache is just like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HashMap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stores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key-value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pair.</w:t>
      </w:r>
    </w:p>
    <w:p w14:paraId="0156AC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Normally redis stores data like this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31140"/>
            <wp:effectExtent l="0" t="0" r="1143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E0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Lets assume the method is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891540"/>
            <wp:effectExtent l="0" t="0" r="635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31A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Here, the “value” field inside @Cacheable</w:t>
      </w:r>
      <w:r>
        <w:rPr>
          <w:rFonts w:hint="default" w:ascii="Bodoni MT" w:hAnsi="Bodoni MT" w:cs="Bodoni MT"/>
          <w:color w:val="C00000"/>
          <w:lang w:val="en-IN"/>
        </w:rPr>
        <w:t xml:space="preserve"> (not the value inside redis)</w:t>
      </w:r>
      <w:r>
        <w:rPr>
          <w:rFonts w:hint="default" w:ascii="Bodoni MT" w:hAnsi="Bodoni MT" w:cs="Bodoni MT"/>
          <w:lang w:val="en-IN"/>
        </w:rPr>
        <w:t xml:space="preserve"> represents the method (getUser)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and “key” field inside @Cacheable represents the argument.</w:t>
      </w:r>
    </w:p>
    <w:p w14:paraId="790FD7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These both combined makes the </w:t>
      </w:r>
      <w:r>
        <w:rPr>
          <w:rFonts w:hint="default" w:ascii="Bodoni MT" w:hAnsi="Bodoni MT" w:cs="Bodoni MT"/>
          <w:b/>
          <w:bCs/>
          <w:lang w:val="en-IN"/>
        </w:rPr>
        <w:t>key of Redis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and the </w:t>
      </w:r>
      <w:r>
        <w:rPr>
          <w:rFonts w:hint="default" w:ascii="Bodoni MT" w:hAnsi="Bodoni MT" w:cs="Bodoni MT"/>
          <w:b/>
          <w:bCs/>
          <w:lang w:val="en-IN"/>
        </w:rPr>
        <w:t>value of Redis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against this key will be like 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42740" cy="259080"/>
            <wp:effectExtent l="0" t="0" r="1016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274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1AD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C00000"/>
          <w:shd w:val="clear" w:color="FFFFFF" w:fill="D9D9D9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“value”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field inside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@Cacheable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not the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FFFFFF" w:fill="D9D9D9"/>
          <w:lang w:val="en-IN"/>
        </w:rPr>
        <w:t>value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IN"/>
        </w:rPr>
        <w:t xml:space="preserve"> of Redis cache.</w:t>
      </w:r>
    </w:p>
    <w:p w14:paraId="42FA33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u w:val="single"/>
          <w:lang w:val="en-IN"/>
        </w:rPr>
        <w:t xml:space="preserve">Instead of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u w:val="single"/>
          <w:lang w:val="en-IN"/>
        </w:rPr>
        <w:t>value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u w:val="single"/>
          <w:lang w:val="en-IN"/>
        </w:rPr>
        <w:t xml:space="preserve">, you can write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u w:val="single"/>
          <w:lang w:val="en-IN"/>
        </w:rPr>
        <w:t>cacheNames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u w:val="single"/>
          <w:lang w:val="en-IN"/>
        </w:rPr>
        <w:t xml:space="preserve"> as well. Both are aliases of each other.</w:t>
      </w:r>
    </w:p>
    <w:p w14:paraId="501213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CBFDB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114C7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D49261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454861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3BD96E5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t xml:space="preserve">Implementing Redis caching in spring boot application                           </w:t>
      </w:r>
    </w:p>
    <w:p w14:paraId="39E12A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config file and annotate it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@EnableCaching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, because you shouldn’t write this annotation in the main method’s class.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03450" cy="890905"/>
            <wp:effectExtent l="0" t="0" r="635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345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40C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cacheable method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00500" cy="5143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99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u w:val="single"/>
          <w:lang w:val="en-IN"/>
        </w:rPr>
        <w:t xml:space="preserve">Note that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u w:val="single"/>
          <w:lang w:val="en-IN"/>
        </w:rPr>
        <w:t>#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u w:val="single"/>
          <w:lang w:val="en-IN"/>
        </w:rPr>
        <w:t xml:space="preserve"> , without this it’ll not take the value of the argument.</w:t>
      </w:r>
    </w:p>
    <w:p w14:paraId="19DDFA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Redis key will be like: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employee::3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(if id = 3)</w:t>
      </w:r>
    </w:p>
    <w:p w14:paraId="105A2E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want to be more specific, like if the method has more arguments and you want to be specific with more arguments then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135" cy="483870"/>
            <wp:effectExtent l="0" t="0" r="1206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it’ll create keys like:   </w:t>
      </w:r>
      <w:r>
        <w:rPr>
          <w:rFonts w:hint="default" w:ascii="Bodoni MT" w:hAnsi="Bodoni MT" w:cs="Bodoni MT"/>
          <w:b/>
          <w:bCs/>
          <w:lang w:val="en-IN"/>
        </w:rPr>
        <w:t>employee::[5, alok]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  (id = 5, name = “alok”)</w:t>
      </w:r>
    </w:p>
    <w:p w14:paraId="4C18E56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Its SePL query,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{ }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means list.</w:t>
      </w:r>
    </w:p>
    <w:p w14:paraId="09D8F98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It’ll become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composite 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(id, name)    (Object composite)</w:t>
      </w:r>
    </w:p>
    <w:p w14:paraId="72D057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It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safer to use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.</w:t>
      </w:r>
    </w:p>
    <w:p w14:paraId="7AC833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Also, another method of writing this 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76725" cy="3892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it’ll create keys like:   </w:t>
      </w:r>
      <w:r>
        <w:rPr>
          <w:rFonts w:hint="default" w:ascii="Bodoni MT" w:hAnsi="Bodoni MT" w:cs="Bodoni MT"/>
          <w:b/>
          <w:bCs/>
          <w:lang w:val="en-IN"/>
        </w:rPr>
        <w:t>employee::5:alok</w:t>
      </w:r>
    </w:p>
    <w:p w14:paraId="0BD3CE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also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composite 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(String composite)</w:t>
      </w:r>
    </w:p>
    <w:p w14:paraId="1D0415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have a lot of filters (to be passed inside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key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field) then you can use a custom key generator function and pass like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07890" cy="480060"/>
            <wp:effectExtent l="0" t="0" r="381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4F8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sends all the arguments to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customKeyGen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436070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One more method is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hashing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you can create a token and store that as the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key in redis cache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30415D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Either you can use custom key generator method where you’ll return the hash.</w:t>
      </w:r>
    </w:p>
    <w:p w14:paraId="2845B19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Or you can use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SePL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language directly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62600" cy="26225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6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EF2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@CachePut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4229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9865" cy="369570"/>
            <wp:effectExtent l="0" t="0" r="635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F15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#result.id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the return type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createNewEmployee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 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EmployeeDto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64965" cy="1539875"/>
            <wp:effectExtent l="0" t="0" r="63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4965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even if it is private and the getter method is </w:t>
      </w:r>
      <w:r>
        <w:rPr>
          <w:rFonts w:hint="default" w:ascii="Bodoni MT" w:hAnsi="Bodoni MT" w:cs="Bodoni MT"/>
          <w:i/>
          <w:iCs/>
          <w:lang w:val="en-IN"/>
        </w:rPr>
        <w:t>getId()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, so instead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we should write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#result.getId()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, but NO.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Internally SePL invokes the getter method like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#result.getId()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when we write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#result.id</w:t>
      </w:r>
    </w:p>
    <w:p w14:paraId="5EC4D1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lightGray"/>
          <w:shd w:val="clear" w:color="FFFFFF" w:fill="D9D9D9"/>
          <w:lang w:val="en-IN"/>
        </w:rPr>
        <w:t>Now, whenever we’ll create a new employee or update an employee, it’ll write the latest data into the cache after the method is executed.</w:t>
      </w:r>
    </w:p>
    <w:p w14:paraId="55C4B8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u w:val="single"/>
          <w:lang w:val="en-IN"/>
        </w:rPr>
        <w:t>NOTE: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u w:val="single"/>
          <w:lang w:val="en-IN"/>
        </w:rPr>
        <w:t xml:space="preserve"> it’ll store the data in Cache only if the method is executed successfully, in case of any exception it doesn’t store the data in cache.</w:t>
      </w:r>
    </w:p>
    <w:p w14:paraId="5A70E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@CacheEvict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605790"/>
            <wp:effectExtent l="0" t="0" r="1016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630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It’ll delete the data from the cache if the method </w:t>
      </w:r>
      <w:r>
        <w:rPr>
          <w:rFonts w:hint="default" w:ascii="Bodoni MT" w:hAnsi="Bodoni MT" w:cs="Bodoni MT"/>
          <w:i/>
          <w:iCs/>
          <w:lang w:val="en-IN"/>
        </w:rPr>
        <w:t>deleteEmployee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executed successfully.</w:t>
      </w:r>
    </w:p>
    <w:p w14:paraId="6D6926F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BEA1BD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8A0ADD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u w:val="single"/>
          <w:lang w:val="en-IN"/>
        </w:rPr>
        <w:t>Internal working of Caching in Spring Boot</w:t>
      </w:r>
    </w:p>
    <w:p w14:paraId="115137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has to be implemented by the cache provider, in our case it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32075" cy="1134745"/>
            <wp:effectExtent l="0" t="0" r="9525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2075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07915" cy="1008380"/>
            <wp:effectExtent l="0" t="0" r="6985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</w:t>
      </w:r>
      <w:r>
        <w:rPr>
          <w:rFonts w:hint="default" w:ascii="Bodoni MT" w:hAnsi="Bodoni MT" w:cs="Bodoni MT"/>
          <w:b/>
          <w:bCs/>
          <w:lang w:val="en-IN"/>
        </w:rPr>
        <w:t xml:space="preserve">AbstractTransactionSupportingCacheManager </w:t>
      </w:r>
      <w:r>
        <w:rPr>
          <w:rFonts w:hint="default" w:ascii="Bodoni MT" w:hAnsi="Bodoni MT" w:cs="Bodoni MT"/>
          <w:lang w:val="en-IN"/>
        </w:rPr>
        <w:t xml:space="preserve">extends </w:t>
      </w:r>
      <w:r>
        <w:rPr>
          <w:rFonts w:hint="default" w:ascii="Bodoni MT" w:hAnsi="Bodoni MT" w:cs="Bodoni MT"/>
          <w:b/>
          <w:bCs/>
          <w:lang w:val="en-IN"/>
        </w:rPr>
        <w:t>CacheManager</w:t>
      </w:r>
      <w:r>
        <w:rPr>
          <w:rFonts w:hint="default" w:ascii="Bodoni MT" w:hAnsi="Bodoni MT" w:cs="Bodoni MT"/>
          <w:lang w:val="en-IN"/>
        </w:rPr>
        <w:t>)</w:t>
      </w:r>
    </w:p>
    <w:p w14:paraId="705AD1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defaultCacheConfiguration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: it is to set different types of configs like prefix, expiry, reset the expiry if the cache hits again ..etc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09895" cy="2369820"/>
            <wp:effectExtent l="0" t="0" r="190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80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initialCacheConfiguration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: it is to set the default configurations for different caches, like for “employee” one type of configuration, for “department” another type of configuration</w:t>
      </w:r>
    </w:p>
    <w:p w14:paraId="72213B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71975" cy="1657985"/>
            <wp:effectExtent l="0" t="0" r="952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9FB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’s bean is auto-configured by spring, if you want custom configuration then you can create the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1BCB8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how you can create custom RedisCacheManager bean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128385" cy="3596640"/>
            <wp:effectExtent l="0" t="0" r="5715" b="1016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8385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A9E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RedisConnectionFactory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LettuceConnectionFactory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creates and manages connections that Spring uses to talk to Redis.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CD3AA7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Without this spring cannot execute GET, SET, DEL, TTL, ..etc.</w:t>
      </w:r>
    </w:p>
    <w:p w14:paraId="3A2B30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RedisCacheConfiguration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one which are (mentioned in the previous page), it adds the default configurations for the redis cache manager.</w:t>
      </w:r>
    </w:p>
    <w:p w14:paraId="0C3EF8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>serialize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 are for the type in which keys and values will be stored in redis db.</w:t>
      </w:r>
    </w:p>
    <w:p w14:paraId="75281D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47620" cy="2413635"/>
            <wp:effectExtent l="0" t="0" r="5080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762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DCF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A709A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 Flow</w:t>
      </w:r>
    </w:p>
    <w:p w14:paraId="46A5467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CacheAutoConfiguration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(auto-configuration class)</w:t>
      </w:r>
    </w:p>
    <w:p w14:paraId="38EFF0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CacheManagerCustomizers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CacheManagerValidator, </w:t>
      </w:r>
    </w:p>
    <w:p w14:paraId="144AA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CacheManagerCustomizer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contains list of CacheManagerCustomizer</w:t>
      </w:r>
    </w:p>
    <w:p w14:paraId="4C696D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CacheManagerCustomizer takes generic (T extends CacheManager), it contains a manager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customize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takes CacheManager or one of its sub classes as its argument.</w:t>
      </w:r>
    </w:p>
    <w:p w14:paraId="35B01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So, if we create CacheManager bean by our own, then it’ll take that CacheManager bean instead of the default one.</w:t>
      </w:r>
    </w:p>
    <w:p w14:paraId="5414A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question is, we create only one bean of CacheManager, then how it’s a 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470535"/>
            <wp:effectExtent l="0" t="0" r="11430" b="120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A34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this is not list of CacheManager itself, its a list of CacheManagerCustomizer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35220" cy="810895"/>
            <wp:effectExtent l="0" t="0" r="508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522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07FD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We can have multiple CacheManagerCustomizer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2405" cy="1953895"/>
            <wp:effectExtent l="0" t="0" r="10795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5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E2E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5278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BFCA2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E14E29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318FA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Boot is built on this philosophy: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</w:rPr>
        <w:t>“The framework owns object creation,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</w:rPr>
        <w:t>developers only tweak behavior.”</w:t>
      </w:r>
    </w:p>
    <w:p w14:paraId="726597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2816225"/>
            <wp:effectExtent l="0" t="0" r="1016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4C53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48B3E34F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Customizer </w:t>
      </w:r>
    </w:p>
    <w:p w14:paraId="7A1BCE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Customizer interface is to customize a already created object with some different parameters. Consider the below example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014085" cy="4530725"/>
            <wp:effectExtent l="0" t="0" r="5715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4085" cy="453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43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18510" cy="979805"/>
            <wp:effectExtent l="0" t="0" r="8890" b="107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8510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977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05935" cy="1203960"/>
            <wp:effectExtent l="0" t="0" r="1206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5935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51C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33570" cy="1186180"/>
            <wp:effectExtent l="0" t="0" r="1143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94555" cy="1170305"/>
            <wp:effectExtent l="0" t="0" r="4445" b="1079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359275" cy="1123315"/>
            <wp:effectExtent l="0" t="0" r="9525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12055" cy="1207770"/>
            <wp:effectExtent l="0" t="0" r="444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1205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A0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Customizer takes the actual object that has to be customized, and customize its params so that you need not change the properties of the object manually.</w:t>
      </w:r>
    </w:p>
    <w:p w14:paraId="44197E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770" cy="3122295"/>
            <wp:effectExtent l="0" t="0" r="11430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689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Server factory takes list of customizers (here ServerCustomizer; because it is the customizer interface of the Server class) and create an object and change its values according to those customizers.</w:t>
      </w:r>
    </w:p>
    <w:p w14:paraId="69CCE8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have multiple customizers for multiple properties of an object.</w:t>
      </w:r>
    </w:p>
    <w:p w14:paraId="203D05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30115" cy="2843530"/>
            <wp:effectExtent l="0" t="0" r="698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30115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5C69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you’ll take all the customizers (that you need) in a list and create the object and call the </w:t>
      </w:r>
      <w:r>
        <w:rPr>
          <w:rFonts w:hint="default" w:ascii="Bodoni MT" w:hAnsi="Bodoni MT" w:cs="Bodoni MT"/>
          <w:i/>
          <w:iCs/>
          <w:lang w:val="en-IN"/>
        </w:rPr>
        <w:t>customize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method of all those customizers to configure your created object.</w:t>
      </w:r>
    </w:p>
    <w:p w14:paraId="2E1C4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  <w:u w:val="single"/>
        </w:rPr>
      </w:pPr>
      <w:r>
        <w:rPr>
          <w:rFonts w:hint="default" w:ascii="Bodoni MT" w:hAnsi="Bodoni MT" w:cs="Bodoni MT"/>
          <w:i w:val="0"/>
          <w:iCs w:val="0"/>
          <w:color w:val="0070C0"/>
          <w:u w:val="single"/>
          <w:lang w:val="en-IN"/>
        </w:rPr>
        <w:t xml:space="preserve">HENCE; </w:t>
      </w:r>
      <w:r>
        <w:rPr>
          <w:rFonts w:hint="default" w:ascii="Bodoni MT" w:hAnsi="Bodoni MT" w:cs="Bodoni MT"/>
          <w:b/>
          <w:bCs/>
          <w:i w:val="0"/>
          <w:iCs w:val="0"/>
          <w:color w:val="0070C0"/>
          <w:u w:val="single"/>
          <w:lang w:val="en-IN"/>
        </w:rPr>
        <w:t xml:space="preserve">Customizer </w:t>
      </w:r>
      <w:r>
        <w:rPr>
          <w:rFonts w:hint="default" w:ascii="Bodoni MT" w:hAnsi="Bodoni MT" w:cs="Bodoni MT"/>
          <w:i w:val="0"/>
          <w:iCs w:val="0"/>
          <w:color w:val="0070C0"/>
          <w:u w:val="single"/>
          <w:lang w:val="en-IN"/>
        </w:rPr>
        <w:t>doesn’t help in creation of an object (bean in spring boot), rather they changes the properties of that object after the object being created.</w:t>
      </w:r>
    </w:p>
    <w:p w14:paraId="5E9C9C1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security, when we have to configure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formLogin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part, we can directly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Customizer.withDefaults()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by default set the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22725" cy="307340"/>
            <wp:effectExtent l="0" t="0" r="3175" b="1016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2725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instead we had to write like the below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28875" cy="281940"/>
            <wp:effectExtent l="0" t="0" r="9525" b="1016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0C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253480" cy="1948815"/>
            <wp:effectExtent l="0" t="0" r="7620" b="698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637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Customizer.withDefaults()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returns a Customizer object.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89020" cy="1662430"/>
            <wp:effectExtent l="0" t="0" r="508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166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EB4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formLogin() takes customizer and customize the created object according to that.</w:t>
      </w:r>
    </w:p>
    <w:p w14:paraId="30DC3E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9D89C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9935B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11114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0A91B0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43B3B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A4AEA1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5CF1A8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 xml:space="preserve">CacheAutoConfiguration </w:t>
      </w: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class is the auto configuration class of Caching in Spring Boot.</w:t>
      </w:r>
    </w:p>
    <w:p w14:paraId="0BC635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creates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CacheManagerCustomizers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5DF2E4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CacheManagerCustomizers class contains list of CacheManagerCustomizer objects</w:t>
      </w:r>
    </w:p>
    <w:p w14:paraId="04F3BD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 mostly you don’t need to create beans of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CacheManagerCustomizer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Because customizers are only to update something in the pre-created beans (objects).</w:t>
      </w:r>
    </w:p>
    <w:p w14:paraId="617A6C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create your own custom cache manager (which is done mostly), you can create a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3102610"/>
            <wp:effectExtent l="0" t="0" r="1016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D5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class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CacheConfigurations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contains a mapper of cache type to the specific cache 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675" cy="2383790"/>
            <wp:effectExtent l="0" t="0" r="9525" b="381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8F2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These classes are the configuration classes which creates the Cache bean.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2050415"/>
            <wp:effectExtent l="0" t="0" r="8890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C0A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2C0337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0AA2CA4">
      <w:pPr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lang w:val="en-IN"/>
        </w:rPr>
        <w:br w:type="page"/>
      </w:r>
    </w:p>
    <w:p w14:paraId="3D8976E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ACID Properties </w:t>
      </w:r>
    </w:p>
    <w:p w14:paraId="078B16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ACID properties description</w:t>
      </w:r>
    </w:p>
    <w:p w14:paraId="583B7A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Atomicity</w:t>
      </w:r>
    </w:p>
    <w:p w14:paraId="12B72DB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Transaction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all-or-nothing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 Either all the operations succeed, or none do.</w:t>
      </w:r>
    </w:p>
    <w:p w14:paraId="175C2F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Consistency</w:t>
      </w:r>
    </w:p>
    <w:p w14:paraId="7DBFF1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Transaction brings DB from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valid state to another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6A1C7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Example: </w:t>
      </w:r>
    </w:p>
    <w:p w14:paraId="3EBB1CB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had 100, B had 50; after transferring 50 to B, A will have 50 and B will have 100.</w:t>
      </w:r>
    </w:p>
    <w:p w14:paraId="624168A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Total money before: 150, Total money after: 150</w:t>
      </w:r>
    </w:p>
    <w:p w14:paraId="22A519D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Isolation</w:t>
      </w:r>
    </w:p>
    <w:p w14:paraId="20B4C1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Transaction do not interfere with each other.</w:t>
      </w:r>
    </w:p>
    <w:p w14:paraId="45CF5D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Example: flight booking system, 2 people shouldn’t end up booking the same seat.</w:t>
      </w:r>
    </w:p>
    <w:p w14:paraId="718A3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Durability</w:t>
      </w:r>
    </w:p>
    <w:p w14:paraId="625335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transaction is committed, even after DB or System failure, the changes should be permanent.</w:t>
      </w:r>
    </w:p>
    <w:p w14:paraId="771344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Advantages</w:t>
      </w:r>
    </w:p>
    <w:p w14:paraId="72B588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Data Integrity: data remains consistent and free from corruption.</w:t>
      </w:r>
    </w:p>
    <w:p w14:paraId="7990787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Reliability: consistent and reliable execution of transactions.</w:t>
      </w:r>
    </w:p>
    <w:p w14:paraId="3E4E33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Concurrency control: simultaneous access to data without conflicts.</w:t>
      </w:r>
    </w:p>
    <w:p w14:paraId="47416D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Fault tolerance: data durability, surviving system failures.</w:t>
      </w:r>
    </w:p>
    <w:p w14:paraId="7AB627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Transaction management: structured transaction handling.</w:t>
      </w:r>
    </w:p>
    <w:p w14:paraId="28F182C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Disadvantages</w:t>
      </w:r>
    </w:p>
    <w:p w14:paraId="567761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Performance overhead: impact system performance &amp; throughput due to additional processing and resource utilization</w:t>
      </w:r>
    </w:p>
    <w:p w14:paraId="3663738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Complexity: add complexity to DB systems, increasing design and maintenance challenges.</w:t>
      </w:r>
    </w:p>
    <w:p w14:paraId="4D4DF7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Scalability challenges</w:t>
      </w:r>
    </w:p>
    <w:p w14:paraId="47E5BB8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Potential for deadlocks</w:t>
      </w:r>
    </w:p>
    <w:p w14:paraId="1E1648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Limited concurrency</w:t>
      </w:r>
    </w:p>
    <w:p w14:paraId="39F46E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C4A0289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6C6980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 of Transaction in PostgreSQL</w:t>
      </w:r>
    </w:p>
    <w:p w14:paraId="66F97A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open the postgresql terminal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psql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 in your terminal.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675" cy="171450"/>
            <wp:effectExtent l="0" t="0" r="9525" b="635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D2BB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NOTE: you need to enter</w:t>
      </w:r>
      <w:r>
        <w:rPr>
          <w:rFonts w:hint="default" w:ascii="Bodoni MT" w:hAnsi="Bodoni MT" w:eastAsia="等线" w:cs="Bodoni MT"/>
          <w:sz w:val="22"/>
          <w:szCs w:val="22"/>
          <w:highlight w:val="darkGray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darkGray"/>
          <w:lang w:val="en-IN"/>
        </w:rPr>
        <w:t>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darkGray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it’ll wait till you enter this.</w:t>
      </w:r>
    </w:p>
    <w:p w14:paraId="1BC4DD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 created a dummy table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accounts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entered a few values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325" cy="1015365"/>
            <wp:effectExtent l="0" t="0" r="3175" b="635"/>
            <wp:docPr id="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F76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To start a transaction: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begin;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used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914525" cy="590550"/>
            <wp:effectExtent l="0" t="0" r="3175" b="635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82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see in the below, when I did </w:t>
      </w:r>
      <w:r>
        <w:rPr>
          <w:rFonts w:hint="default" w:ascii="Bodoni MT" w:hAnsi="Bodoni MT" w:cs="Bodoni MT"/>
          <w:b/>
          <w:bCs/>
          <w:lang w:val="en-IN"/>
        </w:rPr>
        <w:t>rollback;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 state got reverted.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Whatever you write after </w:t>
      </w:r>
      <w:r>
        <w:rPr>
          <w:rFonts w:hint="default" w:ascii="Bodoni MT" w:hAnsi="Bodoni MT" w:cs="Bodoni MT"/>
          <w:b/>
          <w:bCs/>
          <w:lang w:val="en-IN"/>
        </w:rPr>
        <w:t>begin;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its just a snapshot that gets updated, not the DB. 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2405" cy="4156710"/>
            <wp:effectExtent l="0" t="0" r="10795" b="8890"/>
            <wp:docPr id="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5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name=’rahul’  or  name</w:t>
      </w:r>
      <w:r>
        <w:rPr>
          <w:rFonts w:hint="default" w:ascii="Bodoni MT" w:hAnsi="Bodoni MT" w:cs="Bodoni MT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>=</w:t>
      </w:r>
      <w:r>
        <w:rPr>
          <w:rFonts w:hint="default" w:ascii="Bodoni MT" w:hAnsi="Bodoni MT" w:cs="Bodoni MT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‘rahul’   , </w:t>
      </w:r>
      <w:r>
        <w:rPr>
          <w:rFonts w:hint="default" w:ascii="Bodoni MT" w:hAnsi="Bodoni MT" w:cs="Bodoni MT"/>
          <w:shd w:val="clear" w:color="FFFFFF" w:fill="D9D9D9"/>
          <w:lang w:val="en-IN"/>
        </w:rPr>
        <w:t>double quotes for identifiers, single quote for strings</w:t>
      </w:r>
      <w:r>
        <w:rPr>
          <w:rFonts w:hint="default" w:ascii="Bodoni MT" w:hAnsi="Bodoni MT" w:cs="Bodoni MT"/>
          <w:lang w:val="en-IN"/>
        </w:rPr>
        <w:t>.</w:t>
      </w:r>
    </w:p>
    <w:p w14:paraId="31BAA7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below, I have done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commit;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it’ll update the table.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72990" cy="3695065"/>
            <wp:effectExtent l="0" t="0" r="3810" b="635"/>
            <wp:docPr id="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72990" cy="369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579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the below, you can see we got one error while executing the sql query. So even if you execute </w:t>
      </w:r>
      <w:r>
        <w:rPr>
          <w:rFonts w:hint="default" w:ascii="Bodoni MT" w:hAnsi="Bodoni MT" w:cs="Bodoni MT"/>
          <w:b/>
          <w:bCs/>
          <w:lang w:val="en-IN"/>
        </w:rPr>
        <w:t>commit;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it’ll rollback to its original state.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64050" cy="4192905"/>
            <wp:effectExtent l="0" t="0" r="6350" b="10795"/>
            <wp:docPr id="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F83A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120C743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Transactional Isolation </w:t>
      </w:r>
    </w:p>
    <w:p w14:paraId="40E482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When multiple transactions run at same time, DB must decide: “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Who sees whose changes and when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”</w:t>
      </w:r>
    </w:p>
    <w:p w14:paraId="1511FE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Isolation Levels:</w:t>
      </w:r>
    </w:p>
    <w:p w14:paraId="664BFB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 UNCOMMITTED</w:t>
      </w:r>
    </w:p>
    <w:p w14:paraId="1833C07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allows a transaction to see the changes made by other transactions even if they are NOT committed yet.</w:t>
      </w:r>
    </w:p>
    <w:p w14:paraId="3904C9E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You can read the data that might still be rolled back.</w:t>
      </w:r>
    </w:p>
    <w:p w14:paraId="76CF04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78025" cy="266700"/>
            <wp:effectExtent l="0" t="0" r="3175" b="0"/>
            <wp:docPr id="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780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  (initial state)</w:t>
      </w:r>
    </w:p>
    <w:p w14:paraId="0178DC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4455" cy="1864995"/>
            <wp:effectExtent l="0" t="0" r="4445" b="1905"/>
            <wp:docPr id="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94455" cy="186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49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color w:val="C00000"/>
          <w:lang w:val="en-IN"/>
        </w:rPr>
        <w:t>Here T1 will rollback if he wants or he gets any error; reading data by T2 will not cause any error in T1.</w:t>
      </w:r>
    </w:p>
    <w:p w14:paraId="726D99D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In PostgreSQL, a transaction never fails because another transaction reads its data — failures only occur due to errors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 xml:space="preserve">within </w:t>
      </w:r>
      <w:r>
        <w:rPr>
          <w:rFonts w:hint="default" w:ascii="Bodoni MT" w:hAnsi="Bodoni MT" w:eastAsia="等线" w:cs="Bodoni MT"/>
          <w:sz w:val="22"/>
          <w:szCs w:val="22"/>
        </w:rPr>
        <w:t>the transaction or concurrency conflicts like deadlocks or serialization failures.</w:t>
      </w:r>
    </w:p>
    <w:p w14:paraId="2F9CBF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PostgreSQL treats READ UNCOMMITTED as READ COMMITTED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4BD44CD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READ COMMITTED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(default in PostgreSQL)</w:t>
      </w:r>
    </w:p>
    <w:p w14:paraId="2088CE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 transaction NEVER sees uncommitted versions created by other transactions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5091E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PostgreSQL uses MVCC (Multi-Version Concurrency Control) to implement READ UNCOMMITTED.</w:t>
      </w:r>
    </w:p>
    <w:p w14:paraId="70BC45A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DB doesn’t overwrite the old row.</w:t>
      </w:r>
    </w:p>
    <w:p w14:paraId="5185848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Rather, it creates a new version of that row.</w:t>
      </w:r>
    </w:p>
    <w:p w14:paraId="24E508C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93570" cy="835025"/>
            <wp:effectExtent l="0" t="0" r="11430" b="3175"/>
            <wp:docPr id="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93570" cy="83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(like this)</w:t>
      </w:r>
    </w:p>
    <w:p w14:paraId="6A81FDE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can’t see those versions directly; PostgreSQL manages those internally using metadata (xmin, xmax)</w:t>
      </w:r>
    </w:p>
    <w:p w14:paraId="0C4797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Initially the balance was: 100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45815" cy="727710"/>
            <wp:effectExtent l="0" t="0" r="6985" b="8890"/>
            <wp:docPr id="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0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45815" cy="72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275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Then transaction T1 update the balance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150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but not yet committed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168015" cy="1096010"/>
            <wp:effectExtent l="0" t="0" r="6985" b="8890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68015" cy="10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089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PostgreSQL will keep 2 versions of this row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43200" cy="914400"/>
            <wp:effectExtent l="0" t="0" r="0" b="0"/>
            <wp:docPr id="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53AC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another transaction T2 wants to read that data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705225" cy="1139190"/>
            <wp:effectExtent l="0" t="0" r="3175" b="3810"/>
            <wp:docPr id="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1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13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875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>The rule is: a transaction can get the version of data which is of latest version and committed.</w:t>
      </w:r>
      <w:r>
        <w:rPr>
          <w:rFonts w:hint="default" w:ascii="Bodoni MT"/>
          <w:lang w:val="en-IN"/>
        </w:rPr>
        <w:br w:type="textWrapping"/>
      </w:r>
      <w:r>
        <w:rPr>
          <w:rFonts w:hint="default" w:ascii="Bodoni MT"/>
          <w:lang w:val="en-IN"/>
        </w:rPr>
        <w:t xml:space="preserve">Now, latest version is </w:t>
      </w:r>
      <w:r>
        <w:rPr>
          <w:rFonts w:hint="default" w:ascii="Bodoni MT"/>
          <w:b/>
          <w:bCs/>
          <w:lang w:val="en-IN"/>
        </w:rPr>
        <w:t>v1</w:t>
      </w:r>
      <w:r>
        <w:rPr>
          <w:rFonts w:hint="default" w:ascii="Bodoni MT"/>
          <w:b w:val="0"/>
          <w:bCs w:val="0"/>
          <w:lang w:val="en-IN"/>
        </w:rPr>
        <w:t xml:space="preserve"> (in our case) because version </w:t>
      </w:r>
      <w:r>
        <w:rPr>
          <w:rFonts w:hint="default" w:ascii="Bodoni MT"/>
          <w:b/>
          <w:bCs/>
          <w:lang w:val="en-IN"/>
        </w:rPr>
        <w:t>v2</w:t>
      </w:r>
      <w:r>
        <w:rPr>
          <w:rFonts w:hint="default" w:ascii="Bodoni MT"/>
          <w:b w:val="0"/>
          <w:bCs w:val="0"/>
          <w:lang w:val="en-IN"/>
        </w:rPr>
        <w:t xml:space="preserve"> is not yet committed.</w:t>
      </w:r>
      <w:r>
        <w:rPr>
          <w:rFonts w:hint="default" w:ascii="Bodoni MT"/>
          <w:b w:val="0"/>
          <w:bCs w:val="0"/>
          <w:lang w:val="en-IN"/>
        </w:rPr>
        <w:br w:type="textWrapping"/>
      </w:r>
      <w:r>
        <w:rPr>
          <w:rFonts w:hint="default" w:ascii="Bodoni MT"/>
          <w:b w:val="0"/>
          <w:bCs w:val="0"/>
          <w:lang w:val="en-IN"/>
        </w:rPr>
        <w:t xml:space="preserve">So, T2 will read the balance as </w:t>
      </w:r>
      <w:r>
        <w:rPr>
          <w:rFonts w:hint="default" w:ascii="Bodoni MT"/>
          <w:b/>
          <w:bCs/>
          <w:lang w:val="en-IN"/>
        </w:rPr>
        <w:t>100</w:t>
      </w:r>
      <w:r>
        <w:rPr>
          <w:rFonts w:hint="default" w:ascii="Bodoni MT"/>
          <w:b w:val="0"/>
          <w:bCs w:val="0"/>
          <w:lang w:val="en-IN"/>
        </w:rPr>
        <w:t xml:space="preserve"> (not </w:t>
      </w:r>
      <w:r>
        <w:rPr>
          <w:rFonts w:hint="default" w:ascii="Bodoni MT"/>
          <w:b w:val="0"/>
          <w:bCs w:val="0"/>
          <w:i/>
          <w:iCs/>
          <w:lang w:val="en-IN"/>
        </w:rPr>
        <w:t>150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/>
          <w:b w:val="0"/>
          <w:bCs w:val="0"/>
          <w:lang w:val="en-IN"/>
        </w:rPr>
        <w:br w:type="textWrapping"/>
      </w:r>
      <w:r>
        <w:drawing>
          <wp:inline distT="0" distB="0" distL="114300" distR="114300">
            <wp:extent cx="2855595" cy="1276985"/>
            <wp:effectExtent l="0" t="0" r="1905" b="5715"/>
            <wp:docPr id="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FC2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shd w:val="clear" w:color="FFFFFF" w:fill="D9D9D9"/>
          <w:lang w:val="en-IN"/>
        </w:rPr>
        <w:t xml:space="preserve">If T1 commits its changes, version </w:t>
      </w:r>
      <w:r>
        <w:rPr>
          <w:rFonts w:hint="default" w:ascii="Bodoni MT"/>
          <w:b/>
          <w:bCs/>
          <w:shd w:val="clear" w:color="FFFFFF" w:fill="D9D9D9"/>
          <w:lang w:val="en-IN"/>
        </w:rPr>
        <w:t>v2</w:t>
      </w:r>
      <w:r>
        <w:rPr>
          <w:rFonts w:hint="default" w:ascii="Bodoni MT"/>
          <w:shd w:val="clear" w:color="FFFFFF" w:fill="D9D9D9"/>
          <w:lang w:val="en-IN"/>
        </w:rPr>
        <w:t xml:space="preserve"> becomes the committed version. So when T2 reads the data again, it will now see 150 instead of 100</w:t>
      </w:r>
      <w:r>
        <w:rPr>
          <w:rFonts w:hint="default" w:ascii="Bodoni MT"/>
          <w:b w:val="0"/>
          <w:bCs w:val="0"/>
          <w:shd w:val="clear" w:color="FFFFFF" w:fill="D9D9D9"/>
          <w:lang w:val="en-IN"/>
        </w:rPr>
        <w:t>.</w:t>
      </w:r>
    </w:p>
    <w:p w14:paraId="0C5E86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b w:val="0"/>
          <w:bCs w:val="0"/>
          <w:shd w:val="clear" w:color="FFFFFF" w:fill="D9D9D9"/>
          <w:lang w:val="en-IN"/>
        </w:rPr>
        <w:t xml:space="preserve">In READ COMMITTED, every query inside a transaction fetches the latest committed data at that moment. So if a transaction runs multiple queries, each one can return </w:t>
      </w:r>
      <w:r>
        <w:rPr>
          <w:rFonts w:hint="default" w:ascii="Bodoni MT"/>
          <w:b/>
          <w:bCs/>
          <w:i/>
          <w:iCs/>
          <w:shd w:val="clear" w:color="FFFFFF" w:fill="D9D9D9"/>
          <w:lang w:val="en-IN"/>
        </w:rPr>
        <w:t xml:space="preserve">different </w:t>
      </w:r>
      <w:r>
        <w:rPr>
          <w:rFonts w:hint="default" w:ascii="Bodoni MT"/>
          <w:b w:val="0"/>
          <w:bCs w:val="0"/>
          <w:shd w:val="clear" w:color="FFFFFF" w:fill="D9D9D9"/>
          <w:lang w:val="en-IN"/>
        </w:rPr>
        <w:t xml:space="preserve">values if other transactions </w:t>
      </w:r>
      <w:r>
        <w:rPr>
          <w:rFonts w:hint="default" w:ascii="Bodoni MT"/>
          <w:b/>
          <w:bCs/>
          <w:i/>
          <w:iCs/>
          <w:shd w:val="clear" w:color="FFFFFF" w:fill="D9D9D9"/>
          <w:lang w:val="en-IN"/>
        </w:rPr>
        <w:t>commit</w:t>
      </w:r>
      <w:r>
        <w:rPr>
          <w:rFonts w:hint="default" w:ascii="Bodoni MT"/>
          <w:b w:val="0"/>
          <w:bCs w:val="0"/>
          <w:shd w:val="clear" w:color="FFFFFF" w:fill="D9D9D9"/>
          <w:lang w:val="en-IN"/>
        </w:rPr>
        <w:t xml:space="preserve"> changes in between.</w:t>
      </w:r>
    </w:p>
    <w:p w14:paraId="6043D4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REPEATABLE READ</w:t>
      </w:r>
    </w:p>
    <w:p w14:paraId="44DED6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Repeatable Read removes the inconsistency you can face in READ COMMITTED, where the same row might return different values if other transactions commit changes in between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245663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It works by taking a snapshot at the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 start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of the transaction. Even if other transactions update and commit new values later, the current transaction continues to see the data exactly as it existed </w:t>
      </w:r>
      <w:r>
        <w:rPr>
          <w:rFonts w:hint="default" w:ascii="Bodoni MT" w:hAnsi="Bodoni MT" w:eastAsia="等线"/>
          <w:b/>
          <w:bCs/>
          <w:i/>
          <w:iCs/>
          <w:sz w:val="22"/>
          <w:szCs w:val="22"/>
          <w:lang w:val="en-IN"/>
        </w:rPr>
        <w:t>when it began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2DF336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Initially the balance was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100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1743710" cy="455295"/>
            <wp:effectExtent l="0" t="0" r="8890" b="1905"/>
            <wp:docPr id="5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43710" cy="45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30B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Transaction T1 is started, it’ll get the value: </w:t>
      </w:r>
      <w:r>
        <w:rPr>
          <w:rFonts w:hint="default" w:ascii="Bodoni MT"/>
          <w:i/>
          <w:iCs/>
          <w:lang w:val="en-IN"/>
        </w:rPr>
        <w:t>100</w:t>
      </w:r>
      <w:r>
        <w:rPr>
          <w:rFonts w:hint="default" w:ascii="Bodoni MT"/>
          <w:i w:val="0"/>
          <w:iCs w:val="0"/>
          <w:lang w:val="en-IN"/>
        </w:rPr>
        <w:t xml:space="preserve"> </w:t>
      </w:r>
      <w:r>
        <w:rPr>
          <w:rFonts w:hint="default" w:ascii="Bodoni MT"/>
          <w:lang w:val="en-IN"/>
        </w:rPr>
        <w:br w:type="textWrapping"/>
      </w:r>
      <w:r>
        <w:drawing>
          <wp:inline distT="0" distB="0" distL="114300" distR="114300">
            <wp:extent cx="3252470" cy="1049020"/>
            <wp:effectExtent l="0" t="0" r="11430" b="5080"/>
            <wp:docPr id="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5247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A907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another transaction T2 comes, update the balance, and commits it.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896235" cy="644525"/>
            <wp:effectExtent l="0" t="0" r="12065" b="3175"/>
            <wp:docPr id="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1C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Now, if T1 reads the balance again, it’ll get </w:t>
      </w:r>
      <w:r>
        <w:rPr>
          <w:rFonts w:hint="default" w:ascii="Bodoni MT"/>
          <w:i/>
          <w:iCs/>
          <w:lang w:val="en-IN"/>
        </w:rPr>
        <w:t>100</w:t>
      </w:r>
      <w:r>
        <w:rPr>
          <w:rFonts w:hint="default" w:ascii="Bodoni MT"/>
          <w:i w:val="0"/>
          <w:iCs w:val="0"/>
          <w:lang w:val="en-IN"/>
        </w:rPr>
        <w:t xml:space="preserve"> only (not 200)</w:t>
      </w:r>
      <w:r>
        <w:rPr>
          <w:rFonts w:hint="default" w:ascii="Bodoni MT"/>
          <w:i w:val="0"/>
          <w:iCs w:val="0"/>
          <w:lang w:val="en-IN"/>
        </w:rPr>
        <w:br w:type="textWrapping"/>
      </w:r>
      <w:r>
        <w:drawing>
          <wp:inline distT="0" distB="0" distL="114300" distR="114300">
            <wp:extent cx="2620010" cy="1136015"/>
            <wp:effectExtent l="0" t="0" r="8890" b="6985"/>
            <wp:docPr id="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A5E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If it was READ COMMITTED, then here T1 would have gotten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200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 instead of 100.</w:t>
      </w:r>
    </w:p>
    <w:p w14:paraId="679391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SERIALIZABLE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73403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3E6635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F2759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Above all the things were 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how the WRITE happens?</w:t>
      </w:r>
    </w:p>
    <w:p w14:paraId="3336FF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 UNCOMMITTED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E6CEC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Here, if some transaction updates a row, it writes normally (with LOCKS)</w:t>
      </w:r>
    </w:p>
    <w:p w14:paraId="760F76D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But the database does a very little protection;</w:t>
      </w:r>
    </w:p>
    <w:p w14:paraId="50BED7C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transaction can OVERWRITE the same row without strong checks</w:t>
      </w:r>
    </w:p>
    <w:p w14:paraId="7FFC630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Two transaction can update based on old values;</w:t>
      </w:r>
    </w:p>
    <w:p w14:paraId="253354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Writes don’t coordinate much, so overwriting can happen.</w:t>
      </w:r>
    </w:p>
    <w:p w14:paraId="26CF03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 COMMITTED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BB50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a transaction updates a row, it apply LOCK.</w:t>
      </w:r>
    </w:p>
    <w:p w14:paraId="606AAE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another transaction tries to update the same row, it must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wait until the first one commits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04FB6E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After waiting, it’ll update the latest committed value.</w:t>
      </w:r>
    </w:p>
    <w:p w14:paraId="568B0D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No dirty writes; updates happens one after another; but if your logic reads faster than write then overwrite still may happen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27B5F1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REPEATABLE READ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5B0DD8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In many databases, Read Committed and Repeatable Read use </w:t>
      </w:r>
      <w:r>
        <w:rPr>
          <w:rFonts w:hint="default" w:ascii="Bodoni MT" w:hAnsi="Bodoni MT" w:eastAsia="等线"/>
          <w:b/>
          <w:bCs/>
          <w:sz w:val="22"/>
          <w:szCs w:val="22"/>
        </w:rPr>
        <w:t>similar locks for writes</w:t>
      </w:r>
      <w:r>
        <w:rPr>
          <w:rFonts w:hint="default" w:ascii="Bodoni MT" w:hAnsi="Bodoni MT" w:eastAsia="等线"/>
          <w:sz w:val="22"/>
          <w:szCs w:val="22"/>
        </w:rPr>
        <w:t xml:space="preserve">, but when conflicts happen, Read Committed typically </w:t>
      </w:r>
      <w:r>
        <w:rPr>
          <w:rFonts w:hint="default" w:ascii="Bodoni MT" w:hAnsi="Bodoni MT" w:eastAsia="等线"/>
          <w:b/>
          <w:bCs/>
          <w:sz w:val="22"/>
          <w:szCs w:val="22"/>
        </w:rPr>
        <w:t>waits and proceeds</w:t>
      </w:r>
      <w:r>
        <w:rPr>
          <w:rFonts w:hint="default" w:ascii="Bodoni MT" w:hAnsi="Bodoni MT" w:eastAsia="等线"/>
          <w:sz w:val="22"/>
          <w:szCs w:val="22"/>
        </w:rPr>
        <w:t xml:space="preserve">, while Repeatable Read may either </w:t>
      </w:r>
      <w:r>
        <w:rPr>
          <w:rFonts w:hint="default" w:ascii="Bodoni MT" w:hAnsi="Bodoni MT" w:eastAsia="等线"/>
          <w:b/>
          <w:bCs/>
          <w:sz w:val="22"/>
          <w:szCs w:val="22"/>
        </w:rPr>
        <w:t>block or abort</w:t>
      </w:r>
      <w:r>
        <w:rPr>
          <w:rFonts w:hint="default" w:ascii="Bodoni MT" w:hAnsi="Bodoni MT" w:eastAsia="等线"/>
          <w:sz w:val="22"/>
          <w:szCs w:val="22"/>
        </w:rPr>
        <w:t xml:space="preserve"> the transaction depending on the database</w:t>
      </w:r>
    </w:p>
    <w:p w14:paraId="761A2B4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Some DBs have same write rule for both READ COMMITTED and REPEATABLE READ.</w:t>
      </w:r>
    </w:p>
    <w:p w14:paraId="6B02D5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simple words:</w:t>
      </w:r>
    </w:p>
    <w:p w14:paraId="3BA899A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READ UNCOMMITTED </w:t>
      </w:r>
    </w:p>
    <w:p w14:paraId="45F8C4D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You can read even uncommitted data; writes may overwrite — least safe.</w:t>
      </w:r>
    </w:p>
    <w:p w14:paraId="67A6D2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READ COMMITTED</w:t>
      </w:r>
    </w:p>
    <w:p w14:paraId="77F615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You read only committed data; writes wait and update the latest value</w:t>
      </w:r>
      <w:r>
        <w:rPr>
          <w:rFonts w:hint="default" w:ascii="Bodoni MT" w:hAnsi="Bodoni MT" w:eastAsia="等线"/>
          <w:sz w:val="22"/>
          <w:szCs w:val="22"/>
          <w:lang w:val="en-IN"/>
        </w:rPr>
        <w:t>.</w:t>
      </w:r>
    </w:p>
    <w:p w14:paraId="720791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REPEATABLE READ </w:t>
      </w:r>
    </w:p>
    <w:p w14:paraId="231D211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You read a fixed snapshot; writes allowed only if data hasn’t changed (else wait/abort).</w:t>
      </w:r>
    </w:p>
    <w:p w14:paraId="7897DB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SERIALIZABLE </w:t>
      </w:r>
      <w:bookmarkStart w:id="0" w:name="_GoBack"/>
      <w:bookmarkEnd w:id="0"/>
    </w:p>
    <w:p w14:paraId="49A815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Transactions behave as if run one by one; conflicts cause retries — safest.</w:t>
      </w:r>
    </w:p>
    <w:p w14:paraId="54EC1F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53821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F42ED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9F63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8C408B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B8F52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14D69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933008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A99A2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1E7CF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565DCC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06C5502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3A810725"/>
    <w:multiLevelType w:val="multilevel"/>
    <w:tmpl w:val="3A8107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BC011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2D590B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543C57"/>
    <w:rsid w:val="027E0CDB"/>
    <w:rsid w:val="02E845D2"/>
    <w:rsid w:val="03936A9A"/>
    <w:rsid w:val="03D951E0"/>
    <w:rsid w:val="054933A7"/>
    <w:rsid w:val="05C20935"/>
    <w:rsid w:val="060A0222"/>
    <w:rsid w:val="06EE06AA"/>
    <w:rsid w:val="07DD1B2D"/>
    <w:rsid w:val="08050D39"/>
    <w:rsid w:val="08501E82"/>
    <w:rsid w:val="08B17951"/>
    <w:rsid w:val="095E1B17"/>
    <w:rsid w:val="0A1C6BA3"/>
    <w:rsid w:val="0A977B35"/>
    <w:rsid w:val="0AD24AE6"/>
    <w:rsid w:val="0C2F02B6"/>
    <w:rsid w:val="0D3535FB"/>
    <w:rsid w:val="0D587038"/>
    <w:rsid w:val="0E7D6373"/>
    <w:rsid w:val="0F7F3BC8"/>
    <w:rsid w:val="0F931DEF"/>
    <w:rsid w:val="12153449"/>
    <w:rsid w:val="13E02049"/>
    <w:rsid w:val="13FE65E2"/>
    <w:rsid w:val="14705F5E"/>
    <w:rsid w:val="163A2906"/>
    <w:rsid w:val="16552777"/>
    <w:rsid w:val="16CE50F1"/>
    <w:rsid w:val="17886637"/>
    <w:rsid w:val="179F530F"/>
    <w:rsid w:val="179F7C4F"/>
    <w:rsid w:val="17EE4483"/>
    <w:rsid w:val="185F3E34"/>
    <w:rsid w:val="18E32865"/>
    <w:rsid w:val="18FF4051"/>
    <w:rsid w:val="19486FEA"/>
    <w:rsid w:val="1AC908AA"/>
    <w:rsid w:val="1AF077EF"/>
    <w:rsid w:val="1B1E590D"/>
    <w:rsid w:val="1B450506"/>
    <w:rsid w:val="1BA13662"/>
    <w:rsid w:val="1C3244EA"/>
    <w:rsid w:val="1C74105D"/>
    <w:rsid w:val="1CF06E1F"/>
    <w:rsid w:val="1D980254"/>
    <w:rsid w:val="1DA014FC"/>
    <w:rsid w:val="1DC0365D"/>
    <w:rsid w:val="1DF23057"/>
    <w:rsid w:val="1E4F6FF6"/>
    <w:rsid w:val="1E6B7FF8"/>
    <w:rsid w:val="1F297729"/>
    <w:rsid w:val="20F71F25"/>
    <w:rsid w:val="217429A0"/>
    <w:rsid w:val="219914E7"/>
    <w:rsid w:val="22180B85"/>
    <w:rsid w:val="24B25E39"/>
    <w:rsid w:val="24EE4741"/>
    <w:rsid w:val="25836860"/>
    <w:rsid w:val="25E305D9"/>
    <w:rsid w:val="26221809"/>
    <w:rsid w:val="275163C0"/>
    <w:rsid w:val="27566E62"/>
    <w:rsid w:val="27616C96"/>
    <w:rsid w:val="277C493D"/>
    <w:rsid w:val="280E2D78"/>
    <w:rsid w:val="291776BF"/>
    <w:rsid w:val="29C42A01"/>
    <w:rsid w:val="2ABB63E5"/>
    <w:rsid w:val="2BD646F7"/>
    <w:rsid w:val="2BE03317"/>
    <w:rsid w:val="2C351085"/>
    <w:rsid w:val="2CAB2132"/>
    <w:rsid w:val="2CDA4378"/>
    <w:rsid w:val="2DB7418D"/>
    <w:rsid w:val="2F122C10"/>
    <w:rsid w:val="2F700F60"/>
    <w:rsid w:val="31527E83"/>
    <w:rsid w:val="330F057B"/>
    <w:rsid w:val="34056B80"/>
    <w:rsid w:val="34191C89"/>
    <w:rsid w:val="351110E2"/>
    <w:rsid w:val="35144495"/>
    <w:rsid w:val="35636441"/>
    <w:rsid w:val="35E129A9"/>
    <w:rsid w:val="37240B56"/>
    <w:rsid w:val="377624E8"/>
    <w:rsid w:val="377B521A"/>
    <w:rsid w:val="37F93E62"/>
    <w:rsid w:val="38435AF4"/>
    <w:rsid w:val="38FB2756"/>
    <w:rsid w:val="3AB82612"/>
    <w:rsid w:val="3B191B5E"/>
    <w:rsid w:val="3BA0301A"/>
    <w:rsid w:val="3D2263DC"/>
    <w:rsid w:val="3DAE01CF"/>
    <w:rsid w:val="3DE32814"/>
    <w:rsid w:val="40A75ABC"/>
    <w:rsid w:val="411442B4"/>
    <w:rsid w:val="418A09F4"/>
    <w:rsid w:val="418C58B6"/>
    <w:rsid w:val="419070E9"/>
    <w:rsid w:val="42332EA8"/>
    <w:rsid w:val="438C5AD5"/>
    <w:rsid w:val="43D80310"/>
    <w:rsid w:val="43E97C54"/>
    <w:rsid w:val="44555450"/>
    <w:rsid w:val="446210AE"/>
    <w:rsid w:val="45013F4F"/>
    <w:rsid w:val="47215E9C"/>
    <w:rsid w:val="47DD66CD"/>
    <w:rsid w:val="47E437A7"/>
    <w:rsid w:val="47E51E85"/>
    <w:rsid w:val="483262E6"/>
    <w:rsid w:val="48D13C35"/>
    <w:rsid w:val="492822E2"/>
    <w:rsid w:val="49F21972"/>
    <w:rsid w:val="4A27463F"/>
    <w:rsid w:val="4B15783A"/>
    <w:rsid w:val="4B5E7B32"/>
    <w:rsid w:val="4B683458"/>
    <w:rsid w:val="4B756271"/>
    <w:rsid w:val="4B924E71"/>
    <w:rsid w:val="4B9668A1"/>
    <w:rsid w:val="4BFE4651"/>
    <w:rsid w:val="4C4C5224"/>
    <w:rsid w:val="4EE7471F"/>
    <w:rsid w:val="4F281B57"/>
    <w:rsid w:val="4F6D4418"/>
    <w:rsid w:val="502F0840"/>
    <w:rsid w:val="51BC011B"/>
    <w:rsid w:val="520175A0"/>
    <w:rsid w:val="52B15DE1"/>
    <w:rsid w:val="52DB1514"/>
    <w:rsid w:val="52F30EA2"/>
    <w:rsid w:val="543534D1"/>
    <w:rsid w:val="55297F71"/>
    <w:rsid w:val="566E6661"/>
    <w:rsid w:val="56CF5CFB"/>
    <w:rsid w:val="570064CA"/>
    <w:rsid w:val="57832294"/>
    <w:rsid w:val="579A7EA6"/>
    <w:rsid w:val="57D41D25"/>
    <w:rsid w:val="58E86CA3"/>
    <w:rsid w:val="590A624B"/>
    <w:rsid w:val="59234ECA"/>
    <w:rsid w:val="5934041B"/>
    <w:rsid w:val="597C0D6F"/>
    <w:rsid w:val="5B81022D"/>
    <w:rsid w:val="5CA33017"/>
    <w:rsid w:val="5D3A06F2"/>
    <w:rsid w:val="5E2C0A12"/>
    <w:rsid w:val="5E314D0C"/>
    <w:rsid w:val="5EC05B97"/>
    <w:rsid w:val="5F0A2DCC"/>
    <w:rsid w:val="5F3909F6"/>
    <w:rsid w:val="60207038"/>
    <w:rsid w:val="62312A9A"/>
    <w:rsid w:val="62602AAB"/>
    <w:rsid w:val="633565CF"/>
    <w:rsid w:val="634109CF"/>
    <w:rsid w:val="634B1075"/>
    <w:rsid w:val="640E2008"/>
    <w:rsid w:val="64441708"/>
    <w:rsid w:val="64B33C3A"/>
    <w:rsid w:val="655A5C70"/>
    <w:rsid w:val="66486604"/>
    <w:rsid w:val="66A745DE"/>
    <w:rsid w:val="6821545C"/>
    <w:rsid w:val="68D423D1"/>
    <w:rsid w:val="690D33B0"/>
    <w:rsid w:val="699527B5"/>
    <w:rsid w:val="69DF21C2"/>
    <w:rsid w:val="6A00125B"/>
    <w:rsid w:val="6AC3330E"/>
    <w:rsid w:val="6AD43AD2"/>
    <w:rsid w:val="6C0E202B"/>
    <w:rsid w:val="6D2F2FDA"/>
    <w:rsid w:val="6DD736F2"/>
    <w:rsid w:val="6DFC2B9A"/>
    <w:rsid w:val="6E4A5C33"/>
    <w:rsid w:val="6E6F6301"/>
    <w:rsid w:val="708E10B8"/>
    <w:rsid w:val="70D77925"/>
    <w:rsid w:val="712C14B2"/>
    <w:rsid w:val="71833BD0"/>
    <w:rsid w:val="71CC1E85"/>
    <w:rsid w:val="72DA6536"/>
    <w:rsid w:val="73A52921"/>
    <w:rsid w:val="74866EE8"/>
    <w:rsid w:val="74ED7B41"/>
    <w:rsid w:val="754F3987"/>
    <w:rsid w:val="76051D74"/>
    <w:rsid w:val="767A5F36"/>
    <w:rsid w:val="769E23E2"/>
    <w:rsid w:val="77425E1D"/>
    <w:rsid w:val="780D02BF"/>
    <w:rsid w:val="780F6F82"/>
    <w:rsid w:val="78AD7B0B"/>
    <w:rsid w:val="78FA7FA4"/>
    <w:rsid w:val="793918EE"/>
    <w:rsid w:val="795301B7"/>
    <w:rsid w:val="79775B0D"/>
    <w:rsid w:val="7A7122B6"/>
    <w:rsid w:val="7A7F0801"/>
    <w:rsid w:val="7AFA39D1"/>
    <w:rsid w:val="7B6B35D6"/>
    <w:rsid w:val="7D356F30"/>
    <w:rsid w:val="7D3E796C"/>
    <w:rsid w:val="7E27067A"/>
    <w:rsid w:val="7F1E7669"/>
    <w:rsid w:val="7FD2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qFormat="1"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4" Type="http://schemas.openxmlformats.org/officeDocument/2006/relationships/fontTable" Target="fontTable.xml"/><Relationship Id="rId63" Type="http://schemas.openxmlformats.org/officeDocument/2006/relationships/numbering" Target="numbering.xml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1442</Words>
  <Characters>7599</Characters>
  <Lines>1</Lines>
  <Paragraphs>1</Paragraphs>
  <TotalTime>19</TotalTime>
  <ScaleCrop>false</ScaleCrop>
  <LinksUpToDate>false</LinksUpToDate>
  <CharactersWithSpaces>8966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2026-02-22T08:34:00Z</dcterms:created>
  <dc:creator>Alok Ranjan Joshi</dc:creator>
  <cp:lastModifiedBy>Alok Ranjan Joshi</cp:lastModifiedBy>
  <dcterms:modified xsi:type="dcterms:W3CDTF">2026-02-26T06:38:57Z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9489D02D83474F879AEB39F8554BAFBD_11</vt:lpwstr>
  </property>
</Properties>
</file>