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top</w:t>
      </w:r>
      <w:r>
        <w:rPr>
          <w:rFonts w:hint="default" w:ascii="Sitka Subheading" w:hAnsi="Sitka Subheading" w:cs="Sitka Subheading"/>
          <w:b w:val="0"/>
          <w:bCs w:val="0"/>
          <w:lang w:val="en-IN"/>
        </w:rPr>
        <w:t xml:space="preserve"> command displays all these details about CPU</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HELP</w:t>
      </w:r>
      <w:r>
        <w:rPr>
          <w:rFonts w:hint="default" w:ascii="Sitka Subheading" w:hAnsi="Sitka Subheading" w:cs="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TYPE</w:t>
      </w:r>
      <w:r>
        <w:rPr>
          <w:rFonts w:hint="default" w:ascii="Sitka Subheading" w:hAnsi="Sitka Subheading" w:cs="Sitka Subheading"/>
          <w:b w:val="0"/>
          <w:bCs w:val="0"/>
          <w:lang w:val="en-IN"/>
        </w:rPr>
        <w:t xml:space="preserve"> : specifies the metric type (here: </w:t>
      </w:r>
      <w:r>
        <w:rPr>
          <w:rFonts w:hint="default" w:ascii="Sitka Subheading" w:hAnsi="Sitka Subheading" w:cs="Sitka Subheading"/>
          <w:b w:val="0"/>
          <w:bCs w:val="0"/>
          <w:i/>
          <w:iCs/>
          <w:lang w:val="en-IN"/>
        </w:rPr>
        <w:t>promhttp_metric_handler_requests_total</w:t>
      </w:r>
      <w:r>
        <w:rPr>
          <w:rFonts w:hint="default" w:ascii="Sitka Subheading" w:hAnsi="Sitka Subheading" w:cs="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F02CB8">
      <w:pPr>
        <w:rPr>
          <w:rFonts w:hint="default" w:ascii="Sitka Subheading" w:hAnsi="Sitka Subheading" w:cs="Sitka Subheading"/>
        </w:rPr>
      </w:pPr>
      <w:r>
        <w:rPr>
          <w:rFonts w:hint="default" w:ascii="Sitka Subheading" w:hAnsi="Sitka Subheading" w:cs="Sitka Subheading"/>
          <w:lang w:val="en-IN"/>
        </w:rPr>
        <w:br w:type="page"/>
      </w:r>
    </w:p>
    <w:p w14:paraId="2B35D394">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Docker Engine Metrics &amp; Docker Container Metrics</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Docker Engine Metrics</w:t>
      </w:r>
      <w:r>
        <w:rPr>
          <w:rFonts w:hint="default" w:ascii="Sitka Subheading" w:hAnsi="Sitka Subheading" w:cs="Sitka Subheading"/>
          <w:b w:val="0"/>
          <w:bCs w:val="0"/>
          <w:lang w:val="en-IN"/>
        </w:rPr>
        <w:t xml:space="preserve"> </w:t>
      </w:r>
    </w:p>
    <w:p w14:paraId="58D96B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gives info about the overall docker engine like </w:t>
      </w:r>
      <w:r>
        <w:rPr>
          <w:rFonts w:hint="default" w:ascii="Sitka Subheading" w:hAnsi="Sitka Subheading" w:cs="Sitka Subheading"/>
          <w:lang w:val="en-IN"/>
        </w:rPr>
        <w:br w:type="textWrapping"/>
      </w:r>
      <w:r>
        <w:rPr>
          <w:rFonts w:hint="default" w:ascii="Sitka Subheading" w:hAnsi="Sitka Subheading" w:cs="Sitka Subheading"/>
          <w:lang w:val="en-IN"/>
        </w:rPr>
        <w:t>failed image builds count, cpu memory usage of docker engine ..etc.</w:t>
      </w:r>
    </w:p>
    <w:p w14:paraId="6339AD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Docker host (where Docker engine is running), update the </w:t>
      </w:r>
      <w:r>
        <w:rPr>
          <w:rFonts w:hint="default" w:ascii="Sitka Subheading" w:hAnsi="Sitka Subheading" w:cs="Sitka Subheading"/>
          <w:b/>
          <w:bCs/>
          <w:color w:val="18605A" w:themeColor="accent5" w:themeShade="80"/>
          <w:lang w:val="en-IN"/>
        </w:rPr>
        <w:t>/etc/docker/daemon.json</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25750" cy="882650"/>
            <wp:effectExtent l="0" t="0" r="6350" b="6350"/>
            <wp:docPr id="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1"/>
                    <pic:cNvPicPr>
                      <a:picLocks noChangeAspect="1"/>
                    </pic:cNvPicPr>
                  </pic:nvPicPr>
                  <pic:blipFill>
                    <a:blip r:embed="rId302"/>
                    <a:stretch>
                      <a:fillRect/>
                    </a:stretch>
                  </pic:blipFill>
                  <pic:spPr>
                    <a:xfrm>
                      <a:off x="0" y="0"/>
                      <a:ext cx="2825750" cy="882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it’ll expose the metrics on </w:t>
      </w:r>
      <w:r>
        <w:rPr>
          <w:rFonts w:hint="default" w:ascii="Sitka Subheading" w:hAnsi="Sitka Subheading" w:cs="Sitka Subheading"/>
          <w:b/>
          <w:bCs/>
          <w:lang w:val="en-IN"/>
        </w:rPr>
        <w:t>9323</w:t>
      </w:r>
      <w:r>
        <w:rPr>
          <w:rFonts w:hint="default" w:ascii="Sitka Subheading" w:hAnsi="Sitka Subheading" w:cs="Sitka Subheading"/>
          <w:b w:val="0"/>
          <w:bCs w:val="0"/>
          <w:lang w:val="en-IN"/>
        </w:rPr>
        <w:t xml:space="preserve"> port of the host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experimental : because some features will not be enabled in non-experimental mode ]</w:t>
      </w:r>
    </w:p>
    <w:p w14:paraId="0EE45D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restart the docker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systemctl restart docker</w:t>
      </w:r>
      <w:r>
        <w:rPr>
          <w:rFonts w:hint="default" w:ascii="Sitka Subheading" w:hAnsi="Sitka Subheading" w:cs="Sitka Subheading"/>
          <w:b w:val="0"/>
          <w:bCs w:val="0"/>
          <w:lang w:val="en-IN"/>
        </w:rPr>
        <w:t xml:space="preserve"> </w:t>
      </w:r>
    </w:p>
    <w:p w14:paraId="621BD8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be accessible on </w:t>
      </w:r>
      <w:r>
        <w:rPr>
          <w:rFonts w:hint="default" w:ascii="Sitka Subheading" w:hAnsi="Sitka Subheading" w:cs="Sitka Subheading"/>
          <w:i/>
          <w:iCs/>
          <w:lang w:val="en-IN"/>
        </w:rPr>
        <w:t>9323</w:t>
      </w:r>
      <w:r>
        <w:rPr>
          <w:rFonts w:hint="default" w:ascii="Sitka Subheading" w:hAnsi="Sitka Subheading" w:cs="Sitka Subheading"/>
          <w:i w:val="0"/>
          <w:iCs w:val="0"/>
          <w:lang w:val="en-IN"/>
        </w:rPr>
        <w:t xml:space="preserve"> port of the host.</w:t>
      </w:r>
    </w:p>
    <w:p w14:paraId="04B21A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scrape the metrics via </w:t>
      </w:r>
      <w:r>
        <w:rPr>
          <w:rFonts w:hint="default" w:ascii="Sitka Subheading" w:hAnsi="Sitka Subheading" w:cs="Sitka Subheading"/>
          <w:i/>
          <w:iCs/>
          <w:lang w:val="en-IN"/>
        </w:rPr>
        <w:t>Prometheus</w:t>
      </w:r>
      <w:r>
        <w:rPr>
          <w:rFonts w:hint="default" w:ascii="Sitka Subheading" w:hAnsi="Sitka Subheading" w:cs="Sitka Subheading"/>
          <w:i w:val="0"/>
          <w:iCs w:val="0"/>
          <w:lang w:val="en-IN"/>
        </w:rPr>
        <w:t>, you can give this end-point as the target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863850" cy="863600"/>
            <wp:effectExtent l="0" t="0" r="6350" b="0"/>
            <wp:docPr id="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
                    <pic:cNvPicPr>
                      <a:picLocks noChangeAspect="1"/>
                    </pic:cNvPicPr>
                  </pic:nvPicPr>
                  <pic:blipFill>
                    <a:blip r:embed="rId303"/>
                    <a:stretch>
                      <a:fillRect/>
                    </a:stretch>
                  </pic:blipFill>
                  <pic:spPr>
                    <a:xfrm>
                      <a:off x="0" y="0"/>
                      <a:ext cx="2863850" cy="863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assuming host’s IP is 12.1.13.4 ]</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cAdviser Metrics</w:t>
      </w:r>
      <w:r>
        <w:rPr>
          <w:rFonts w:hint="default" w:ascii="Sitka Subheading" w:hAnsi="Sitka Subheading" w:cs="Sitka Subheading"/>
          <w:b w:val="0"/>
          <w:bCs w:val="0"/>
          <w:lang w:val="en-IN"/>
        </w:rPr>
        <w:t xml:space="preserve"> (used for </w:t>
      </w:r>
      <w:r>
        <w:rPr>
          <w:rFonts w:hint="default" w:ascii="Sitka Subheading" w:hAnsi="Sitka Subheading" w:cs="Sitka Subheading"/>
          <w:b w:val="0"/>
          <w:bCs w:val="0"/>
          <w:i/>
          <w:iCs/>
          <w:lang w:val="en-IN"/>
        </w:rPr>
        <w:t>Docker Container Metrics</w:t>
      </w:r>
      <w:r>
        <w:rPr>
          <w:rFonts w:hint="default" w:ascii="Sitka Subheading" w:hAnsi="Sitka Subheading" w:cs="Sitka Subheading"/>
          <w:b w:val="0"/>
          <w:bCs w:val="0"/>
          <w:i w:val="0"/>
          <w:iCs w:val="0"/>
          <w:lang w:val="en-IN"/>
        </w:rPr>
        <w:t>)</w:t>
      </w:r>
    </w:p>
    <w:p w14:paraId="113035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Its gives info at container level like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cpu memory usage of containers, number of processes running inside containers, container uptime ..etc.</w:t>
      </w:r>
    </w:p>
    <w:p w14:paraId="71EF5A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container runs inside Host itself, &amp; all the processes and all runs by same host kernel.</w:t>
      </w:r>
      <w:r>
        <w:rPr>
          <w:rFonts w:hint="default" w:ascii="Sitka Subheading" w:hAnsi="Sitka Subheading" w:cs="Sitka Subheading"/>
          <w:lang w:val="en-IN"/>
        </w:rPr>
        <w:br w:type="textWrapping"/>
      </w:r>
      <w:r>
        <w:rPr>
          <w:rFonts w:hint="default" w:ascii="Sitka Subheading" w:hAnsi="Sitka Subheading" w:cs="Sitka Subheading"/>
          <w:lang w:val="en-IN"/>
        </w:rPr>
        <w:t>So, all the details will be present in host filesystem itself.</w:t>
      </w:r>
    </w:p>
    <w:p w14:paraId="70EC77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some paths that the container (running </w:t>
      </w:r>
      <w:r>
        <w:rPr>
          <w:rFonts w:hint="default" w:ascii="Sitka Subheading" w:hAnsi="Sitka Subheading" w:cs="Sitka Subheading"/>
          <w:b/>
          <w:bCs/>
          <w:i/>
          <w:iCs/>
          <w:lang w:val="en-IN"/>
        </w:rPr>
        <w:t>cAdvisor</w:t>
      </w:r>
      <w:r>
        <w:rPr>
          <w:rFonts w:hint="default" w:ascii="Sitka Subheading" w:hAnsi="Sitka Subheading" w:cs="Sitka Subheading"/>
          <w:b w:val="0"/>
          <w:bCs w:val="0"/>
          <w:i w:val="0"/>
          <w:iCs w:val="0"/>
          <w:lang w:val="en-IN"/>
        </w:rPr>
        <w:t>) needs access to like</w:t>
      </w:r>
    </w:p>
    <w:p w14:paraId="64B1DD4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Root directory of host (</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val="0"/>
          <w:bCs w:val="0"/>
          <w:i w:val="0"/>
          <w:iCs w:val="0"/>
          <w:lang w:val="en-IN"/>
        </w:rPr>
        <w:t>)</w:t>
      </w:r>
    </w:p>
    <w:p w14:paraId="59AC49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/var/run</w:t>
      </w:r>
      <w:r>
        <w:rPr>
          <w:rFonts w:hint="default" w:ascii="Sitka Subheading" w:hAnsi="Sitka Subheading" w:cs="Sitka Subheading"/>
          <w:b w:val="0"/>
          <w:bCs w:val="0"/>
          <w:i w:val="0"/>
          <w:iCs w:val="0"/>
          <w:lang w:val="en-IN"/>
        </w:rPr>
        <w:t xml:space="preserve"> </w:t>
      </w:r>
    </w:p>
    <w:p w14:paraId="5693E03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/sys</w:t>
      </w:r>
      <w:r>
        <w:rPr>
          <w:rFonts w:hint="default" w:ascii="Sitka Subheading" w:hAnsi="Sitka Subheading" w:cs="Sitka Subheading"/>
          <w:b w:val="0"/>
          <w:bCs w:val="0"/>
          <w:i w:val="0"/>
          <w:iCs w:val="0"/>
          <w:lang w:val="en-IN"/>
        </w:rPr>
        <w:t xml:space="preserve"> </w:t>
      </w:r>
    </w:p>
    <w:p w14:paraId="3F8D33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/var/lib/docker</w:t>
      </w:r>
      <w:r>
        <w:rPr>
          <w:rFonts w:hint="default" w:ascii="Sitka Subheading" w:hAnsi="Sitka Subheading" w:cs="Sitka Subheading"/>
          <w:b w:val="0"/>
          <w:bCs w:val="0"/>
          <w:i w:val="0"/>
          <w:iCs w:val="0"/>
          <w:lang w:val="en-IN"/>
        </w:rPr>
        <w:t xml:space="preserve"> </w:t>
      </w:r>
    </w:p>
    <w:p w14:paraId="0610E9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/dev/disk</w:t>
      </w:r>
      <w:r>
        <w:rPr>
          <w:rFonts w:hint="default" w:ascii="Sitka Subheading" w:hAnsi="Sitka Subheading" w:cs="Sitka Subheading"/>
          <w:b w:val="0"/>
          <w:bCs w:val="0"/>
          <w:i w:val="0"/>
          <w:iCs w:val="0"/>
          <w:lang w:val="en-IN"/>
        </w:rPr>
        <w:t xml:space="preserve"> (it’s a directory, not a device)</w:t>
      </w:r>
    </w:p>
    <w:p w14:paraId="6227B4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Also, it needs to access the device </w:t>
      </w:r>
      <w:r>
        <w:rPr>
          <w:rFonts w:hint="default" w:ascii="Sitka Subheading" w:hAnsi="Sitka Subheading" w:cs="Sitka Subheading"/>
          <w:b/>
          <w:bCs/>
          <w:i w:val="0"/>
          <w:iCs w:val="0"/>
          <w:lang w:val="en-IN"/>
        </w:rPr>
        <w:t>/dev/kmsg</w:t>
      </w:r>
      <w:r>
        <w:rPr>
          <w:rFonts w:hint="default" w:ascii="Sitka Subheading" w:hAnsi="Sitka Subheading" w:cs="Sitka Subheading"/>
          <w:b w:val="0"/>
          <w:bCs w:val="0"/>
          <w:i w:val="0"/>
          <w:iCs w:val="0"/>
          <w:lang w:val="en-IN"/>
        </w:rPr>
        <w:t xml:space="preserve"> </w:t>
      </w:r>
    </w:p>
    <w:p w14:paraId="0DE714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You can read directly using </w:t>
      </w:r>
      <w:r>
        <w:rPr>
          <w:rFonts w:hint="default" w:ascii="Sitka Subheading" w:hAnsi="Sitka Subheading" w:cs="Sitka Subheading"/>
          <w:b/>
          <w:bCs/>
          <w:i w:val="0"/>
          <w:iCs w:val="0"/>
          <w:color w:val="851321" w:themeColor="accent6" w:themeShade="80"/>
          <w:lang w:val="en-IN"/>
        </w:rPr>
        <w:t xml:space="preserve">sudo cat </w:t>
      </w:r>
      <w:r>
        <w:rPr>
          <w:rFonts w:hint="default" w:ascii="Sitka Subheading" w:hAnsi="Sitka Subheading" w:cs="Sitka Subheading"/>
          <w:b w:val="0"/>
          <w:bCs w:val="0"/>
          <w:i w:val="0"/>
          <w:iCs w:val="0"/>
          <w:color w:val="851321" w:themeColor="accent6" w:themeShade="80"/>
          <w:lang w:val="en-IN"/>
        </w:rPr>
        <w:t>/dev/kmsg</w:t>
      </w:r>
      <w:r>
        <w:rPr>
          <w:rFonts w:hint="default" w:ascii="Sitka Subheading" w:hAnsi="Sitka Subheading" w:cs="Sitka Subheading"/>
          <w:b w:val="0"/>
          <w:bCs w:val="0"/>
          <w:i w:val="0"/>
          <w:iCs w:val="0"/>
          <w:lang w:val="en-IN"/>
        </w:rPr>
        <w:t xml:space="preserve"> but its raw logs.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Use, </w:t>
      </w:r>
      <w:r>
        <w:rPr>
          <w:rFonts w:hint="default" w:ascii="Sitka Subheading" w:hAnsi="Sitka Subheading" w:cs="Sitka Subheading"/>
          <w:b/>
          <w:bCs/>
          <w:i w:val="0"/>
          <w:iCs w:val="0"/>
          <w:color w:val="851321" w:themeColor="accent6" w:themeShade="80"/>
          <w:lang w:val="en-IN"/>
        </w:rPr>
        <w:t>dmesg -w</w:t>
      </w:r>
      <w:r>
        <w:rPr>
          <w:rFonts w:hint="default" w:ascii="Sitka Subheading" w:hAnsi="Sitka Subheading" w:cs="Sitka Subheading"/>
          <w:b w:val="0"/>
          <w:bCs w:val="0"/>
          <w:i w:val="0"/>
          <w:iCs w:val="0"/>
          <w:lang w:val="en-IN"/>
        </w:rPr>
        <w:t xml:space="preserve"> instead.</w:t>
      </w:r>
    </w:p>
    <w:p w14:paraId="25D47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09950" cy="3625850"/>
            <wp:effectExtent l="0" t="0" r="6350" b="6350"/>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304"/>
                    <a:stretch>
                      <a:fillRect/>
                    </a:stretch>
                  </pic:blipFill>
                  <pic:spPr>
                    <a:xfrm>
                      <a:off x="0" y="0"/>
                      <a:ext cx="3409950" cy="3625850"/>
                    </a:xfrm>
                    <a:prstGeom prst="rect">
                      <a:avLst/>
                    </a:prstGeom>
                    <a:noFill/>
                    <a:ln>
                      <a:noFill/>
                    </a:ln>
                  </pic:spPr>
                </pic:pic>
              </a:graphicData>
            </a:graphic>
          </wp:inline>
        </w:drawing>
      </w:r>
      <w:r>
        <w:rPr>
          <w:rFonts w:hint="default" w:ascii="Sitka Subheading" w:hAnsi="Sitka Subheading" w:cs="Sitka Subheading"/>
          <w:lang w:val="en-IN"/>
        </w:rPr>
        <w:t xml:space="preserve"> [ docker compose ]</w:t>
      </w:r>
    </w:p>
    <w:p w14:paraId="5F58537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IN"/>
        </w:rPr>
        <w:t>ro</w:t>
      </w:r>
      <w:r>
        <w:rPr>
          <w:rFonts w:hint="default" w:ascii="Sitka Subheading" w:hAnsi="Sitka Subheading" w:cs="Sitka Subheading"/>
          <w:b w:val="0"/>
          <w:bCs w:val="0"/>
          <w:lang w:val="en-IN"/>
        </w:rPr>
        <w:t xml:space="preserve"> (each volume mount’s end) is </w:t>
      </w:r>
      <w:r>
        <w:rPr>
          <w:rFonts w:hint="default" w:ascii="Sitka Subheading" w:hAnsi="Sitka Subheading" w:cs="Sitka Subheading"/>
          <w:b/>
          <w:bCs/>
          <w:lang w:val="en-IN"/>
        </w:rPr>
        <w:t>read-only</w:t>
      </w:r>
      <w:r>
        <w:rPr>
          <w:rFonts w:hint="default" w:ascii="Sitka Subheading" w:hAnsi="Sitka Subheading" w:cs="Sitka Subheading"/>
          <w:b w:val="0"/>
          <w:bCs w:val="0"/>
          <w:lang w:val="en-IN"/>
        </w:rPr>
        <w:t xml:space="preserve"> .</w:t>
      </w:r>
    </w:p>
    <w:p w14:paraId="64908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privileged</w:t>
      </w:r>
      <w:r>
        <w:rPr>
          <w:rFonts w:hint="default" w:ascii="Sitka Subheading" w:hAnsi="Sitka Subheading" w:cs="Sitka Subheading"/>
          <w:b/>
          <w:bCs/>
          <w:color w:val="18605A" w:themeColor="accent5" w:themeShade="80"/>
          <w:lang w:val="en-IN"/>
        </w:rPr>
        <w:t>: true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container will have all access to host. By default even if the user is root inside the container it’ll not have all the root access.</w:t>
      </w:r>
    </w:p>
    <w:p w14:paraId="1D3965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just run</w:t>
      </w:r>
      <w:r>
        <w:rPr>
          <w:rFonts w:hint="default" w:ascii="Sitka Subheading" w:hAnsi="Sitka Subheading" w:cs="Sitka Subheading"/>
          <w:lang w:val="en-IN"/>
        </w:rPr>
        <w:br w:type="textWrapping"/>
      </w:r>
      <w:r>
        <w:rPr>
          <w:rFonts w:hint="default" w:ascii="Sitka Subheading" w:hAnsi="Sitka Subheading" w:cs="Sitka Subheading"/>
          <w:b/>
          <w:bCs/>
          <w:lang w:val="en-IN"/>
        </w:rPr>
        <w:t>docker-compose up -d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run the container of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 xml:space="preserve"> .</w:t>
      </w:r>
    </w:p>
    <w:p w14:paraId="2DF029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The cAdvisor exposes the metrics on </w:t>
      </w:r>
      <w:r>
        <w:rPr>
          <w:rFonts w:hint="default" w:ascii="Sitka Subheading" w:hAnsi="Sitka Subheading" w:cs="Sitka Subheading"/>
          <w:b/>
          <w:bCs/>
          <w:i w:val="0"/>
          <w:iCs w:val="0"/>
          <w:color w:val="18605A" w:themeColor="accent5" w:themeShade="80"/>
          <w:lang w:val="en-IN"/>
        </w:rPr>
        <w:t>8080</w:t>
      </w:r>
      <w:r>
        <w:rPr>
          <w:rFonts w:hint="default" w:ascii="Sitka Subheading" w:hAnsi="Sitka Subheading" w:cs="Sitka Subheading"/>
          <w:b w:val="0"/>
          <w:bCs w:val="0"/>
          <w:i w:val="0"/>
          <w:iCs w:val="0"/>
          <w:lang w:val="en-IN"/>
        </w:rPr>
        <w:t xml:space="preserve"> port at path </w:t>
      </w:r>
      <w:r>
        <w:rPr>
          <w:rFonts w:hint="default" w:ascii="Sitka Subheading" w:hAnsi="Sitka Subheading" w:cs="Sitka Subheading"/>
          <w:b/>
          <w:bCs/>
          <w:i w:val="0"/>
          <w:iCs w:val="0"/>
          <w:color w:val="18605A" w:themeColor="accent5" w:themeShade="80"/>
          <w:lang w:val="en-IN"/>
        </w:rPr>
        <w:t>/metrics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As we have mount same 8080 from the host as well, it can be seen using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7030A0"/>
          <w:lang w:val="en-IN"/>
        </w:rPr>
        <w:t>localhost:8080/metrics</w:t>
      </w:r>
      <w:r>
        <w:rPr>
          <w:rFonts w:hint="default" w:ascii="Sitka Subheading" w:hAnsi="Sitka Subheading" w:cs="Sitka Subheading"/>
          <w:b w:val="0"/>
          <w:bCs w:val="0"/>
          <w:i w:val="0"/>
          <w:iCs w:val="0"/>
          <w:lang w:val="en-IN"/>
        </w:rPr>
        <w:t xml:space="preserve"> </w:t>
      </w:r>
    </w:p>
    <w:p w14:paraId="7B3A8A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scrape this using Prometheus.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38450" cy="844550"/>
            <wp:effectExtent l="0" t="0" r="6350" b="6350"/>
            <wp:docPr id="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4"/>
                    <pic:cNvPicPr>
                      <a:picLocks noChangeAspect="1"/>
                    </pic:cNvPicPr>
                  </pic:nvPicPr>
                  <pic:blipFill>
                    <a:blip r:embed="rId305"/>
                    <a:stretch>
                      <a:fillRect/>
                    </a:stretch>
                  </pic:blipFill>
                  <pic:spPr>
                    <a:xfrm>
                      <a:off x="0" y="0"/>
                      <a:ext cx="2838450" cy="844550"/>
                    </a:xfrm>
                    <a:prstGeom prst="rect">
                      <a:avLst/>
                    </a:prstGeom>
                    <a:noFill/>
                    <a:ln>
                      <a:noFill/>
                    </a:ln>
                  </pic:spPr>
                </pic:pic>
              </a:graphicData>
            </a:graphic>
          </wp:inline>
        </w:drawing>
      </w:r>
    </w:p>
    <w:p w14:paraId="3A1D8878">
      <w:pPr>
        <w:numPr>
          <w:ilvl w:val="0"/>
          <w:numId w:val="11"/>
        </w:numPr>
        <w:spacing w:line="360" w:lineRule="auto"/>
        <w:ind w:left="420" w:leftChars="0" w:hanging="420" w:firstLineChars="0"/>
        <w:rPr>
          <w:rFonts w:hint="default" w:ascii="Sitka Subheading" w:hAnsi="Sitka Subheading" w:cs="Sitka Subheading"/>
        </w:rPr>
      </w:pPr>
    </w:p>
    <w:p w14:paraId="37F8577E">
      <w:pPr>
        <w:rPr>
          <w:rFonts w:hint="default" w:ascii="Sitka Subheading" w:hAnsi="Sitka Subheading" w:cs="Sitka Subheading"/>
        </w:rPr>
      </w:pPr>
      <w:r>
        <w:rPr>
          <w:rFonts w:hint="default" w:ascii="Sitka Subheading" w:hAnsi="Sitka Subheading" w:cs="Sitka Subheading"/>
          <w:lang w:val="en-IN"/>
        </w:rPr>
        <w:br w:type="page"/>
      </w:r>
    </w:p>
    <w:p w14:paraId="190C4BEB">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Monitoring in Kubernetes</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Monitoring target in Kubernetes</w:t>
      </w:r>
    </w:p>
    <w:p w14:paraId="03B691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Applications on the cluster </w:t>
      </w:r>
      <w:r>
        <w:rPr>
          <w:rFonts w:hint="default" w:ascii="Sitka Subheading" w:hAnsi="Sitka Subheading" w:cs="Sitka Subheading"/>
          <w:lang w:val="en-IN"/>
        </w:rPr>
        <w:t>: application level metrics like number of requests, db connections,  ..etc</w:t>
      </w:r>
    </w:p>
    <w:p w14:paraId="7923FA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Cluster-level components</w:t>
      </w:r>
      <w:r>
        <w:rPr>
          <w:rFonts w:hint="default" w:ascii="Sitka Subheading" w:hAnsi="Sitka Subheading" w:cs="Sitka Subheading"/>
          <w:b w:val="0"/>
          <w:bCs w:val="0"/>
          <w:lang w:val="en-IN"/>
        </w:rPr>
        <w:t xml:space="preserve"> : control-plane components like API Server, CoreDNS, Scheduler and </w:t>
      </w:r>
      <w:r>
        <w:rPr>
          <w:rFonts w:hint="default" w:ascii="Sitka Subheading" w:hAnsi="Sitka Subheading" w:cs="Sitka Subheading"/>
          <w:b w:val="0"/>
          <w:bCs w:val="0"/>
          <w:i/>
          <w:iCs/>
          <w:lang w:val="en-IN"/>
        </w:rPr>
        <w:t>Kubelet</w:t>
      </w:r>
      <w:r>
        <w:rPr>
          <w:rFonts w:hint="default" w:ascii="Sitka Subheading" w:hAnsi="Sitka Subheading" w:cs="Sitka Subheading"/>
          <w:b w:val="0"/>
          <w:bCs w:val="0"/>
          <w:i w:val="0"/>
          <w:iCs w:val="0"/>
          <w:lang w:val="en-IN"/>
        </w:rPr>
        <w:t xml:space="preserve">, (which provides container level metrics like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US"/>
        </w:rPr>
        <w:t xml:space="preserve">&amp; metrics exposed by </w:t>
      </w:r>
      <w:r>
        <w:rPr>
          <w:rFonts w:hint="default" w:ascii="Sitka Subheading" w:hAnsi="Sitka Subheading" w:cs="Sitka Subheading"/>
          <w:b w:val="0"/>
          <w:bCs w:val="0"/>
          <w:i w:val="0"/>
          <w:iCs w:val="0"/>
          <w:u w:val="single"/>
          <w:lang w:val="en-US"/>
        </w:rPr>
        <w:t>kube-state-metrics</w:t>
      </w:r>
      <w:r>
        <w:rPr>
          <w:rFonts w:hint="default" w:ascii="Sitka Subheading" w:hAnsi="Sitka Subheading" w:cs="Sitka Subheading"/>
          <w:b w:val="0"/>
          <w:bCs w:val="0"/>
          <w:i w:val="0"/>
          <w:iCs w:val="0"/>
          <w:u w:val="none"/>
          <w:lang w:val="en-US"/>
        </w:rPr>
        <w:t xml:space="preserve"> container.</w:t>
      </w:r>
    </w:p>
    <w:p w14:paraId="75851205">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14:textFill>
            <w14:solidFill>
              <w14:schemeClr w14:val="bg1"/>
            </w14:solidFill>
          </w14:textFill>
        </w:rPr>
        <w:drawing>
          <wp:inline distT="0" distB="0" distL="114300" distR="114300">
            <wp:extent cx="4916170" cy="1370965"/>
            <wp:effectExtent l="0" t="0" r="11430" b="635"/>
            <wp:docPr id="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
                    <pic:cNvPicPr>
                      <a:picLocks noChangeAspect="1"/>
                    </pic:cNvPicPr>
                  </pic:nvPicPr>
                  <pic:blipFill>
                    <a:blip r:embed="rId306"/>
                    <a:stretch>
                      <a:fillRect/>
                    </a:stretch>
                  </pic:blipFill>
                  <pic:spPr>
                    <a:xfrm>
                      <a:off x="0" y="0"/>
                      <a:ext cx="4916170" cy="1370965"/>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w:t>
      </w:r>
    </w:p>
    <w:p w14:paraId="5790A4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You usually do NOT install cAdvisor separately in Kubernetes.</w:t>
      </w:r>
      <w:r>
        <w:rPr>
          <w:rFonts w:hint="default" w:ascii="Sitka Subheading" w:hAnsi="Sitka Subheading" w:cs="Sitka Subheading"/>
        </w:rPr>
        <w:br w:type="textWrapping"/>
      </w:r>
      <w:r>
        <w:rPr>
          <w:rFonts w:hint="default" w:ascii="Sitka Subheading" w:hAnsi="Sitka Subheading" w:cs="Sitka Subheading"/>
          <w:b/>
          <w:bCs/>
          <w:color w:val="795D01" w:themeColor="accent3" w:themeShade="80"/>
        </w:rPr>
        <w:t xml:space="preserve">kubelet already embeds </w:t>
      </w:r>
      <w:r>
        <w:rPr>
          <w:rFonts w:hint="default" w:ascii="Sitka Subheading" w:hAnsi="Sitka Subheading" w:cs="Sitka Subheading"/>
          <w:b/>
          <w:bCs/>
          <w:i/>
          <w:iCs/>
          <w:color w:val="795D01" w:themeColor="accent3" w:themeShade="80"/>
        </w:rPr>
        <w:t xml:space="preserve">cAdvisor </w:t>
      </w:r>
      <w:r>
        <w:rPr>
          <w:rFonts w:hint="default" w:ascii="Sitka Subheading" w:hAnsi="Sitka Subheading" w:cs="Sitka Subheading"/>
          <w:b/>
          <w:bCs/>
          <w:color w:val="795D01" w:themeColor="accent3" w:themeShade="80"/>
        </w:rPr>
        <w:t>internally.</w:t>
      </w:r>
    </w:p>
    <w:p w14:paraId="701BED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Then why kube-state-metrics if cAdvisor already exists?</w:t>
      </w:r>
    </w:p>
    <w:p w14:paraId="0E7CC5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Because both solve DIFFERENT problems.</w:t>
      </w:r>
    </w:p>
    <w:p w14:paraId="630759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r>
        <w:rPr>
          <w:rFonts w:hint="default" w:ascii="Sitka Subheading" w:hAnsi="Sitka Subheading" w:cs="Sitka Subheading"/>
        </w:rPr>
        <w:br w:type="textWrapping"/>
      </w:r>
      <w:r>
        <w:rPr>
          <w:rFonts w:hint="default" w:ascii="Sitka Subheading" w:hAnsi="Sitka Subheading" w:cs="Sitka Subheading"/>
        </w:rPr>
        <w:t>Suppose a pod is crashing.</w:t>
      </w:r>
    </w:p>
    <w:p w14:paraId="084D4EE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kube-state-metrics</w:t>
      </w:r>
      <w:r>
        <w:rPr>
          <w:rFonts w:hint="default" w:ascii="Sitka Subheading" w:hAnsi="Sitka Subheading" w:cs="Sitka Subheading"/>
        </w:rPr>
        <w:t xml:space="preserve"> tells:</w:t>
      </w:r>
    </w:p>
    <w:p w14:paraId="36471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Pod status = CrashLoopBackOff</w:t>
      </w:r>
    </w:p>
    <w:p w14:paraId="61B6A67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Restart count = 15</w:t>
      </w:r>
    </w:p>
    <w:p w14:paraId="0F458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But it CANNOT tell:</w:t>
      </w:r>
    </w:p>
    <w:p w14:paraId="6AF244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CPU usage</w:t>
      </w:r>
    </w:p>
    <w:p w14:paraId="36303B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memory spike</w:t>
      </w:r>
    </w:p>
    <w:p w14:paraId="36BFE6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 xml:space="preserve">cAdvisor </w:t>
      </w:r>
      <w:r>
        <w:rPr>
          <w:rFonts w:hint="default" w:ascii="Sitka Subheading" w:hAnsi="Sitka Subheading" w:cs="Sitka Subheading"/>
        </w:rPr>
        <w:t>tells:</w:t>
      </w:r>
    </w:p>
    <w:p w14:paraId="7F9A45A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Container memory usage = 950Mi</w:t>
      </w:r>
    </w:p>
    <w:p w14:paraId="23122A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Now you understand:</w:t>
      </w:r>
    </w:p>
    <w:p w14:paraId="25512F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OOMKilled happened because memory usage increased</w:t>
      </w:r>
    </w:p>
    <w:p w14:paraId="3634E07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kube-state-metrics</w:t>
      </w:r>
      <w:r>
        <w:rPr>
          <w:rFonts w:hint="default" w:ascii="Sitka Subheading" w:hAnsi="Sitka Subheading" w:cs="Sitka Subheading"/>
          <w:b w:val="0"/>
          <w:bCs w:val="0"/>
          <w:lang w:val="en-US"/>
        </w:rPr>
        <w:t xml:space="preserve"> doesn’t give info about applications or containers, it gives info about Kubernetes Objects fetching </w:t>
      </w:r>
      <w:r>
        <w:rPr>
          <w:rFonts w:hint="default" w:ascii="Sitka Subheading" w:hAnsi="Sitka Subheading" w:cs="Sitka Subheading"/>
          <w:b w:val="0"/>
          <w:bCs w:val="0"/>
          <w:i/>
          <w:iCs/>
          <w:color w:val="7030A0"/>
          <w:u w:val="single"/>
          <w:lang w:val="en-US"/>
        </w:rPr>
        <w:t>from API Server</w:t>
      </w:r>
      <w:r>
        <w:rPr>
          <w:rFonts w:hint="default" w:ascii="Sitka Subheading" w:hAnsi="Sitka Subheading" w:cs="Sitka Subheading"/>
          <w:b w:val="0"/>
          <w:bCs w:val="0"/>
          <w:lang w:val="en-US"/>
        </w:rPr>
        <w:t>.</w:t>
      </w:r>
    </w:p>
    <w:p w14:paraId="49DBFD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Ex: Pod status (running, pending, CrashLoopBackOff), deployment replicas, node status (ready or not), PVC status, HPA status ..etc.</w:t>
      </w:r>
    </w:p>
    <w:p w14:paraId="69CE23F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US"/>
        </w:rPr>
        <w:t>It doesn’t monitor CPU, memory, network ..etc.</w:t>
      </w:r>
    </w:p>
    <w:p w14:paraId="744759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each node of kubernetes cluster, one Node Exporter needs to be running to get Node level metrics.</w:t>
      </w:r>
    </w:p>
    <w:p w14:paraId="1FB972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it is run as a </w:t>
      </w:r>
      <w:r>
        <w:rPr>
          <w:rFonts w:hint="default" w:ascii="Sitka Subheading" w:hAnsi="Sitka Subheading" w:cs="Sitka Subheading"/>
          <w:b/>
          <w:bCs/>
          <w:lang w:val="en-US"/>
        </w:rPr>
        <w:t>DaemonSet</w:t>
      </w:r>
      <w:r>
        <w:rPr>
          <w:rFonts w:hint="default" w:ascii="Sitka Subheading" w:hAnsi="Sitka Subheading" w:cs="Sitka Subheading"/>
          <w:b w:val="0"/>
          <w:bCs w:val="0"/>
          <w:lang w:val="en-US"/>
        </w:rPr>
        <w:t xml:space="preserve"> in Kubernetes so that each node will have one Node Exporter running inside a </w:t>
      </w:r>
      <w:r>
        <w:rPr>
          <w:rFonts w:hint="default" w:ascii="Sitka Subheading" w:hAnsi="Sitka Subheading" w:cs="Sitka Subheading"/>
          <w:b w:val="0"/>
          <w:bCs w:val="0"/>
          <w:i/>
          <w:iCs/>
          <w:color w:val="7030A0"/>
          <w:u w:val="single"/>
          <w:lang w:val="en-US"/>
        </w:rPr>
        <w:t>Pod</w:t>
      </w:r>
      <w:r>
        <w:rPr>
          <w:rFonts w:hint="default" w:ascii="Sitka Subheading" w:hAnsi="Sitka Subheading" w:cs="Sitka Subheading"/>
          <w:b w:val="0"/>
          <w:bCs w:val="0"/>
          <w:i w:val="0"/>
          <w:iCs w:val="0"/>
          <w:u w:val="none"/>
          <w:lang w:val="en-US"/>
        </w:rPr>
        <w:t>.</w:t>
      </w:r>
    </w:p>
    <w:p w14:paraId="68C4D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Node Exporter, when runs as a resource, fetch the details from its host itself and expose those as metrics.</w:t>
      </w:r>
      <w:r>
        <w:rPr>
          <w:rFonts w:hint="default" w:ascii="Sitka Subheading" w:hAnsi="Sitka Subheading" w:cs="Sitka Subheading"/>
          <w:lang w:val="en-US"/>
        </w:rPr>
        <w:br w:type="textWrapping"/>
      </w:r>
      <w:r>
        <w:rPr>
          <w:rFonts w:hint="default" w:ascii="Sitka Subheading" w:hAnsi="Sitka Subheading" w:cs="Sitka Subheading"/>
          <w:lang w:val="en-US"/>
        </w:rPr>
        <w:t>Just like that, when it runs inside a container, if we give access to host directories and files to this container, then Node Exporter can fetch those and expose in the metrics.</w:t>
      </w:r>
      <w:r>
        <w:rPr>
          <w:rFonts w:hint="default" w:ascii="Sitka Subheading" w:hAnsi="Sitka Subheading" w:cs="Sitka Subheading"/>
          <w:lang w:val="en-US"/>
        </w:rPr>
        <w:br w:type="textWrapping"/>
      </w:r>
      <w:r>
        <w:rPr>
          <w:rFonts w:hint="default" w:ascii="Sitka Subheading" w:hAnsi="Sitka Subheading" w:cs="Sitka Subheading"/>
          <w:lang w:val="en-US"/>
        </w:rPr>
        <w:t>[ just like cAdvisor ]</w:t>
      </w:r>
    </w:p>
    <w:p w14:paraId="541DD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US"/>
        </w:rPr>
        <w:t>daemonset.spec.template.spec.containers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530350"/>
            <wp:effectExtent l="0" t="0" r="0" b="6350"/>
            <wp:docPr id="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5"/>
                    <pic:cNvPicPr>
                      <a:picLocks noChangeAspect="1"/>
                    </pic:cNvPicPr>
                  </pic:nvPicPr>
                  <pic:blipFill>
                    <a:blip r:embed="rId307"/>
                    <a:stretch>
                      <a:fillRect/>
                    </a:stretch>
                  </pic:blipFill>
                  <pic:spPr>
                    <a:xfrm>
                      <a:off x="0" y="0"/>
                      <a:ext cx="2286000" cy="1530350"/>
                    </a:xfrm>
                    <a:prstGeom prst="rect">
                      <a:avLst/>
                    </a:prstGeom>
                    <a:noFill/>
                    <a:ln>
                      <a:noFill/>
                    </a:ln>
                  </pic:spPr>
                </pic:pic>
              </a:graphicData>
            </a:graphic>
          </wp:inline>
        </w:drawing>
      </w:r>
    </w:p>
    <w:p w14:paraId="37599B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host, Node Exporter fetches the files </w:t>
      </w:r>
      <w:r>
        <w:rPr>
          <w:rFonts w:hint="default" w:ascii="Sitka Subheading" w:hAnsi="Sitka Subheading" w:cs="Sitka Subheading"/>
          <w:lang w:val="en-US"/>
        </w:rPr>
        <w:br w:type="textWrapping"/>
      </w:r>
      <w:r>
        <w:rPr>
          <w:rFonts w:hint="default" w:ascii="Sitka Subheading" w:hAnsi="Sitka Subheading" w:cs="Sitka Subheading"/>
          <w:b/>
          <w:bCs/>
          <w:lang w:val="en-US"/>
        </w:rPr>
        <w:t>/proc, /sys, /root</w:t>
      </w:r>
      <w:r>
        <w:rPr>
          <w:rFonts w:hint="default" w:ascii="Sitka Subheading" w:hAnsi="Sitka Subheading" w:cs="Sitka Subheading"/>
          <w:b w:val="0"/>
          <w:bCs w:val="0"/>
          <w:lang w:val="en-US"/>
        </w:rPr>
        <w:t xml:space="preserve"> directly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But container will also have some directory like this (/root) ..etc.</w:t>
      </w:r>
    </w:p>
    <w:p w14:paraId="21AADB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So, inside container </w:t>
      </w:r>
      <w:r>
        <w:rPr>
          <w:rFonts w:hint="default" w:ascii="Sitka Subheading" w:hAnsi="Sitka Subheading" w:cs="Sitka Subheading"/>
          <w:b/>
          <w:bCs/>
          <w:lang w:val="en-US"/>
        </w:rPr>
        <w:t>/host</w:t>
      </w:r>
      <w:r>
        <w:rPr>
          <w:rFonts w:hint="default" w:ascii="Sitka Subheading" w:hAnsi="Sitka Subheading" w:cs="Sitka Subheading"/>
          <w:b w:val="0"/>
          <w:bCs w:val="0"/>
          <w:lang w:val="en-US"/>
        </w:rPr>
        <w:t xml:space="preserve"> directory will contain all the host mounted directories inside container.</w:t>
      </w:r>
    </w:p>
    <w:p w14:paraId="22852E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US"/>
        </w:rPr>
        <w:t>command</w:t>
      </w:r>
      <w:r>
        <w:rPr>
          <w:rFonts w:hint="default" w:ascii="Sitka Subheading" w:hAnsi="Sitka Subheading" w:cs="Sitka Subheading"/>
          <w:b w:val="0"/>
          <w:bCs w:val="0"/>
          <w:lang w:val="en-US"/>
        </w:rPr>
        <w:t xml:space="preserve"> field is not given because its already there in node-exporter image as entry point.</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If we write command here it’ll overwrite that and node-exporter will never execute.</w:t>
      </w:r>
    </w:p>
    <w:p w14:paraId="3E91BC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So, we are only giving the args so that node exporter will go for </w:t>
      </w:r>
      <w:r>
        <w:rPr>
          <w:rFonts w:hint="default" w:ascii="Sitka Subheading" w:hAnsi="Sitka Subheading" w:cs="Sitka Subheading"/>
          <w:color w:val="7030A0"/>
          <w:lang w:val="en-US"/>
        </w:rPr>
        <w:t>/host/any-directory</w:t>
      </w:r>
      <w:r>
        <w:rPr>
          <w:rFonts w:hint="default" w:ascii="Sitka Subheading" w:hAnsi="Sitka Subheading" w:cs="Sitka Subheading"/>
          <w:lang w:val="en-US"/>
        </w:rPr>
        <w:t xml:space="preserve"> instead of </w:t>
      </w:r>
      <w:r>
        <w:rPr>
          <w:rFonts w:hint="default" w:ascii="Sitka Subheading" w:hAnsi="Sitka Subheading" w:cs="Sitka Subheading"/>
          <w:color w:val="7030A0"/>
          <w:lang w:val="en-US"/>
        </w:rPr>
        <w:t>/any-directory</w:t>
      </w:r>
      <w:r>
        <w:rPr>
          <w:rFonts w:hint="default" w:ascii="Sitka Subheading" w:hAnsi="Sitka Subheading" w:cs="Sitka Subheading"/>
          <w:lang w:val="en-US"/>
        </w:rPr>
        <w:t>.</w:t>
      </w:r>
    </w:p>
    <w:p w14:paraId="689B70DF">
      <w:pPr>
        <w:numPr>
          <w:ilvl w:val="2"/>
          <w:numId w:val="11"/>
        </w:numPr>
        <w:spacing w:line="360" w:lineRule="auto"/>
        <w:ind w:left="1260" w:leftChars="0" w:hanging="420" w:firstLineChars="0"/>
        <w:rPr>
          <w:rFonts w:hint="default" w:ascii="Sitka Subheading" w:hAnsi="Sitka Subheading" w:cs="Sitka Subheading"/>
        </w:rPr>
      </w:pP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D3DC53">
      <w:pPr>
        <w:rPr>
          <w:rFonts w:hint="default" w:ascii="Sitka Subheading" w:hAnsi="Sitka Subheading" w:cs="Sitka Subheading"/>
        </w:rPr>
      </w:pPr>
      <w:r>
        <w:rPr>
          <w:rFonts w:hint="default" w:ascii="Sitka Subheading" w:hAnsi="Sitka Subheading" w:cs="Sitka Subheading"/>
          <w:lang w:val="en-IN"/>
        </w:rPr>
        <w:br w:type="page"/>
      </w:r>
    </w:p>
    <w:p w14:paraId="77760167">
      <w:pPr>
        <w:rPr>
          <w:rFonts w:hint="default" w:ascii="Sitka Subheading" w:hAnsi="Sitka Subheading" w:cs="Sitka Subheading"/>
        </w:rPr>
      </w:pPr>
      <w:r>
        <w:rPr>
          <w:rFonts w:hint="default" w:ascii="Sitka Subheading" w:hAnsi="Sitka Subheading" w:cs="Sitka Subheading"/>
          <w:lang w:val="en-IN"/>
        </w:rPr>
        <w:br w:type="page"/>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StatefulSet</w:t>
      </w:r>
      <w:r>
        <w:rPr>
          <w:rFonts w:hint="default" w:ascii="Sitka Subheading" w:hAnsi="Sitka Subheading" w:cs="Sitka Subheading"/>
          <w:b w:val="0"/>
          <w:bCs w:val="0"/>
          <w:lang w:val="en-IN"/>
        </w:rPr>
        <w:t xml:space="preserve"> : all pods will be having their own identity. Can’t be mixed up.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database.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Even if databases running on different pods contains same data (replicas), then also one should be master and other should be slave so that conflicting db update will not happen.</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Stateless</w:t>
      </w:r>
      <w:r>
        <w:rPr>
          <w:rFonts w:hint="default" w:ascii="Sitka Subheading" w:hAnsi="Sitka Subheading" w:cs="Sitka Subheading"/>
          <w:b w:val="0"/>
          <w:bCs w:val="0"/>
          <w:lang w:val="en-IN"/>
        </w:rPr>
        <w:t xml:space="preserve"> : pods running via Deployment are stateless. </w:t>
      </w:r>
      <w:r>
        <w:rPr>
          <w:rFonts w:hint="default" w:ascii="Sitka Subheading" w:hAnsi="Sitka Subheading" w:cs="Sitka Subheading"/>
          <w:b w:val="0"/>
          <w:bCs w:val="0"/>
          <w:color w:val="795D01" w:themeColor="accent3" w:themeShade="80"/>
          <w:lang w:val="en-IN"/>
        </w:rPr>
        <w:t>Any pod can handle any request</w:t>
      </w:r>
      <w:r>
        <w:rPr>
          <w:rFonts w:hint="default" w:ascii="Sitka Subheading" w:hAnsi="Sitka Subheading" w:cs="Sitka Subheading"/>
          <w:b w:val="0"/>
          <w:bCs w:val="0"/>
          <w:lang w:val="en-IN"/>
        </w:rPr>
        <w:t>.</w:t>
      </w:r>
    </w:p>
    <w:p w14:paraId="39FFBD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Helm</w:t>
      </w:r>
      <w:r>
        <w:rPr>
          <w:rFonts w:hint="default" w:ascii="Sitka Subheading" w:hAnsi="Sitka Subheading" w:cs="Sitka Subheading"/>
          <w:b w:val="0"/>
          <w:bCs w:val="0"/>
          <w:lang w:val="en-IN"/>
        </w:rPr>
        <w:t xml:space="preserve"> </w:t>
      </w:r>
    </w:p>
    <w:p w14:paraId="49FF4E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57350" cy="1111250"/>
            <wp:effectExtent l="0" t="0" r="6350" b="6350"/>
            <wp:docPr id="2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7"/>
                    <pic:cNvPicPr>
                      <a:picLocks noChangeAspect="1"/>
                    </pic:cNvPicPr>
                  </pic:nvPicPr>
                  <pic:blipFill>
                    <a:blip r:embed="rId308"/>
                    <a:stretch>
                      <a:fillRect/>
                    </a:stretch>
                  </pic:blipFill>
                  <pic:spPr>
                    <a:xfrm>
                      <a:off x="0" y="0"/>
                      <a:ext cx="1657350" cy="11112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consider this is the files ]</w:t>
      </w:r>
    </w:p>
    <w:p w14:paraId="3C6F09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need to execute the command</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helm install myapp mychart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 xml:space="preserve">inside parent directory of </w:t>
      </w:r>
      <w:r>
        <w:rPr>
          <w:rFonts w:hint="default" w:ascii="Sitka Subheading" w:hAnsi="Sitka Subheading" w:cs="Sitka Subheading"/>
          <w:b/>
          <w:bCs/>
          <w:i/>
          <w:iCs/>
          <w:lang w:val="en-IN"/>
        </w:rPr>
        <w:t>mychart</w:t>
      </w:r>
      <w:r>
        <w:rPr>
          <w:rFonts w:hint="default" w:ascii="Sitka Subheading" w:hAnsi="Sitka Subheading" w:cs="Sitka Subheading"/>
          <w:b w:val="0"/>
          <w:bCs w:val="0"/>
          <w:i/>
          <w:iCs/>
          <w:lang w:val="en-IN"/>
        </w:rPr>
        <w:t xml:space="preserve"> directory</w:t>
      </w:r>
      <w:r>
        <w:rPr>
          <w:rFonts w:hint="default" w:ascii="Sitka Subheading" w:hAnsi="Sitka Subheading" w:cs="Sitka Subheading"/>
          <w:b w:val="0"/>
          <w:bCs w:val="0"/>
          <w:i w:val="0"/>
          <w:iCs w:val="0"/>
          <w:lang w:val="en-IN"/>
        </w:rPr>
        <w:t>.</w:t>
      </w:r>
    </w:p>
    <w:p w14:paraId="1F8945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myapp: release name</w:t>
      </w:r>
      <w:r>
        <w:rPr>
          <w:rFonts w:hint="default" w:ascii="Sitka Subheading" w:hAnsi="Sitka Subheading" w:cs="Sitka Subheading"/>
          <w:lang w:val="en-IN"/>
        </w:rPr>
        <w:br w:type="textWrapping"/>
      </w:r>
      <w:r>
        <w:rPr>
          <w:rFonts w:hint="default" w:ascii="Sitka Subheading" w:hAnsi="Sitka Subheading" w:cs="Sitka Subheading"/>
          <w:lang w:val="en-IN"/>
        </w:rPr>
        <w:t>mychart: chart directory name</w:t>
      </w:r>
    </w:p>
    <w:p w14:paraId="171DF0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values.yaml</w:t>
      </w:r>
      <w:r>
        <w:rPr>
          <w:rFonts w:hint="default" w:ascii="Sitka Subheading" w:hAnsi="Sitka Subheading" w:cs="Sitka Subheading"/>
          <w:b w:val="0"/>
          <w:bCs w:val="0"/>
          <w:lang w:val="en-IN"/>
        </w:rPr>
        <w:t xml:space="preserve"> contains the values that will be dynamically added to </w:t>
      </w:r>
      <w:r>
        <w:rPr>
          <w:rFonts w:hint="default" w:ascii="Sitka Subheading" w:hAnsi="Sitka Subheading" w:cs="Sitka Subheading"/>
          <w:b w:val="0"/>
          <w:bCs w:val="0"/>
          <w:i/>
          <w:iCs/>
          <w:lang w:val="en-IN"/>
        </w:rPr>
        <w:t>yaml</w:t>
      </w:r>
      <w:r>
        <w:rPr>
          <w:rFonts w:hint="default" w:ascii="Sitka Subheading" w:hAnsi="Sitka Subheading" w:cs="Sitka Subheading"/>
          <w:b w:val="0"/>
          <w:bCs w:val="0"/>
          <w:i w:val="0"/>
          <w:iCs w:val="0"/>
          <w:lang w:val="en-IN"/>
        </w:rPr>
        <w:t xml:space="preserve"> files inside </w:t>
      </w:r>
      <w:r>
        <w:rPr>
          <w:rFonts w:hint="default" w:ascii="Sitka Subheading" w:hAnsi="Sitka Subheading" w:cs="Sitka Subheading"/>
          <w:b w:val="0"/>
          <w:bCs w:val="0"/>
          <w:i/>
          <w:iCs/>
          <w:u w:val="single"/>
          <w:lang w:val="en-IN"/>
        </w:rPr>
        <w:t>template</w:t>
      </w:r>
      <w:r>
        <w:rPr>
          <w:rFonts w:hint="default" w:ascii="Sitka Subheading" w:hAnsi="Sitka Subheading" w:cs="Sitka Subheading"/>
          <w:b w:val="0"/>
          <w:bCs w:val="0"/>
          <w:i w:val="0"/>
          <w:iCs w:val="0"/>
          <w:u w:val="none"/>
          <w:lang w:val="en-IN"/>
        </w:rPr>
        <w:t xml:space="preserve"> directory.</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Ex:</w:t>
      </w:r>
    </w:p>
    <w:p w14:paraId="4CB17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deployment.yaml</w:t>
      </w:r>
      <w:r>
        <w:rPr>
          <w:rFonts w:hint="default" w:ascii="Sitka Subheading" w:hAnsi="Sitka Subheading" w:cs="Sitka Subheading"/>
          <w:b w:val="0"/>
          <w:bCs w:val="0"/>
          <w:i w:val="0"/>
          <w:iCs w:val="0"/>
          <w:u w:val="none"/>
          <w:lang w:val="en-IN"/>
        </w:rPr>
        <w:br w:type="textWrapping"/>
      </w:r>
      <w:r>
        <w:drawing>
          <wp:inline distT="0" distB="0" distL="114300" distR="114300">
            <wp:extent cx="2463800" cy="209550"/>
            <wp:effectExtent l="0" t="0" r="0" b="6350"/>
            <wp:docPr id="3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8"/>
                    <pic:cNvPicPr>
                      <a:picLocks noChangeAspect="1"/>
                    </pic:cNvPicPr>
                  </pic:nvPicPr>
                  <pic:blipFill>
                    <a:blip r:embed="rId309"/>
                    <a:stretch>
                      <a:fillRect/>
                    </a:stretch>
                  </pic:blipFill>
                  <pic:spPr>
                    <a:xfrm>
                      <a:off x="0" y="0"/>
                      <a:ext cx="2463800" cy="209550"/>
                    </a:xfrm>
                    <a:prstGeom prst="rect">
                      <a:avLst/>
                    </a:prstGeom>
                    <a:noFill/>
                    <a:ln>
                      <a:noFill/>
                    </a:ln>
                  </pic:spPr>
                </pic:pic>
              </a:graphicData>
            </a:graphic>
          </wp:inline>
        </w:drawing>
      </w:r>
    </w:p>
    <w:p w14:paraId="504C31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valus.yaml</w:t>
      </w:r>
      <w:r>
        <w:rPr>
          <w:rFonts w:hint="default" w:ascii="Sitka Subheading"/>
          <w:lang w:val="en-IN"/>
        </w:rPr>
        <w:br w:type="textWrapping"/>
      </w:r>
      <w:r>
        <w:drawing>
          <wp:inline distT="0" distB="0" distL="114300" distR="114300">
            <wp:extent cx="1073150" cy="196850"/>
            <wp:effectExtent l="0" t="0" r="6350" b="6350"/>
            <wp:docPr id="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9"/>
                    <pic:cNvPicPr>
                      <a:picLocks noChangeAspect="1"/>
                    </pic:cNvPicPr>
                  </pic:nvPicPr>
                  <pic:blipFill>
                    <a:blip r:embed="rId310"/>
                    <a:stretch>
                      <a:fillRect/>
                    </a:stretch>
                  </pic:blipFill>
                  <pic:spPr>
                    <a:xfrm>
                      <a:off x="0" y="0"/>
                      <a:ext cx="1073150" cy="196850"/>
                    </a:xfrm>
                    <a:prstGeom prst="rect">
                      <a:avLst/>
                    </a:prstGeom>
                    <a:noFill/>
                    <a:ln>
                      <a:noFill/>
                    </a:ln>
                  </pic:spPr>
                </pic:pic>
              </a:graphicData>
            </a:graphic>
          </wp:inline>
        </w:drawing>
      </w:r>
    </w:p>
    <w:p w14:paraId="496374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 xml:space="preserve">So, 3 will be added in </w:t>
      </w:r>
      <w:r>
        <w:rPr>
          <w:rFonts w:hint="default" w:ascii="Sitka Subheading"/>
          <w:i/>
          <w:iCs/>
          <w:lang w:val="en-IN"/>
        </w:rPr>
        <w:t>deployment.yaml</w:t>
      </w:r>
      <w:r>
        <w:rPr>
          <w:rFonts w:hint="default" w:ascii="Sitka Subheading"/>
          <w:i w:val="0"/>
          <w:iCs w:val="0"/>
          <w:lang w:val="en-IN"/>
        </w:rPr>
        <w:t xml:space="preserve"> </w:t>
      </w:r>
    </w:p>
    <w:p w14:paraId="4EFD7A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i w:val="0"/>
          <w:iCs w:val="0"/>
          <w:lang w:val="en-IN"/>
        </w:rPr>
        <w:t>Chart.yaml</w:t>
      </w:r>
      <w:r>
        <w:rPr>
          <w:rFonts w:hint="default" w:ascii="Sitka Subheading"/>
          <w:b w:val="0"/>
          <w:bCs w:val="0"/>
          <w:i w:val="0"/>
          <w:iCs w:val="0"/>
          <w:lang w:val="en-IN"/>
        </w:rPr>
        <w:t xml:space="preserve"> is mainly for </w:t>
      </w:r>
      <w:r>
        <w:rPr>
          <w:rFonts w:hint="default" w:ascii="Sitka Subheading"/>
          <w:b w:val="0"/>
          <w:bCs w:val="0"/>
          <w:i/>
          <w:iCs/>
          <w:lang w:val="en-IN"/>
        </w:rPr>
        <w:t>Helm</w:t>
      </w:r>
      <w:r>
        <w:rPr>
          <w:rFonts w:hint="default" w:ascii="Sitka Subheading"/>
          <w:b w:val="0"/>
          <w:bCs w:val="0"/>
          <w:i w:val="0"/>
          <w:iCs w:val="0"/>
          <w:lang w:val="en-IN"/>
        </w:rPr>
        <w:t xml:space="preserve"> itself, not related to Kubernetes.</w:t>
      </w:r>
      <w:r>
        <w:rPr>
          <w:rFonts w:hint="default" w:ascii="Sitka Subheading"/>
          <w:b w:val="0"/>
          <w:bCs w:val="0"/>
          <w:i w:val="0"/>
          <w:iCs w:val="0"/>
          <w:lang w:val="en-IN"/>
        </w:rPr>
        <w:br w:type="textWrapping"/>
      </w:r>
      <w:r>
        <w:rPr>
          <w:rFonts w:hint="default" w:ascii="Sitka Subheading"/>
          <w:b w:val="0"/>
          <w:bCs w:val="0"/>
          <w:i w:val="0"/>
          <w:iCs w:val="0"/>
          <w:lang w:val="en-IN"/>
        </w:rPr>
        <w:t>If it is not there, it’ll not take the directory as a valid Helm package directory.</w:t>
      </w:r>
    </w:p>
    <w:p w14:paraId="48E69C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i w:val="0"/>
          <w:iCs w:val="0"/>
          <w:color w:val="851321" w:themeColor="accent6" w:themeShade="80"/>
          <w:lang w:val="en-IN"/>
        </w:rPr>
        <w:t xml:space="preserve">helm create </w:t>
      </w:r>
      <w:r>
        <w:rPr>
          <w:rFonts w:hint="default" w:ascii="Sitka Subheading"/>
          <w:b w:val="0"/>
          <w:bCs w:val="0"/>
          <w:i w:val="0"/>
          <w:iCs w:val="0"/>
          <w:color w:val="851321" w:themeColor="accent6" w:themeShade="80"/>
          <w:lang w:val="en-IN"/>
        </w:rPr>
        <w:t>mychart</w:t>
      </w:r>
      <w:r>
        <w:rPr>
          <w:rFonts w:hint="default" w:ascii="Sitka Subheading"/>
          <w:b w:val="0"/>
          <w:bCs w:val="0"/>
          <w:i w:val="0"/>
          <w:iCs w:val="0"/>
          <w:lang w:val="en-IN"/>
        </w:rPr>
        <w:t xml:space="preserve"> </w:t>
      </w:r>
      <w:r>
        <w:rPr>
          <w:rFonts w:hint="default" w:ascii="Sitka Subheading"/>
          <w:b w:val="0"/>
          <w:bCs w:val="0"/>
          <w:i w:val="0"/>
          <w:iCs w:val="0"/>
          <w:lang w:val="en-IN"/>
        </w:rPr>
        <w:br w:type="textWrapping"/>
      </w:r>
      <w:r>
        <w:rPr>
          <w:rFonts w:hint="default" w:ascii="Sitka Subheading"/>
          <w:b w:val="0"/>
          <w:bCs w:val="0"/>
          <w:i w:val="0"/>
          <w:iCs w:val="0"/>
          <w:lang w:val="en-IN"/>
        </w:rPr>
        <w:t>create Helm chart structure.</w:t>
      </w:r>
    </w:p>
    <w:p w14:paraId="1818D4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 xml:space="preserve">helm install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chart directory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install chart.</w:t>
      </w:r>
    </w:p>
    <w:p w14:paraId="01F142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list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list all installed releases.</w:t>
      </w:r>
    </w:p>
    <w:p w14:paraId="295569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--dry-run</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this option to simulate actual installation process.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851321" w:themeColor="accent6" w:themeShade="80"/>
          <w:lang w:val="en-IN"/>
        </w:rPr>
        <w:t>helm install myapp mychart --dry-run</w:t>
      </w:r>
      <w:r>
        <w:rPr>
          <w:rFonts w:hint="default" w:ascii="Sitka Subheading" w:hAnsi="Sitka Subheading" w:cs="Sitka Subheading"/>
          <w:b w:val="0"/>
          <w:bCs w:val="0"/>
          <w:lang w:val="en-IN"/>
        </w:rPr>
        <w:t xml:space="preserve"> </w:t>
      </w:r>
    </w:p>
    <w:p w14:paraId="5801F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--set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auto"/>
          <w:lang w:val="en-IN"/>
        </w:rPr>
        <w:t xml:space="preserve">overrides the </w:t>
      </w:r>
      <w:r>
        <w:rPr>
          <w:rFonts w:hint="default" w:ascii="Sitka Subheading" w:hAnsi="Sitka Subheading" w:cs="Sitka Subheading"/>
          <w:b w:val="0"/>
          <w:bCs w:val="0"/>
          <w:i/>
          <w:iCs/>
          <w:color w:val="auto"/>
          <w:lang w:val="en-IN"/>
        </w:rPr>
        <w:t>values.yaml</w:t>
      </w:r>
      <w:r>
        <w:rPr>
          <w:rFonts w:hint="default" w:ascii="Sitka Subheading" w:hAnsi="Sitka Subheading" w:cs="Sitka Subheading"/>
          <w:b w:val="0"/>
          <w:bCs w:val="0"/>
          <w:i w:val="0"/>
          <w:iCs w:val="0"/>
          <w:color w:val="auto"/>
          <w:lang w:val="en-IN"/>
        </w:rPr>
        <w:t xml:space="preserve"> file’s values.</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b/>
          <w:bCs/>
          <w:i w:val="0"/>
          <w:iCs w:val="0"/>
          <w:color w:val="851321" w:themeColor="accent6" w:themeShade="80"/>
          <w:lang w:val="en-IN"/>
        </w:rPr>
        <w:t>helm install &lt;</w:t>
      </w:r>
      <w:r>
        <w:rPr>
          <w:rFonts w:hint="default" w:ascii="Sitka Subheading" w:hAnsi="Sitka Subheading" w:cs="Sitka Subheading"/>
          <w:b w:val="0"/>
          <w:bCs w:val="0"/>
          <w:i w:val="0"/>
          <w:iCs w:val="0"/>
          <w:color w:val="851321" w:themeColor="accent6" w:themeShade="80"/>
          <w:lang w:val="en-IN"/>
        </w:rPr>
        <w:t>release name</w:t>
      </w:r>
      <w:r>
        <w:rPr>
          <w:rFonts w:hint="default" w:ascii="Sitka Subheading" w:hAnsi="Sitka Subheading" w:cs="Sitka Subheading"/>
          <w:b/>
          <w:bCs/>
          <w:i w:val="0"/>
          <w:iCs w:val="0"/>
          <w:color w:val="851321" w:themeColor="accent6" w:themeShade="80"/>
          <w:lang w:val="en-IN"/>
        </w:rPr>
        <w:t>&gt; &lt;</w:t>
      </w:r>
      <w:r>
        <w:rPr>
          <w:rFonts w:hint="default" w:ascii="Sitka Subheading" w:hAnsi="Sitka Subheading" w:cs="Sitka Subheading"/>
          <w:b w:val="0"/>
          <w:bCs w:val="0"/>
          <w:i w:val="0"/>
          <w:iCs w:val="0"/>
          <w:color w:val="851321" w:themeColor="accent6" w:themeShade="80"/>
          <w:lang w:val="en-IN"/>
        </w:rPr>
        <w:t>chart name</w:t>
      </w:r>
      <w:r>
        <w:rPr>
          <w:rFonts w:hint="default" w:ascii="Sitka Subheading" w:hAnsi="Sitka Subheading" w:cs="Sitka Subheading"/>
          <w:b/>
          <w:bCs/>
          <w:i w:val="0"/>
          <w:iCs w:val="0"/>
          <w:color w:val="851321" w:themeColor="accent6" w:themeShade="80"/>
          <w:lang w:val="en-IN"/>
        </w:rPr>
        <w:t>&gt; --set &lt;</w:t>
      </w:r>
      <w:r>
        <w:rPr>
          <w:rFonts w:hint="default" w:ascii="Sitka Subheading" w:hAnsi="Sitka Subheading" w:cs="Sitka Subheading"/>
          <w:b w:val="0"/>
          <w:bCs w:val="0"/>
          <w:i w:val="0"/>
          <w:iCs w:val="0"/>
          <w:color w:val="851321" w:themeColor="accent6" w:themeShade="80"/>
          <w:lang w:val="en-IN"/>
        </w:rPr>
        <w:t>key</w:t>
      </w:r>
      <w:r>
        <w:rPr>
          <w:rFonts w:hint="default" w:ascii="Sitka Subheading" w:hAnsi="Sitka Subheading" w:cs="Sitka Subheading"/>
          <w:b/>
          <w:bCs/>
          <w:i w:val="0"/>
          <w:iCs w:val="0"/>
          <w:color w:val="851321" w:themeColor="accent6" w:themeShade="80"/>
          <w:lang w:val="en-IN"/>
        </w:rPr>
        <w:t>&gt;=&lt;</w:t>
      </w:r>
      <w:r>
        <w:rPr>
          <w:rFonts w:hint="default" w:ascii="Sitka Subheading" w:hAnsi="Sitka Subheading" w:cs="Sitka Subheading"/>
          <w:b w:val="0"/>
          <w:bCs w:val="0"/>
          <w:i w:val="0"/>
          <w:iCs w:val="0"/>
          <w:color w:val="851321" w:themeColor="accent6" w:themeShade="80"/>
          <w:lang w:val="en-IN"/>
        </w:rPr>
        <w:t>val</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851321" w:themeColor="accent6" w:themeShade="80"/>
          <w:lang w:val="en-IN"/>
        </w:rPr>
        <w:t>helm install myapp mychart --set replicaCount=3</w:t>
      </w:r>
    </w:p>
    <w:p w14:paraId="043799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uninstall</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val="0"/>
          <w:bCs w:val="0"/>
          <w:i/>
          <w:iCs/>
          <w:color w:val="851321" w:themeColor="accent6" w:themeShade="80"/>
          <w:lang w:val="en-IN"/>
        </w:rPr>
        <w:t>helm uninstall my-release</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deletes entire release.</w:t>
      </w:r>
    </w:p>
    <w:p w14:paraId="35ED19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--atomic</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used with </w:t>
      </w:r>
      <w:r>
        <w:rPr>
          <w:rFonts w:hint="default" w:ascii="Sitka Subheading" w:hAnsi="Sitka Subheading" w:cs="Sitka Subheading"/>
          <w:b w:val="0"/>
          <w:bCs w:val="0"/>
          <w:i/>
          <w:iCs/>
          <w:lang w:val="en-IN"/>
        </w:rPr>
        <w:t>install</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upgrade</w:t>
      </w:r>
      <w:r>
        <w:rPr>
          <w:rFonts w:hint="default" w:ascii="Sitka Subheading" w:hAnsi="Sitka Subheading" w:cs="Sitka Subheading"/>
          <w:b w:val="0"/>
          <w:bCs w:val="0"/>
          <w:i w:val="0"/>
          <w:iCs w:val="0"/>
          <w:lang w:val="en-IN"/>
        </w:rPr>
        <w:t xml:space="preserve"> options.</w:t>
      </w:r>
    </w:p>
    <w:p w14:paraId="44345E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helm upgrade myapp mychart </w:t>
      </w:r>
      <w:r>
        <w:rPr>
          <w:rFonts w:hint="default" w:ascii="Sitka Subheading" w:hAnsi="Sitka Subheading" w:cs="Sitka Subheading"/>
          <w:b/>
          <w:bCs/>
          <w:color w:val="851321" w:themeColor="accent6" w:themeShade="80"/>
        </w:rPr>
        <w:t>--atomic</w:t>
      </w:r>
      <w:r>
        <w:rPr>
          <w:rFonts w:hint="default" w:ascii="Sitka Subheading" w:hAnsi="Sitka Subheading" w:cs="Sitka Subheading"/>
        </w:rPr>
        <w:br w:type="textWrapping"/>
      </w:r>
      <w:r>
        <w:rPr>
          <w:rFonts w:hint="default" w:ascii="Sitka Subheading" w:hAnsi="Sitka Subheading" w:cs="Sitka Subheading"/>
          <w:lang w:val="en-IN"/>
        </w:rPr>
        <w:t>if upgrade fails Helm restores previous working version automatically.</w:t>
      </w:r>
    </w:p>
    <w:p w14:paraId="71B4CA4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Readiness probe</w:t>
      </w:r>
      <w:r>
        <w:rPr>
          <w:rFonts w:hint="default" w:ascii="Sitka Subheading" w:hAnsi="Sitka Subheading" w:eastAsia="SimSun" w:cs="Sitka Subheading"/>
          <w:b w:val="0"/>
          <w:bCs w:val="0"/>
          <w:kern w:val="0"/>
          <w:sz w:val="22"/>
          <w:szCs w:val="22"/>
          <w:lang w:val="en-US" w:eastAsia="zh-CN" w:bidi="ar"/>
        </w:rPr>
        <w:t xml:space="preserve"> : can the pod is able to accept traffic? It must be present on any service’s end-point.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Liveness probe</w:t>
      </w:r>
      <w:r>
        <w:rPr>
          <w:rFonts w:hint="default" w:ascii="Sitka Subheading" w:hAnsi="Sitka Subheading" w:eastAsia="SimSun" w:cs="Sitka Subheading"/>
          <w:b w:val="0"/>
          <w:bCs w:val="0"/>
          <w:kern w:val="0"/>
          <w:sz w:val="22"/>
          <w:szCs w:val="22"/>
          <w:lang w:val="en-US" w:eastAsia="zh-CN" w:bidi="ar"/>
        </w:rPr>
        <w:t xml:space="preserve"> : without this, once pod is up then it’ll think pod is fine. It checks in each interval about status of pod.</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Startup probe</w:t>
      </w:r>
      <w:r>
        <w:rPr>
          <w:rFonts w:hint="default" w:ascii="Sitka Subheading" w:hAnsi="Sitka Subheading" w:eastAsia="SimSun" w:cs="Sitka Subheading"/>
          <w:b w:val="0"/>
          <w:bCs w:val="0"/>
          <w:kern w:val="0"/>
          <w:sz w:val="22"/>
          <w:szCs w:val="22"/>
          <w:lang w:val="en-US" w:eastAsia="zh-CN" w:bidi="ar"/>
        </w:rPr>
        <w:t xml:space="preserve"> : liveness probe runs after few seconds, if application is slow then it’ll restart again. So startup probe is use</w:t>
      </w:r>
      <w:r>
        <w:rPr>
          <w:rFonts w:hint="default" w:ascii="Sitka Subheading" w:hAnsi="Sitka Subheading" w:eastAsia="SimSun" w:cs="Sitka Subheading"/>
          <w:b w:val="0"/>
          <w:bCs w:val="0"/>
          <w:kern w:val="0"/>
          <w:sz w:val="22"/>
          <w:szCs w:val="22"/>
          <w:lang w:val="en-IN" w:eastAsia="zh-CN" w:bidi="ar"/>
        </w:rPr>
        <w:t xml:space="preserve">d </w:t>
      </w:r>
      <w:r>
        <w:rPr>
          <w:rFonts w:hint="default" w:ascii="Sitka Subheading" w:hAnsi="Sitka Subheading" w:eastAsia="SimSun" w:cs="Sitka Subheading"/>
          <w:b w:val="0"/>
          <w:bCs w:val="0"/>
          <w:kern w:val="0"/>
          <w:sz w:val="22"/>
          <w:szCs w:val="22"/>
          <w:lang w:val="en-US" w:eastAsia="zh-CN" w:bidi="ar"/>
        </w:rPr>
        <w:t>for for slow startup application.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IN" w:eastAsia="zh-CN" w:bidi="ar"/>
        </w:rPr>
        <w:t xml:space="preserve">Probs starting sequence: </w:t>
      </w:r>
      <w:r>
        <w:rPr>
          <w:rFonts w:hint="default" w:ascii="Sitka Subheading" w:hAnsi="Sitka Subheading" w:eastAsia="SimSun" w:cs="Sitka Subheading"/>
          <w:b w:val="0"/>
          <w:bCs w:val="0"/>
          <w:i/>
          <w:iCs/>
          <w:color w:val="18605A" w:themeColor="accent5" w:themeShade="80"/>
          <w:kern w:val="0"/>
          <w:sz w:val="22"/>
          <w:szCs w:val="22"/>
          <w:u w:val="single"/>
          <w:lang w:val="en-IN" w:eastAsia="zh-CN" w:bidi="ar"/>
        </w:rPr>
        <w:t>startup</w:t>
      </w:r>
      <w:r>
        <w:rPr>
          <w:rFonts w:hint="default" w:ascii="Sitka Subheading" w:hAnsi="Sitka Subheading" w:eastAsia="SimSun" w:cs="Sitka Subheading"/>
          <w:b w:val="0"/>
          <w:bCs w:val="0"/>
          <w:i/>
          <w:iCs/>
          <w:color w:val="18605A" w:themeColor="accent5" w:themeShade="80"/>
          <w:kern w:val="0"/>
          <w:sz w:val="22"/>
          <w:szCs w:val="22"/>
          <w:u w:val="none"/>
          <w:lang w:val="en-IN" w:eastAsia="zh-CN" w:bidi="ar"/>
        </w:rPr>
        <w:t xml:space="preserve"> -&gt; </w:t>
      </w:r>
      <w:r>
        <w:rPr>
          <w:rFonts w:hint="default" w:ascii="Sitka Subheading" w:hAnsi="Sitka Subheading" w:eastAsia="SimSun" w:cs="Sitka Subheading"/>
          <w:b w:val="0"/>
          <w:bCs w:val="0"/>
          <w:i/>
          <w:iCs/>
          <w:color w:val="18605A" w:themeColor="accent5" w:themeShade="80"/>
          <w:kern w:val="0"/>
          <w:sz w:val="22"/>
          <w:szCs w:val="22"/>
          <w:u w:val="single"/>
          <w:lang w:val="en-IN" w:eastAsia="zh-CN" w:bidi="ar"/>
        </w:rPr>
        <w:t>liveness</w:t>
      </w:r>
      <w:r>
        <w:rPr>
          <w:rFonts w:hint="default" w:ascii="Sitka Subheading" w:hAnsi="Sitka Subheading" w:eastAsia="SimSun" w:cs="Sitka Subheading"/>
          <w:b w:val="0"/>
          <w:bCs w:val="0"/>
          <w:i/>
          <w:iCs/>
          <w:color w:val="18605A" w:themeColor="accent5" w:themeShade="80"/>
          <w:kern w:val="0"/>
          <w:sz w:val="22"/>
          <w:szCs w:val="22"/>
          <w:u w:val="none"/>
          <w:lang w:val="en-IN" w:eastAsia="zh-CN" w:bidi="ar"/>
        </w:rPr>
        <w:t xml:space="preserve"> -&gt; </w:t>
      </w:r>
      <w:r>
        <w:rPr>
          <w:rFonts w:hint="default" w:ascii="Sitka Subheading" w:hAnsi="Sitka Subheading" w:eastAsia="SimSun" w:cs="Sitka Subheading"/>
          <w:b w:val="0"/>
          <w:bCs w:val="0"/>
          <w:i/>
          <w:iCs/>
          <w:color w:val="18605A" w:themeColor="accent5" w:themeShade="80"/>
          <w:kern w:val="0"/>
          <w:sz w:val="22"/>
          <w:szCs w:val="22"/>
          <w:u w:val="single"/>
          <w:lang w:val="en-IN" w:eastAsia="zh-CN" w:bidi="ar"/>
        </w:rPr>
        <w:t>readiness</w:t>
      </w:r>
      <w:r>
        <w:rPr>
          <w:rFonts w:hint="default" w:ascii="Sitka Subheading" w:hAnsi="Sitka Subheading" w:eastAsia="SimSun" w:cs="Sitka Subheading"/>
          <w:b w:val="0"/>
          <w:bCs w:val="0"/>
          <w:i w:val="0"/>
          <w:iCs w:val="0"/>
          <w:kern w:val="0"/>
          <w:sz w:val="22"/>
          <w:szCs w:val="22"/>
          <w:u w:val="none"/>
          <w:lang w:val="en-IN" w:eastAsia="zh-CN" w:bidi="ar"/>
        </w:rPr>
        <w:t xml:space="preserve"> </w:t>
      </w:r>
    </w:p>
    <w:p w14:paraId="00E9212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Policies are </w:t>
      </w:r>
      <w:r>
        <w:rPr>
          <w:rFonts w:hint="default" w:ascii="Sitka Subheading" w:hAnsi="Sitka Subheading" w:eastAsia="SimSun" w:cs="Sitka Subheading"/>
          <w:b/>
          <w:bCs/>
          <w:i/>
          <w:iCs/>
          <w:kern w:val="0"/>
          <w:sz w:val="22"/>
          <w:szCs w:val="22"/>
          <w:lang w:val="en-US" w:eastAsia="zh-CN" w:bidi="ar"/>
        </w:rPr>
        <w:t>additive</w:t>
      </w:r>
      <w:r>
        <w:rPr>
          <w:rFonts w:hint="default" w:ascii="Sitka Subheading" w:hAnsi="Sitka Subheading" w:eastAsia="SimSun" w:cs="Sitka Subheading"/>
          <w:b w:val="0"/>
          <w:bCs w:val="0"/>
          <w:i w:val="0"/>
          <w:iCs w:val="0"/>
          <w:kern w:val="0"/>
          <w:sz w:val="22"/>
          <w:szCs w:val="22"/>
          <w:lang w:val="en-US" w:eastAsia="zh-CN" w:bidi="ar"/>
        </w:rPr>
        <w:t xml:space="preserve"> (NetworkPolicy) means union of all applied policies will be considered.</w:t>
      </w:r>
    </w:p>
    <w:p w14:paraId="2829A5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Deployment Strategies:</w:t>
      </w:r>
    </w:p>
    <w:p w14:paraId="69A81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RollingUpdate : gradually scale-down prev, scale-up new</w:t>
      </w:r>
    </w:p>
    <w:p w14:paraId="0B5E29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Recreate: remove prev, create new</w:t>
      </w:r>
    </w:p>
    <w:p w14:paraId="617266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Blue/Green</w:t>
      </w:r>
      <w:r>
        <w:rPr>
          <w:rFonts w:hint="default" w:ascii="Sitka Subheading" w:hAnsi="Sitka Subheading" w:cs="Sitka Subheading"/>
          <w:lang w:val="en-IN"/>
        </w:rPr>
        <w:t>: keep both versions (prev &amp; new), switch traffic.</w:t>
      </w:r>
    </w:p>
    <w:p w14:paraId="6EF52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Canary</w:t>
      </w:r>
      <w:r>
        <w:rPr>
          <w:rFonts w:hint="default" w:ascii="Sitka Subheading" w:hAnsi="Sitka Subheading" w:cs="Sitka Subheading"/>
          <w:lang w:val="en-IN"/>
        </w:rPr>
        <w:t>: new version given to a very few user first. Then gradually increase.</w:t>
      </w:r>
    </w:p>
    <w:p w14:paraId="42F6BF47">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Pod Security Admissions (PSA)</w:t>
      </w:r>
    </w:p>
    <w:p w14:paraId="4E855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Security mechanism that controls which kind of pod can be run in a namespace.</w:t>
      </w:r>
    </w:p>
    <w:p w14:paraId="23319A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Update </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 xml:space="preserve">namespace.metadata.labels. </w:t>
      </w:r>
      <w:r>
        <w:rPr>
          <w:rFonts w:hint="default" w:ascii="Sitka Subheading" w:hAnsi="Sitka Subheading" w:cs="Sitka Subheading"/>
          <w:b/>
          <w:bCs/>
          <w:i/>
          <w:iCs/>
          <w:color w:val="18605A" w:themeColor="accent5" w:themeShade="80"/>
          <w:u w:val="single"/>
          <w:lang w:val="en-IN"/>
        </w:rPr>
        <w:t>pod-security.kubernetes.io/enforce</w:t>
      </w:r>
      <w:r>
        <w:rPr>
          <w:rFonts w:hint="default" w:ascii="Sitka Subheading" w:hAnsi="Sitka Subheading" w:cs="Sitka Subheading"/>
          <w:i w:val="0"/>
          <w:iCs w:val="0"/>
          <w:lang w:val="en-IN"/>
        </w:rPr>
        <w:t xml:space="preserve"> </w:t>
      </w:r>
    </w:p>
    <w:p w14:paraId="0F1D85CA">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997200" cy="177800"/>
            <wp:effectExtent l="0" t="0" r="0" b="0"/>
            <wp:docPr id="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10"/>
                    <pic:cNvPicPr>
                      <a:picLocks noChangeAspect="1"/>
                    </pic:cNvPicPr>
                  </pic:nvPicPr>
                  <pic:blipFill>
                    <a:blip r:embed="rId311"/>
                    <a:stretch>
                      <a:fillRect/>
                    </a:stretch>
                  </pic:blipFill>
                  <pic:spPr>
                    <a:xfrm>
                      <a:off x="0" y="0"/>
                      <a:ext cx="2997200" cy="177800"/>
                    </a:xfrm>
                    <a:prstGeom prst="rect">
                      <a:avLst/>
                    </a:prstGeom>
                    <a:noFill/>
                    <a:ln>
                      <a:noFill/>
                    </a:ln>
                  </pic:spPr>
                </pic:pic>
              </a:graphicData>
            </a:graphic>
          </wp:inline>
        </w:drawing>
      </w:r>
    </w:p>
    <w:p w14:paraId="0ADDDE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p</w:t>
      </w:r>
      <w:r>
        <w:rPr>
          <w:rFonts w:hint="default" w:ascii="Sitka Subheading" w:hAnsi="Sitka Subheading" w:cs="Sitka Subheading"/>
          <w:b/>
          <w:bCs/>
          <w:color w:val="7030A0"/>
        </w:rPr>
        <w:t>rivileged</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baseline</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restricted</w:t>
      </w:r>
      <w:r>
        <w:rPr>
          <w:rFonts w:hint="default" w:ascii="Sitka Subheading" w:hAnsi="Sitka Subheading" w:cs="Sitka Subheading"/>
        </w:rPr>
        <w:br w:type="textWrapping"/>
      </w:r>
      <w:r>
        <w:rPr>
          <w:rFonts w:hint="default" w:ascii="Sitka Subheading" w:hAnsi="Sitka Subheading" w:cs="Sitka Subheading"/>
          <w:lang w:val="en-IN"/>
        </w:rPr>
        <w:t>these are the values of PSA</w:t>
      </w:r>
    </w:p>
    <w:p w14:paraId="018A89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Job</w:t>
      </w:r>
      <w:r>
        <w:rPr>
          <w:rFonts w:hint="default" w:ascii="Sitka Subheading" w:hAnsi="Sitka Subheading" w:cs="Sitka Subheading"/>
          <w:b w:val="0"/>
          <w:bCs w:val="0"/>
          <w:lang w:val="en-IN"/>
        </w:rPr>
        <w:t xml:space="preserve"> </w:t>
      </w:r>
    </w:p>
    <w:p w14:paraId="2367D2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It just run once.</w:t>
      </w:r>
    </w:p>
    <w:p w14:paraId="1C761C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Job ensures task finishes successfully, If pod fails, Job can recreate it.</w:t>
      </w:r>
    </w:p>
    <w:p w14:paraId="1F797BC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Cloud Native Principle’s </w:t>
      </w:r>
      <w:r>
        <w:rPr>
          <w:rFonts w:hint="default" w:ascii="Sitka Subheading" w:hAnsi="Sitka Subheading" w:cs="Sitka Subheading"/>
          <w:color w:val="7030A0"/>
          <w:u w:val="single"/>
          <w:lang w:val="en-IN"/>
        </w:rPr>
        <w:t>immutable infrastructure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Because you need to push a new version to update.</w:t>
      </w:r>
    </w:p>
    <w:p w14:paraId="690A66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Events</w:t>
      </w:r>
    </w:p>
    <w:p w14:paraId="2AC21C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passes:</w:t>
      </w:r>
      <w:r>
        <w:rPr>
          <w:rFonts w:hint="default" w:ascii="Sitka Subheading" w:hAnsi="Sitka Subheading" w:cs="Sitka Subheading"/>
          <w:lang w:val="en-IN"/>
        </w:rPr>
        <w:br w:type="textWrapping"/>
      </w:r>
      <w:r>
        <w:rPr>
          <w:rFonts w:hint="default" w:ascii="Sitka Subheading" w:hAnsi="Sitka Subheading" w:cs="Sitka Subheading"/>
          <w:lang w:val="en-IN"/>
        </w:rPr>
        <w:t>Scheduled, Pulled, Created, Started</w:t>
      </w:r>
    </w:p>
    <w:p w14:paraId="42B69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fails:</w:t>
      </w:r>
      <w:r>
        <w:rPr>
          <w:rFonts w:hint="default" w:ascii="Sitka Subheading" w:hAnsi="Sitka Subheading" w:cs="Sitka Subheading"/>
          <w:lang w:val="en-IN"/>
        </w:rPr>
        <w:br w:type="textWrapping"/>
      </w:r>
      <w:r>
        <w:rPr>
          <w:rFonts w:hint="default" w:ascii="Sitka Subheading" w:hAnsi="Sitka Subheading" w:cs="Sitka Subheading"/>
          <w:b/>
          <w:bCs/>
          <w:lang w:val="en-IN"/>
        </w:rPr>
        <w:t>FailedScheduling</w:t>
      </w:r>
      <w:r>
        <w:rPr>
          <w:rFonts w:hint="default" w:ascii="Sitka Subheading" w:hAnsi="Sitka Subheading" w:cs="Sitka Subheading"/>
          <w:lang w:val="en-IN"/>
        </w:rPr>
        <w:t>, FailedMount, BackOff, ErrImagePull</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kubectl </w:t>
      </w:r>
      <w:r>
        <w:rPr>
          <w:rFonts w:hint="default" w:ascii="Sitka Subheading" w:hAnsi="Sitka Subheading" w:cs="Sitka Subheading"/>
          <w:b/>
          <w:bCs/>
          <w:i/>
          <w:iCs/>
          <w:lang w:val="en-IN"/>
        </w:rPr>
        <w:t>patch</w:t>
      </w:r>
      <w:r>
        <w:rPr>
          <w:rFonts w:hint="default" w:ascii="Sitka Subheading" w:hAnsi="Sitka Subheading" w:cs="Sitka Subheading"/>
          <w:b w:val="0"/>
          <w:bCs w:val="0"/>
          <w:i w:val="0"/>
          <w:iCs w:val="0"/>
          <w:lang w:val="en-IN"/>
        </w:rPr>
        <w:t xml:space="preserve"> </w:t>
      </w:r>
    </w:p>
    <w:p w14:paraId="38012E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Modify part of resource without replacing whole YAML.</w:t>
      </w:r>
    </w:p>
    <w:p w14:paraId="13B7B553">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171700" cy="425450"/>
            <wp:effectExtent l="0" t="0" r="0" b="6350"/>
            <wp:docPr id="3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11"/>
                    <pic:cNvPicPr>
                      <a:picLocks noChangeAspect="1"/>
                    </pic:cNvPicPr>
                  </pic:nvPicPr>
                  <pic:blipFill>
                    <a:blip r:embed="rId312"/>
                    <a:stretch>
                      <a:fillRect/>
                    </a:stretch>
                  </pic:blipFill>
                  <pic:spPr>
                    <a:xfrm>
                      <a:off x="0" y="0"/>
                      <a:ext cx="2171700" cy="425450"/>
                    </a:xfrm>
                    <a:prstGeom prst="rect">
                      <a:avLst/>
                    </a:prstGeom>
                    <a:noFill/>
                    <a:ln>
                      <a:noFill/>
                    </a:ln>
                  </pic:spPr>
                </pic:pic>
              </a:graphicData>
            </a:graphic>
          </wp:inline>
        </w:drawing>
      </w:r>
    </w:p>
    <w:p w14:paraId="40E713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kubectl commands for nodes</w:t>
      </w:r>
    </w:p>
    <w:p w14:paraId="6F4C1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cordon &lt;</w:t>
      </w:r>
      <w:r>
        <w:rPr>
          <w:rFonts w:hint="default" w:ascii="Sitka Subheading" w:hAnsi="Sitka Subheading" w:cs="Sitka Subheading"/>
          <w:b w:val="0"/>
          <w:bCs w:val="0"/>
          <w:lang w:val="en-IN"/>
        </w:rPr>
        <w:t>node name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existing pods will be there; new pods will not be scheduled.</w:t>
      </w:r>
    </w:p>
    <w:p w14:paraId="0F377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uncordon &lt;</w:t>
      </w:r>
      <w:r>
        <w:rPr>
          <w:rFonts w:hint="default" w:ascii="Sitka Subheading" w:hAnsi="Sitka Subheading" w:cs="Sitka Subheading"/>
          <w:b w:val="0"/>
          <w:bCs w:val="0"/>
          <w:lang w:val="en-IN"/>
        </w:rPr>
        <w:t>node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allows scheduling pods again.</w:t>
      </w:r>
    </w:p>
    <w:p w14:paraId="6EC60A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drain &lt;</w:t>
      </w:r>
      <w:r>
        <w:rPr>
          <w:rFonts w:hint="default" w:ascii="Sitka Subheading" w:hAnsi="Sitka Subheading" w:cs="Sitka Subheading"/>
          <w:b w:val="0"/>
          <w:bCs w:val="0"/>
          <w:lang w:val="en-IN"/>
        </w:rPr>
        <w:t>node name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evict all existing pods. Used for node’s maintenance.</w:t>
      </w:r>
    </w:p>
    <w:p w14:paraId="6B6D3C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kubectl exec -it my-pod </w:t>
      </w:r>
      <w:r>
        <w:rPr>
          <w:rFonts w:hint="default" w:ascii="Sitka Subheading" w:hAnsi="Sitka Subheading" w:cs="Sitka Subheading"/>
          <w:color w:val="851321" w:themeColor="accent6" w:themeShade="80"/>
          <w:shd w:val="clear" w:color="FFFFFF" w:fill="D9D9D9"/>
        </w:rPr>
        <w:t>--</w:t>
      </w:r>
      <w:r>
        <w:rPr>
          <w:rFonts w:hint="default" w:ascii="Sitka Subheading" w:hAnsi="Sitka Subheading" w:cs="Sitka Subheading"/>
          <w:color w:val="851321" w:themeColor="accent6" w:themeShade="80"/>
        </w:rPr>
        <w:t xml:space="preserve"> nslookup kubernetes.default</w:t>
      </w:r>
      <w:r>
        <w:rPr>
          <w:rFonts w:hint="default" w:ascii="Sitka Subheading" w:hAnsi="Sitka Subheading" w:cs="Sitka Subheading"/>
          <w:lang w:val="en-IN"/>
        </w:rPr>
        <w:tab/>
      </w:r>
    </w:p>
    <w:p w14:paraId="4575B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Everything after </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 xml:space="preserve">-- </w:t>
      </w:r>
      <w:r>
        <w:rPr>
          <w:rFonts w:hint="default" w:ascii="Sitka Subheading" w:hAnsi="Sitka Subheading" w:cs="Sitka Subheading"/>
          <w:b w:val="0"/>
          <w:bCs w:val="0"/>
          <w:lang w:val="en-IN"/>
        </w:rPr>
        <w:t xml:space="preserve"> belong to container command.</w:t>
      </w:r>
    </w:p>
    <w:p w14:paraId="480B45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exec -it my-pod → kubectl part</w:t>
      </w:r>
    </w:p>
    <w:p w14:paraId="059678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nslookup kubernetes.default → run this inside pod</w:t>
      </w:r>
    </w:p>
    <w:p w14:paraId="7624ED28">
      <w:pPr>
        <w:numPr>
          <w:ilvl w:val="0"/>
          <w:numId w:val="11"/>
        </w:numPr>
        <w:spacing w:line="360" w:lineRule="auto"/>
        <w:ind w:left="420" w:leftChars="0" w:hanging="420" w:firstLineChars="0"/>
        <w:rPr>
          <w:rFonts w:hint="default" w:ascii="Sitka Subheading" w:hAnsi="Sitka Subheading" w:cs="Sitka Subheading"/>
        </w:rPr>
      </w:pPr>
    </w:p>
    <w:p w14:paraId="1F4E57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2B4B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F387DC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3CFAA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Kubernetes RBAC “deny” behaviour: RBAC is additive; reduce by removing/changing bindings/roles</w:t>
      </w:r>
    </w:p>
    <w:p w14:paraId="380E2BB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PromQL query functions</w:t>
      </w:r>
    </w:p>
    <w:p w14:paraId="6574B3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error “no available volume zone” means: PV/PVC zone topology mismatch with available nodes</w:t>
      </w:r>
    </w:p>
    <w:p w14:paraId="3571B5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CNCF governance groups decision-making style: Consensus-seeking</w:t>
      </w:r>
    </w:p>
    <w:p w14:paraId="205FE928">
      <w:pPr>
        <w:numPr>
          <w:ilvl w:val="0"/>
          <w:numId w:val="11"/>
        </w:numPr>
        <w:spacing w:line="360" w:lineRule="auto"/>
        <w:ind w:left="420" w:leftChars="0" w:hanging="420" w:firstLineChars="0"/>
        <w:rPr>
          <w:rFonts w:hint="default" w:ascii="Sitka Subheading" w:hAnsi="Sitka Subheading" w:cs="Sitka Subheading"/>
        </w:rPr>
      </w:pPr>
      <w:bookmarkStart w:id="0" w:name="_GoBack"/>
      <w:bookmarkEnd w:id="0"/>
      <w:r>
        <w:rPr>
          <w:rFonts w:hint="default" w:ascii="Sitka Subheading" w:hAnsi="Sitka Subheading" w:cs="Sitka Subheading"/>
          <w:lang w:val="en-IN"/>
        </w:rPr>
        <w:t>PodDisruptionBudget: ensures a minimum number of pods stay available during node drain</w:t>
      </w:r>
    </w:p>
    <w:p w14:paraId="14F92B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OpenTelemetry</w:t>
      </w:r>
    </w:p>
    <w:p w14:paraId="0AD2E6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Function to compute p95 from histogram bucket: histogram_quantile</w:t>
      </w:r>
    </w:p>
    <w:p w14:paraId="1265E5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Helm vs kustomize</w:t>
      </w:r>
    </w:p>
    <w:p w14:paraId="4DC86F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Argo CD ApplicationSet</w:t>
      </w:r>
    </w:p>
    <w:p w14:paraId="38CA3AE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PromQL function that computes total increase of a counter over a window: increase()</w:t>
      </w:r>
    </w:p>
    <w:p w14:paraId="71366EA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Supported way to access a pod port locally for debugging: </w:t>
      </w:r>
      <w:r>
        <w:rPr>
          <w:rFonts w:hint="default" w:ascii="Sitka Subheading" w:hAnsi="Sitka Subheading" w:cs="Sitka Subheading"/>
          <w:b/>
          <w:bCs/>
          <w:lang w:val="en-IN"/>
        </w:rPr>
        <w:t>kubectl port-forward</w:t>
      </w:r>
      <w:r>
        <w:rPr>
          <w:rFonts w:hint="default" w:ascii="Sitka Subheading" w:hAnsi="Sitka Subheading" w:cs="Sitka Subheading"/>
          <w:b w:val="0"/>
          <w:bCs w:val="0"/>
          <w:lang w:val="en-IN"/>
        </w:rPr>
        <w:t xml:space="preserve"> </w:t>
      </w:r>
    </w:p>
    <w:p w14:paraId="194C21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Main goal of least privilege: limit blast radius by granting minimal required permissions</w:t>
      </w:r>
    </w:p>
    <w:p w14:paraId="105D72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Geko iotuib najes </w:t>
      </w:r>
      <w:r>
        <w:rPr>
          <w:rFonts w:hint="default" w:ascii="Sitka Subheading" w:hAnsi="Sitka Subheading" w:cs="Sitka Subheading"/>
          <w:b/>
          <w:bCs/>
          <w:lang w:val="en-IN"/>
        </w:rPr>
        <w:t>helm upgrade</w:t>
      </w:r>
      <w:r>
        <w:rPr>
          <w:rFonts w:hint="default" w:ascii="Sitka Subheading" w:hAnsi="Sitka Subheading" w:cs="Sitka Subheading"/>
          <w:b w:val="0"/>
          <w:bCs w:val="0"/>
          <w:lang w:val="en-IN"/>
        </w:rPr>
        <w:t xml:space="preserve"> install if release doesn’t exist: </w:t>
      </w:r>
      <w:r>
        <w:rPr>
          <w:rFonts w:hint="default" w:ascii="Sitka Subheading" w:hAnsi="Sitka Subheading" w:cs="Sitka Subheading"/>
          <w:b/>
          <w:bCs/>
          <w:lang w:val="en-IN"/>
        </w:rPr>
        <w:t>--install</w:t>
      </w:r>
      <w:r>
        <w:rPr>
          <w:rFonts w:hint="default" w:ascii="Sitka Subheading" w:hAnsi="Sitka Subheading" w:cs="Sitka Subheading"/>
          <w:b w:val="0"/>
          <w:bCs w:val="0"/>
          <w:lang w:val="en-IN"/>
        </w:rPr>
        <w:t xml:space="preserve"> </w:t>
      </w:r>
    </w:p>
    <w:p w14:paraId="1D578A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Custom Resource Definition (CRD) primary purpose: extend kubernetes API with new resource types.</w:t>
      </w:r>
    </w:p>
    <w:p w14:paraId="648C2C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 security standards: privileged, baseline, restricted</w:t>
      </w:r>
    </w:p>
    <w:p w14:paraId="5103672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Gateway</w:t>
      </w:r>
      <w:r>
        <w:rPr>
          <w:rFonts w:hint="default" w:ascii="Sitka Subheading" w:hAnsi="Sitka Subheading" w:cs="Sitka Subheading"/>
          <w:b w:val="0"/>
          <w:bCs w:val="0"/>
          <w:lang w:val="en-IN"/>
        </w:rPr>
        <w:t xml:space="preserve"> </w:t>
      </w:r>
    </w:p>
    <w:p w14:paraId="5C19CF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are Ingress and TLS commonly used for HTTPS apps?</w:t>
      </w:r>
      <w:r>
        <w:rPr>
          <w:rFonts w:hint="default" w:ascii="Sitka Subheading" w:hAnsi="Sitka Subheading" w:cs="Sitka Subheading"/>
          <w:lang w:val="en-IN"/>
        </w:rPr>
        <w:br w:type="textWrapping"/>
      </w:r>
      <w:r>
        <w:rPr>
          <w:rFonts w:hint="default" w:ascii="Sitka Subheading" w:hAnsi="Sitka Subheading" w:cs="Sitka Subheading"/>
          <w:lang w:val="en-IN"/>
        </w:rPr>
        <w:t>TLS terminated at ingress controller using a TLS secret; routes to services</w:t>
      </w:r>
    </w:p>
    <w:p w14:paraId="20F09C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best description of a service mesh?</w:t>
      </w:r>
    </w:p>
    <w:p w14:paraId="35823D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get endpoints &lt;</w:t>
      </w:r>
      <w:r>
        <w:rPr>
          <w:rFonts w:hint="default" w:ascii="Sitka Subheading" w:hAnsi="Sitka Subheading" w:cs="Sitka Subheading"/>
          <w:b w:val="0"/>
          <w:bCs w:val="0"/>
          <w:lang w:val="en-IN"/>
        </w:rPr>
        <w:t>service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displays endpoints</w:t>
      </w:r>
    </w:p>
    <w:p w14:paraId="0D3A3DE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Gateway API introduces which routing resource for HTTP? HTTPRoute</w:t>
      </w:r>
    </w:p>
    <w:p w14:paraId="409F75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ExternalName service ?</w:t>
      </w:r>
    </w:p>
    <w:p w14:paraId="791D21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of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in Helm?</w:t>
      </w:r>
    </w:p>
    <w:p w14:paraId="332F06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What </w:t>
      </w:r>
      <w:r>
        <w:rPr>
          <w:rFonts w:hint="default" w:ascii="Sitka Subheading" w:hAnsi="Sitka Subheading" w:cs="Sitka Subheading"/>
          <w:lang w:val="en-IN"/>
        </w:rPr>
        <w:t>is headless service (ClusterIP: None) ?</w:t>
      </w:r>
    </w:p>
    <w:p w14:paraId="74617F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CronJob</w:t>
      </w:r>
      <w:r>
        <w:rPr>
          <w:rFonts w:hint="default" w:ascii="Sitka Subheading" w:hAnsi="Sitka Subheading" w:cs="Sitka Subheading"/>
          <w:b w:val="0"/>
          <w:bCs w:val="0"/>
          <w:lang w:val="en-IN"/>
        </w:rPr>
        <w:t xml:space="preserve"> </w:t>
      </w:r>
    </w:p>
    <w:p w14:paraId="026104D2">
      <w:pPr>
        <w:numPr>
          <w:ilvl w:val="0"/>
          <w:numId w:val="11"/>
        </w:numPr>
        <w:spacing w:line="360" w:lineRule="auto"/>
        <w:ind w:left="420" w:leftChars="0" w:hanging="420" w:firstLineChars="0"/>
        <w:rPr>
          <w:rFonts w:hint="default" w:ascii="Sitka Subheading" w:hAnsi="Sitka Subheading" w:cs="Sitka Subheading"/>
        </w:rPr>
      </w:pPr>
    </w:p>
    <w:p w14:paraId="6A7D5FC0">
      <w:pPr>
        <w:numPr>
          <w:ilvl w:val="0"/>
          <w:numId w:val="11"/>
        </w:numPr>
        <w:spacing w:line="360" w:lineRule="auto"/>
        <w:ind w:left="420" w:leftChars="0" w:hanging="420" w:firstLineChars="0"/>
        <w:rPr>
          <w:rFonts w:hint="default" w:ascii="Sitka Subheading" w:hAnsi="Sitka Subheading" w:cs="Sitka Subheading"/>
        </w:rPr>
      </w:pPr>
    </w:p>
    <w:p w14:paraId="482D91A1">
      <w:pPr>
        <w:numPr>
          <w:ilvl w:val="0"/>
          <w:numId w:val="11"/>
        </w:numPr>
        <w:spacing w:line="360" w:lineRule="auto"/>
        <w:ind w:left="420" w:leftChars="0" w:hanging="420" w:firstLineChars="0"/>
        <w:rPr>
          <w:rFonts w:hint="default" w:ascii="Sitka Subheading" w:hAnsi="Sitka Subheading" w:cs="Sitka Subheading"/>
        </w:rPr>
      </w:pPr>
    </w:p>
    <w:p w14:paraId="44A9F4B4">
      <w:pPr>
        <w:numPr>
          <w:ilvl w:val="0"/>
          <w:numId w:val="11"/>
        </w:numPr>
        <w:spacing w:line="360" w:lineRule="auto"/>
        <w:ind w:left="420" w:leftChars="0" w:hanging="420" w:firstLineChars="0"/>
        <w:rPr>
          <w:rFonts w:hint="default" w:ascii="Sitka Subheading" w:hAnsi="Sitka Subheading" w:cs="Sitka Subheading"/>
        </w:rPr>
      </w:pPr>
    </w:p>
    <w:p w14:paraId="56955663">
      <w:pPr>
        <w:numPr>
          <w:ilvl w:val="0"/>
          <w:numId w:val="11"/>
        </w:numPr>
        <w:spacing w:line="360" w:lineRule="auto"/>
        <w:ind w:left="420" w:leftChars="0" w:hanging="420" w:firstLineChars="0"/>
        <w:rPr>
          <w:rFonts w:hint="default" w:ascii="Sitka Subheading" w:hAnsi="Sitka Subheading" w:cs="Sitka Subheading"/>
        </w:rPr>
      </w:pPr>
    </w:p>
    <w:p w14:paraId="3DC335FE">
      <w:pPr>
        <w:numPr>
          <w:ilvl w:val="0"/>
          <w:numId w:val="11"/>
        </w:numPr>
        <w:spacing w:line="360" w:lineRule="auto"/>
        <w:ind w:left="420" w:leftChars="0" w:hanging="420" w:firstLineChars="0"/>
        <w:rPr>
          <w:rFonts w:hint="default" w:ascii="Sitka Subheading" w:hAnsi="Sitka Subheading" w:cs="Sitka Subheading"/>
        </w:rPr>
      </w:pPr>
    </w:p>
    <w:p w14:paraId="560E4B3D">
      <w:pPr>
        <w:numPr>
          <w:ilvl w:val="0"/>
          <w:numId w:val="11"/>
        </w:numPr>
        <w:spacing w:line="360" w:lineRule="auto"/>
        <w:ind w:left="420" w:leftChars="0" w:hanging="420" w:firstLineChars="0"/>
        <w:rPr>
          <w:rFonts w:hint="default" w:ascii="Sitka Subheading" w:hAnsi="Sitka Subheading" w:cs="Sitka Subheading"/>
        </w:rPr>
      </w:pPr>
    </w:p>
    <w:p w14:paraId="17D9C91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metric type for tracking request latency distributions: histogram</w:t>
      </w:r>
    </w:p>
    <w:p w14:paraId="3E328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Multiple NetworkPolicies to a pod: union of all matching policies</w:t>
      </w:r>
    </w:p>
    <w:p w14:paraId="72E3AC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Meaning of </w:t>
      </w:r>
      <w:r>
        <w:rPr>
          <w:rFonts w:hint="default" w:ascii="Sitka Subheading" w:hAnsi="Sitka Subheading" w:cs="Sitka Subheading"/>
          <w:b/>
          <w:bCs/>
          <w:lang w:val="en-IN"/>
        </w:rPr>
        <w:t>Reconcile</w:t>
      </w:r>
      <w:r>
        <w:rPr>
          <w:rFonts w:hint="default" w:ascii="Sitka Subheading" w:hAnsi="Sitka Subheading" w:cs="Sitka Subheading"/>
          <w:b w:val="0"/>
          <w:bCs w:val="0"/>
          <w:lang w:val="en-IN"/>
        </w:rPr>
        <w:t xml:space="preserve"> ?</w:t>
      </w:r>
    </w:p>
    <w:p w14:paraId="6B5BC1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847C1F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EC4268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416D3C44">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13"/>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14"/>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15"/>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16"/>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17"/>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8"/>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19"/>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20"/>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C86E5D"/>
    <w:multiLevelType w:val="multilevel"/>
    <w:tmpl w:val="ABC86E5D"/>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3">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3"/>
  </w:num>
  <w:num w:numId="12">
    <w:abstractNumId w:val="12"/>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153F0"/>
    <w:rsid w:val="0033518C"/>
    <w:rsid w:val="003437C2"/>
    <w:rsid w:val="00377186"/>
    <w:rsid w:val="003A1C03"/>
    <w:rsid w:val="003D6656"/>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09068A"/>
    <w:rsid w:val="01170078"/>
    <w:rsid w:val="01211959"/>
    <w:rsid w:val="012C31B9"/>
    <w:rsid w:val="012E3330"/>
    <w:rsid w:val="013C35B2"/>
    <w:rsid w:val="013D32A9"/>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ED1741"/>
    <w:rsid w:val="01F64D0F"/>
    <w:rsid w:val="020531A4"/>
    <w:rsid w:val="02072A78"/>
    <w:rsid w:val="021F4265"/>
    <w:rsid w:val="02261C62"/>
    <w:rsid w:val="024141DC"/>
    <w:rsid w:val="0247556A"/>
    <w:rsid w:val="024C3988"/>
    <w:rsid w:val="02565543"/>
    <w:rsid w:val="025B1C52"/>
    <w:rsid w:val="02777083"/>
    <w:rsid w:val="02790553"/>
    <w:rsid w:val="027A5A22"/>
    <w:rsid w:val="02824619"/>
    <w:rsid w:val="02831388"/>
    <w:rsid w:val="0288275A"/>
    <w:rsid w:val="028B18FB"/>
    <w:rsid w:val="02960170"/>
    <w:rsid w:val="02B66141"/>
    <w:rsid w:val="02B97A9C"/>
    <w:rsid w:val="02BF09F6"/>
    <w:rsid w:val="02CD1162"/>
    <w:rsid w:val="02D33214"/>
    <w:rsid w:val="02DB4C72"/>
    <w:rsid w:val="030C31A3"/>
    <w:rsid w:val="031306A7"/>
    <w:rsid w:val="031A14FC"/>
    <w:rsid w:val="03244E14"/>
    <w:rsid w:val="032F04D8"/>
    <w:rsid w:val="03314956"/>
    <w:rsid w:val="03360E99"/>
    <w:rsid w:val="033C0465"/>
    <w:rsid w:val="033E77E8"/>
    <w:rsid w:val="033F1C52"/>
    <w:rsid w:val="03412A96"/>
    <w:rsid w:val="0348159A"/>
    <w:rsid w:val="03546191"/>
    <w:rsid w:val="03555A65"/>
    <w:rsid w:val="036068E4"/>
    <w:rsid w:val="03653EFA"/>
    <w:rsid w:val="03710AF1"/>
    <w:rsid w:val="03782B4D"/>
    <w:rsid w:val="03793528"/>
    <w:rsid w:val="037C563F"/>
    <w:rsid w:val="037F1084"/>
    <w:rsid w:val="03854524"/>
    <w:rsid w:val="03B12C25"/>
    <w:rsid w:val="03B44E81"/>
    <w:rsid w:val="03CD0470"/>
    <w:rsid w:val="03D16ADB"/>
    <w:rsid w:val="03D673E3"/>
    <w:rsid w:val="03D7095C"/>
    <w:rsid w:val="03DB39CC"/>
    <w:rsid w:val="03EB0910"/>
    <w:rsid w:val="03F07987"/>
    <w:rsid w:val="040A44B2"/>
    <w:rsid w:val="040D6277"/>
    <w:rsid w:val="04125032"/>
    <w:rsid w:val="04193868"/>
    <w:rsid w:val="041C009B"/>
    <w:rsid w:val="042101B2"/>
    <w:rsid w:val="043564FE"/>
    <w:rsid w:val="04366186"/>
    <w:rsid w:val="04411BD7"/>
    <w:rsid w:val="044F0706"/>
    <w:rsid w:val="04514044"/>
    <w:rsid w:val="04573D83"/>
    <w:rsid w:val="04584958"/>
    <w:rsid w:val="045A77D7"/>
    <w:rsid w:val="045D7DF2"/>
    <w:rsid w:val="04613C48"/>
    <w:rsid w:val="046240FB"/>
    <w:rsid w:val="04713329"/>
    <w:rsid w:val="048D195A"/>
    <w:rsid w:val="04934A97"/>
    <w:rsid w:val="04A70542"/>
    <w:rsid w:val="04A71242"/>
    <w:rsid w:val="04AE44B2"/>
    <w:rsid w:val="04BB31FA"/>
    <w:rsid w:val="04CD33CD"/>
    <w:rsid w:val="04D34700"/>
    <w:rsid w:val="04D3545E"/>
    <w:rsid w:val="04E03757"/>
    <w:rsid w:val="04E35A1E"/>
    <w:rsid w:val="04E63E02"/>
    <w:rsid w:val="05031C1C"/>
    <w:rsid w:val="05070289"/>
    <w:rsid w:val="050D3B20"/>
    <w:rsid w:val="054144F3"/>
    <w:rsid w:val="054F6C10"/>
    <w:rsid w:val="05542478"/>
    <w:rsid w:val="0555647C"/>
    <w:rsid w:val="055B3806"/>
    <w:rsid w:val="056703FD"/>
    <w:rsid w:val="0573412F"/>
    <w:rsid w:val="05735E79"/>
    <w:rsid w:val="05921D94"/>
    <w:rsid w:val="059A4101"/>
    <w:rsid w:val="059C6184"/>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983D2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70EF4"/>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DF02AB"/>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023D2"/>
    <w:rsid w:val="0BBC7CD2"/>
    <w:rsid w:val="0BC02D85"/>
    <w:rsid w:val="0BC05029"/>
    <w:rsid w:val="0BC3085D"/>
    <w:rsid w:val="0BD57933"/>
    <w:rsid w:val="0BF4406D"/>
    <w:rsid w:val="0BF70001"/>
    <w:rsid w:val="0BFF2A12"/>
    <w:rsid w:val="0C083041"/>
    <w:rsid w:val="0C275F3F"/>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86A8B"/>
    <w:rsid w:val="0D4903E8"/>
    <w:rsid w:val="0D556D8D"/>
    <w:rsid w:val="0D704A07"/>
    <w:rsid w:val="0D7A79C9"/>
    <w:rsid w:val="0D7C5EB1"/>
    <w:rsid w:val="0D850FE3"/>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45939"/>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545642"/>
    <w:rsid w:val="0F64150A"/>
    <w:rsid w:val="0F794A46"/>
    <w:rsid w:val="0F87344A"/>
    <w:rsid w:val="0F884C20"/>
    <w:rsid w:val="0F8E47D8"/>
    <w:rsid w:val="0FA52927"/>
    <w:rsid w:val="0FBE5394"/>
    <w:rsid w:val="0FCF7A0F"/>
    <w:rsid w:val="0FDC79A1"/>
    <w:rsid w:val="0FE73815"/>
    <w:rsid w:val="0FF72944"/>
    <w:rsid w:val="100824F0"/>
    <w:rsid w:val="10091618"/>
    <w:rsid w:val="101C1DE4"/>
    <w:rsid w:val="1026641D"/>
    <w:rsid w:val="1032785A"/>
    <w:rsid w:val="10523A58"/>
    <w:rsid w:val="10564465"/>
    <w:rsid w:val="105704ED"/>
    <w:rsid w:val="10592370"/>
    <w:rsid w:val="106E75C3"/>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A27578"/>
    <w:rsid w:val="11A976A8"/>
    <w:rsid w:val="11B00A36"/>
    <w:rsid w:val="11B9166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BD1E50"/>
    <w:rsid w:val="12C33AC5"/>
    <w:rsid w:val="12CF1390"/>
    <w:rsid w:val="12D175A2"/>
    <w:rsid w:val="12DC48F9"/>
    <w:rsid w:val="12EB1878"/>
    <w:rsid w:val="12F31522"/>
    <w:rsid w:val="12F32A2B"/>
    <w:rsid w:val="12F9379A"/>
    <w:rsid w:val="130A23C8"/>
    <w:rsid w:val="131A0ADC"/>
    <w:rsid w:val="132539EB"/>
    <w:rsid w:val="132905EA"/>
    <w:rsid w:val="132A707B"/>
    <w:rsid w:val="13315BA7"/>
    <w:rsid w:val="133C0C35"/>
    <w:rsid w:val="134317C0"/>
    <w:rsid w:val="13465239"/>
    <w:rsid w:val="134E6759"/>
    <w:rsid w:val="13566593"/>
    <w:rsid w:val="135E4A3B"/>
    <w:rsid w:val="13645F7C"/>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6B50E8"/>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67EA4"/>
    <w:rsid w:val="15E96C0C"/>
    <w:rsid w:val="15EB593E"/>
    <w:rsid w:val="15F14E3D"/>
    <w:rsid w:val="15F72D2D"/>
    <w:rsid w:val="15F95B0B"/>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4E70"/>
    <w:rsid w:val="17086375"/>
    <w:rsid w:val="1710472C"/>
    <w:rsid w:val="171A4BA4"/>
    <w:rsid w:val="17235FC3"/>
    <w:rsid w:val="172E1B66"/>
    <w:rsid w:val="172F064F"/>
    <w:rsid w:val="173043C7"/>
    <w:rsid w:val="17465999"/>
    <w:rsid w:val="175D205E"/>
    <w:rsid w:val="175F2179"/>
    <w:rsid w:val="177E5132"/>
    <w:rsid w:val="179828E6"/>
    <w:rsid w:val="179D1C04"/>
    <w:rsid w:val="17A63A68"/>
    <w:rsid w:val="17AC1CA0"/>
    <w:rsid w:val="17AF79E2"/>
    <w:rsid w:val="17C330ED"/>
    <w:rsid w:val="17CD1BE7"/>
    <w:rsid w:val="17D912A0"/>
    <w:rsid w:val="17DE71E8"/>
    <w:rsid w:val="17DF02C7"/>
    <w:rsid w:val="17E06A48"/>
    <w:rsid w:val="17F6116D"/>
    <w:rsid w:val="17F817E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C0523"/>
    <w:rsid w:val="18DD1382"/>
    <w:rsid w:val="18E772F1"/>
    <w:rsid w:val="18EB67F8"/>
    <w:rsid w:val="18F13E8A"/>
    <w:rsid w:val="18FC27B3"/>
    <w:rsid w:val="1914198D"/>
    <w:rsid w:val="19185113"/>
    <w:rsid w:val="19193365"/>
    <w:rsid w:val="191F4337"/>
    <w:rsid w:val="19280238"/>
    <w:rsid w:val="192817FA"/>
    <w:rsid w:val="19447BC2"/>
    <w:rsid w:val="194C5F25"/>
    <w:rsid w:val="194D2C0B"/>
    <w:rsid w:val="195106A5"/>
    <w:rsid w:val="19526877"/>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A28B1"/>
    <w:rsid w:val="19CC5C7A"/>
    <w:rsid w:val="19CF6119"/>
    <w:rsid w:val="19D41982"/>
    <w:rsid w:val="19E96131"/>
    <w:rsid w:val="19FB7430"/>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6B4D60"/>
    <w:rsid w:val="1A7849EB"/>
    <w:rsid w:val="1A846F04"/>
    <w:rsid w:val="1A8B0E5F"/>
    <w:rsid w:val="1A8B7A46"/>
    <w:rsid w:val="1A9A0036"/>
    <w:rsid w:val="1AA66D1C"/>
    <w:rsid w:val="1AAB474C"/>
    <w:rsid w:val="1AB4057D"/>
    <w:rsid w:val="1ABE298D"/>
    <w:rsid w:val="1AC90EF3"/>
    <w:rsid w:val="1AD73553"/>
    <w:rsid w:val="1AD77FD8"/>
    <w:rsid w:val="1ADC119E"/>
    <w:rsid w:val="1AE16D0C"/>
    <w:rsid w:val="1AE25F33"/>
    <w:rsid w:val="1AF87F35"/>
    <w:rsid w:val="1AF916A0"/>
    <w:rsid w:val="1B17289A"/>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253AE"/>
    <w:rsid w:val="1B96136C"/>
    <w:rsid w:val="1B9E7E6B"/>
    <w:rsid w:val="1BC219DB"/>
    <w:rsid w:val="1BCD0CDF"/>
    <w:rsid w:val="1BCF1468"/>
    <w:rsid w:val="1BD17F27"/>
    <w:rsid w:val="1BDE0896"/>
    <w:rsid w:val="1BF75C81"/>
    <w:rsid w:val="1BF815E2"/>
    <w:rsid w:val="1BFB1448"/>
    <w:rsid w:val="1C085913"/>
    <w:rsid w:val="1C0F195E"/>
    <w:rsid w:val="1C136791"/>
    <w:rsid w:val="1C1E12FB"/>
    <w:rsid w:val="1C204A0A"/>
    <w:rsid w:val="1C2948F4"/>
    <w:rsid w:val="1C297D63"/>
    <w:rsid w:val="1C2F06C6"/>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4651FE"/>
    <w:rsid w:val="1D4F618B"/>
    <w:rsid w:val="1D64530A"/>
    <w:rsid w:val="1D694190"/>
    <w:rsid w:val="1D737692"/>
    <w:rsid w:val="1D7A64B7"/>
    <w:rsid w:val="1D7B65A1"/>
    <w:rsid w:val="1D840FC9"/>
    <w:rsid w:val="1D8A61E1"/>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7D4396"/>
    <w:rsid w:val="1E8E20FF"/>
    <w:rsid w:val="1EA2679A"/>
    <w:rsid w:val="1EA31703"/>
    <w:rsid w:val="1EA731C1"/>
    <w:rsid w:val="1EAA6A05"/>
    <w:rsid w:val="1EB63404"/>
    <w:rsid w:val="1EBA6200"/>
    <w:rsid w:val="1EC44947"/>
    <w:rsid w:val="1ECC70CB"/>
    <w:rsid w:val="1ED428D0"/>
    <w:rsid w:val="1EE95587"/>
    <w:rsid w:val="1EEC67B8"/>
    <w:rsid w:val="1EED151B"/>
    <w:rsid w:val="1EEE53EA"/>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61233D"/>
    <w:rsid w:val="1F65554F"/>
    <w:rsid w:val="1F7E17B5"/>
    <w:rsid w:val="1F7E1A5B"/>
    <w:rsid w:val="1F850242"/>
    <w:rsid w:val="1F850AC7"/>
    <w:rsid w:val="1F8533C6"/>
    <w:rsid w:val="1F871E12"/>
    <w:rsid w:val="1FAD4807"/>
    <w:rsid w:val="1FC0007F"/>
    <w:rsid w:val="1FE0288F"/>
    <w:rsid w:val="1FE02E2E"/>
    <w:rsid w:val="1FE13170"/>
    <w:rsid w:val="1FEC0DDD"/>
    <w:rsid w:val="1FEF3071"/>
    <w:rsid w:val="1FF24910"/>
    <w:rsid w:val="200B6F8C"/>
    <w:rsid w:val="201D4B8E"/>
    <w:rsid w:val="20243BCC"/>
    <w:rsid w:val="20250841"/>
    <w:rsid w:val="202645B9"/>
    <w:rsid w:val="20367F28"/>
    <w:rsid w:val="204131A1"/>
    <w:rsid w:val="20542090"/>
    <w:rsid w:val="207F14A3"/>
    <w:rsid w:val="20823EE5"/>
    <w:rsid w:val="208D2386"/>
    <w:rsid w:val="209B130E"/>
    <w:rsid w:val="20A011ED"/>
    <w:rsid w:val="20A62236"/>
    <w:rsid w:val="20B07BF0"/>
    <w:rsid w:val="20B6593D"/>
    <w:rsid w:val="20BA0EC8"/>
    <w:rsid w:val="20BA224F"/>
    <w:rsid w:val="20CB5CE8"/>
    <w:rsid w:val="20CE09F4"/>
    <w:rsid w:val="20DB7EC7"/>
    <w:rsid w:val="20EC5803"/>
    <w:rsid w:val="210508C0"/>
    <w:rsid w:val="21093B95"/>
    <w:rsid w:val="210D73EA"/>
    <w:rsid w:val="210E39CB"/>
    <w:rsid w:val="21116909"/>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4B0F"/>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82566"/>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30F7D"/>
    <w:rsid w:val="23871813"/>
    <w:rsid w:val="238B30B1"/>
    <w:rsid w:val="238F7436"/>
    <w:rsid w:val="239E3068"/>
    <w:rsid w:val="23AC3027"/>
    <w:rsid w:val="23AD40A0"/>
    <w:rsid w:val="23B016BE"/>
    <w:rsid w:val="23BF0FAD"/>
    <w:rsid w:val="23C2284B"/>
    <w:rsid w:val="23C65907"/>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2E5FC4"/>
    <w:rsid w:val="24360BBA"/>
    <w:rsid w:val="24366C65"/>
    <w:rsid w:val="2449211A"/>
    <w:rsid w:val="244F43AE"/>
    <w:rsid w:val="24521D3C"/>
    <w:rsid w:val="2454474E"/>
    <w:rsid w:val="245C4A4D"/>
    <w:rsid w:val="245F12E5"/>
    <w:rsid w:val="246851A0"/>
    <w:rsid w:val="246A7D54"/>
    <w:rsid w:val="246D59DB"/>
    <w:rsid w:val="24814B09"/>
    <w:rsid w:val="248875F1"/>
    <w:rsid w:val="248C335D"/>
    <w:rsid w:val="248F4E23"/>
    <w:rsid w:val="24912949"/>
    <w:rsid w:val="249A18E4"/>
    <w:rsid w:val="249F52BC"/>
    <w:rsid w:val="24A438C3"/>
    <w:rsid w:val="24A46A6E"/>
    <w:rsid w:val="24AF1021"/>
    <w:rsid w:val="24B03D22"/>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B1B61"/>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A0F78"/>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11D45"/>
    <w:rsid w:val="27780568"/>
    <w:rsid w:val="27840543"/>
    <w:rsid w:val="27856069"/>
    <w:rsid w:val="27873B8F"/>
    <w:rsid w:val="278B7B24"/>
    <w:rsid w:val="278D53A7"/>
    <w:rsid w:val="279908E2"/>
    <w:rsid w:val="279F537D"/>
    <w:rsid w:val="27A72484"/>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B07116"/>
    <w:rsid w:val="28B766F6"/>
    <w:rsid w:val="28C127EC"/>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0320F"/>
    <w:rsid w:val="2A6C52BE"/>
    <w:rsid w:val="2A9E122B"/>
    <w:rsid w:val="2AAE58D7"/>
    <w:rsid w:val="2ABD7C6A"/>
    <w:rsid w:val="2AC67A3B"/>
    <w:rsid w:val="2AE00186"/>
    <w:rsid w:val="2AE412F9"/>
    <w:rsid w:val="2AEC50EA"/>
    <w:rsid w:val="2AFF25BD"/>
    <w:rsid w:val="2AFF3560"/>
    <w:rsid w:val="2B164D8C"/>
    <w:rsid w:val="2B277B63"/>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627C8"/>
    <w:rsid w:val="2BD77907"/>
    <w:rsid w:val="2BE80DE3"/>
    <w:rsid w:val="2BE87AAD"/>
    <w:rsid w:val="2BE9306B"/>
    <w:rsid w:val="2BED77E9"/>
    <w:rsid w:val="2BF0264B"/>
    <w:rsid w:val="2BFB29F2"/>
    <w:rsid w:val="2BFC707E"/>
    <w:rsid w:val="2BFF5ABD"/>
    <w:rsid w:val="2C0901E2"/>
    <w:rsid w:val="2C0B54C5"/>
    <w:rsid w:val="2C0E23CF"/>
    <w:rsid w:val="2C13477F"/>
    <w:rsid w:val="2C1520B2"/>
    <w:rsid w:val="2C310A69"/>
    <w:rsid w:val="2C351085"/>
    <w:rsid w:val="2C387CAA"/>
    <w:rsid w:val="2C3B46EC"/>
    <w:rsid w:val="2C3F38EE"/>
    <w:rsid w:val="2C41519A"/>
    <w:rsid w:val="2C4617FF"/>
    <w:rsid w:val="2C5156A9"/>
    <w:rsid w:val="2C557E64"/>
    <w:rsid w:val="2C61586E"/>
    <w:rsid w:val="2C665948"/>
    <w:rsid w:val="2C714E0E"/>
    <w:rsid w:val="2C7F39CF"/>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65BF9"/>
    <w:rsid w:val="2D2A0B7C"/>
    <w:rsid w:val="2D2B320F"/>
    <w:rsid w:val="2D2D4762"/>
    <w:rsid w:val="2D344E89"/>
    <w:rsid w:val="2D4331C7"/>
    <w:rsid w:val="2D4A65DC"/>
    <w:rsid w:val="2D4B5BDA"/>
    <w:rsid w:val="2D53647D"/>
    <w:rsid w:val="2D654973"/>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32621"/>
    <w:rsid w:val="2E163EBF"/>
    <w:rsid w:val="2E175188"/>
    <w:rsid w:val="2E177A29"/>
    <w:rsid w:val="2E2E18F0"/>
    <w:rsid w:val="2E2E751B"/>
    <w:rsid w:val="2E344D2B"/>
    <w:rsid w:val="2E413632"/>
    <w:rsid w:val="2E530C6F"/>
    <w:rsid w:val="2E645A3C"/>
    <w:rsid w:val="2E6A4272"/>
    <w:rsid w:val="2E71585C"/>
    <w:rsid w:val="2E872325"/>
    <w:rsid w:val="2E8A76CC"/>
    <w:rsid w:val="2E8E443F"/>
    <w:rsid w:val="2E951288"/>
    <w:rsid w:val="2E9B1426"/>
    <w:rsid w:val="2E9C1044"/>
    <w:rsid w:val="2EA414CB"/>
    <w:rsid w:val="2EA4178D"/>
    <w:rsid w:val="2EA909BF"/>
    <w:rsid w:val="2EB813E6"/>
    <w:rsid w:val="2EC21951"/>
    <w:rsid w:val="2ED55B28"/>
    <w:rsid w:val="2ED90DC8"/>
    <w:rsid w:val="2EDC2A13"/>
    <w:rsid w:val="2EDF7FDA"/>
    <w:rsid w:val="2EED6B95"/>
    <w:rsid w:val="2EFD5080"/>
    <w:rsid w:val="2EFF6701"/>
    <w:rsid w:val="2F167231"/>
    <w:rsid w:val="2F1C72B3"/>
    <w:rsid w:val="2F1C7979"/>
    <w:rsid w:val="2F2A282C"/>
    <w:rsid w:val="2F303F1A"/>
    <w:rsid w:val="2F386C31"/>
    <w:rsid w:val="2F3F65E8"/>
    <w:rsid w:val="2F430CE4"/>
    <w:rsid w:val="2F43624E"/>
    <w:rsid w:val="2F464330"/>
    <w:rsid w:val="2F4C328B"/>
    <w:rsid w:val="2F534259"/>
    <w:rsid w:val="2F7C5FA4"/>
    <w:rsid w:val="2F854862"/>
    <w:rsid w:val="2F8F1EDE"/>
    <w:rsid w:val="2F921D46"/>
    <w:rsid w:val="2F9B5244"/>
    <w:rsid w:val="2FA4415B"/>
    <w:rsid w:val="2FB65B9E"/>
    <w:rsid w:val="2FBA3DAE"/>
    <w:rsid w:val="2FBD0D16"/>
    <w:rsid w:val="2FBF0078"/>
    <w:rsid w:val="2FD95F39"/>
    <w:rsid w:val="2FDE27BA"/>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6B7AD4"/>
    <w:rsid w:val="30783D60"/>
    <w:rsid w:val="308D1645"/>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71F3F"/>
    <w:rsid w:val="31295CB7"/>
    <w:rsid w:val="312B7C81"/>
    <w:rsid w:val="312F769E"/>
    <w:rsid w:val="31307046"/>
    <w:rsid w:val="313B65BE"/>
    <w:rsid w:val="313E3BA2"/>
    <w:rsid w:val="31532D34"/>
    <w:rsid w:val="316256BF"/>
    <w:rsid w:val="316B2774"/>
    <w:rsid w:val="316F477E"/>
    <w:rsid w:val="31776F9A"/>
    <w:rsid w:val="3179279B"/>
    <w:rsid w:val="3186135C"/>
    <w:rsid w:val="319B23D0"/>
    <w:rsid w:val="31A16195"/>
    <w:rsid w:val="31A64532"/>
    <w:rsid w:val="31A77B43"/>
    <w:rsid w:val="31B21FB6"/>
    <w:rsid w:val="31BE0184"/>
    <w:rsid w:val="31CC2C2C"/>
    <w:rsid w:val="31CC72D6"/>
    <w:rsid w:val="31D0305F"/>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5B78A5"/>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2FA5B5D"/>
    <w:rsid w:val="33022C64"/>
    <w:rsid w:val="331B7086"/>
    <w:rsid w:val="332F5E12"/>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4D5AA0"/>
    <w:rsid w:val="35611EC4"/>
    <w:rsid w:val="35833D31"/>
    <w:rsid w:val="358A2463"/>
    <w:rsid w:val="358C3E1D"/>
    <w:rsid w:val="35904557"/>
    <w:rsid w:val="35942299"/>
    <w:rsid w:val="359475D1"/>
    <w:rsid w:val="359A6B4F"/>
    <w:rsid w:val="359B16C1"/>
    <w:rsid w:val="359C2C35"/>
    <w:rsid w:val="35A179F5"/>
    <w:rsid w:val="35A81EAC"/>
    <w:rsid w:val="35B23444"/>
    <w:rsid w:val="35B46497"/>
    <w:rsid w:val="35BD3443"/>
    <w:rsid w:val="35C361BF"/>
    <w:rsid w:val="35C661CB"/>
    <w:rsid w:val="35D001EC"/>
    <w:rsid w:val="35D501BC"/>
    <w:rsid w:val="35E6061B"/>
    <w:rsid w:val="35F25212"/>
    <w:rsid w:val="361545C7"/>
    <w:rsid w:val="36193227"/>
    <w:rsid w:val="361A2668"/>
    <w:rsid w:val="361B4247"/>
    <w:rsid w:val="36260A17"/>
    <w:rsid w:val="362D3E3E"/>
    <w:rsid w:val="36301896"/>
    <w:rsid w:val="364C66D0"/>
    <w:rsid w:val="365612FD"/>
    <w:rsid w:val="366C2586"/>
    <w:rsid w:val="368220F2"/>
    <w:rsid w:val="36854E1B"/>
    <w:rsid w:val="368C0490"/>
    <w:rsid w:val="36935097"/>
    <w:rsid w:val="36AB4187"/>
    <w:rsid w:val="36B424C7"/>
    <w:rsid w:val="36BC2315"/>
    <w:rsid w:val="36C5247C"/>
    <w:rsid w:val="36E27034"/>
    <w:rsid w:val="36F4525B"/>
    <w:rsid w:val="37021484"/>
    <w:rsid w:val="37025991"/>
    <w:rsid w:val="37036E21"/>
    <w:rsid w:val="37265173"/>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A97B52"/>
    <w:rsid w:val="37B53ED1"/>
    <w:rsid w:val="37CE5598"/>
    <w:rsid w:val="37D07D4D"/>
    <w:rsid w:val="37D3697D"/>
    <w:rsid w:val="37E64902"/>
    <w:rsid w:val="37EE4E6A"/>
    <w:rsid w:val="37F92887"/>
    <w:rsid w:val="37FF425B"/>
    <w:rsid w:val="38090DB7"/>
    <w:rsid w:val="381625C9"/>
    <w:rsid w:val="38164737"/>
    <w:rsid w:val="382E1CD5"/>
    <w:rsid w:val="38441F54"/>
    <w:rsid w:val="3847606F"/>
    <w:rsid w:val="38594CE7"/>
    <w:rsid w:val="38795F46"/>
    <w:rsid w:val="387B4990"/>
    <w:rsid w:val="38871C41"/>
    <w:rsid w:val="388A79D6"/>
    <w:rsid w:val="388F6D48"/>
    <w:rsid w:val="38975BFC"/>
    <w:rsid w:val="389E6F8B"/>
    <w:rsid w:val="38A530C4"/>
    <w:rsid w:val="38B70122"/>
    <w:rsid w:val="38CA6E75"/>
    <w:rsid w:val="38CB08B0"/>
    <w:rsid w:val="38D44934"/>
    <w:rsid w:val="38E928FC"/>
    <w:rsid w:val="38F10E1E"/>
    <w:rsid w:val="38F372D7"/>
    <w:rsid w:val="38F961F6"/>
    <w:rsid w:val="391060DB"/>
    <w:rsid w:val="39186D3D"/>
    <w:rsid w:val="391E1E7A"/>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07B82"/>
    <w:rsid w:val="3A073F8D"/>
    <w:rsid w:val="3A0977A4"/>
    <w:rsid w:val="3A217E73"/>
    <w:rsid w:val="3A240816"/>
    <w:rsid w:val="3A281202"/>
    <w:rsid w:val="3A2A6410"/>
    <w:rsid w:val="3A304BD0"/>
    <w:rsid w:val="3A32322C"/>
    <w:rsid w:val="3A4E41E0"/>
    <w:rsid w:val="3A5A51DD"/>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4677"/>
    <w:rsid w:val="3B36748F"/>
    <w:rsid w:val="3B533939"/>
    <w:rsid w:val="3B5F6EA5"/>
    <w:rsid w:val="3B633D30"/>
    <w:rsid w:val="3B7A783B"/>
    <w:rsid w:val="3B81506E"/>
    <w:rsid w:val="3B912DD7"/>
    <w:rsid w:val="3BA0301A"/>
    <w:rsid w:val="3BB07701"/>
    <w:rsid w:val="3BB554CA"/>
    <w:rsid w:val="3BB75781"/>
    <w:rsid w:val="3BBC1BB7"/>
    <w:rsid w:val="3BDD5FA2"/>
    <w:rsid w:val="3BE127E5"/>
    <w:rsid w:val="3BE21C72"/>
    <w:rsid w:val="3BE35255"/>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AF505A"/>
    <w:rsid w:val="3CB60D47"/>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3A5ADF"/>
    <w:rsid w:val="3D4358D5"/>
    <w:rsid w:val="3D441F7D"/>
    <w:rsid w:val="3D492553"/>
    <w:rsid w:val="3D4E71D1"/>
    <w:rsid w:val="3D5440BC"/>
    <w:rsid w:val="3D562F18"/>
    <w:rsid w:val="3D6036BC"/>
    <w:rsid w:val="3D605157"/>
    <w:rsid w:val="3D6267D9"/>
    <w:rsid w:val="3D6E1622"/>
    <w:rsid w:val="3D6F16B3"/>
    <w:rsid w:val="3D6F6FBD"/>
    <w:rsid w:val="3D801355"/>
    <w:rsid w:val="3D8A6598"/>
    <w:rsid w:val="3D8C4172"/>
    <w:rsid w:val="3D9237DD"/>
    <w:rsid w:val="3D983BC8"/>
    <w:rsid w:val="3D9A1CEA"/>
    <w:rsid w:val="3D9E451C"/>
    <w:rsid w:val="3DA547A0"/>
    <w:rsid w:val="3DAF5796"/>
    <w:rsid w:val="3DB35286"/>
    <w:rsid w:val="3DBD149D"/>
    <w:rsid w:val="3DC42565"/>
    <w:rsid w:val="3DC5629B"/>
    <w:rsid w:val="3DCA470A"/>
    <w:rsid w:val="3DD52610"/>
    <w:rsid w:val="3DD96CBA"/>
    <w:rsid w:val="3DF00289"/>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8B1D5F"/>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2628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3FF11EBC"/>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90FBF"/>
    <w:rsid w:val="40EE0B4D"/>
    <w:rsid w:val="41027391"/>
    <w:rsid w:val="4104731D"/>
    <w:rsid w:val="410858E9"/>
    <w:rsid w:val="41087067"/>
    <w:rsid w:val="41097DCA"/>
    <w:rsid w:val="41134650"/>
    <w:rsid w:val="41151DB4"/>
    <w:rsid w:val="411D7BCE"/>
    <w:rsid w:val="412546ED"/>
    <w:rsid w:val="413B4DE9"/>
    <w:rsid w:val="413C688E"/>
    <w:rsid w:val="413F78DB"/>
    <w:rsid w:val="41517290"/>
    <w:rsid w:val="41533C7D"/>
    <w:rsid w:val="415343F0"/>
    <w:rsid w:val="41581A5D"/>
    <w:rsid w:val="415B4C68"/>
    <w:rsid w:val="41605725"/>
    <w:rsid w:val="41720FB5"/>
    <w:rsid w:val="418F7DB9"/>
    <w:rsid w:val="41960106"/>
    <w:rsid w:val="41A06FEC"/>
    <w:rsid w:val="41A25D3E"/>
    <w:rsid w:val="41AE17BB"/>
    <w:rsid w:val="41B166E0"/>
    <w:rsid w:val="41BC205F"/>
    <w:rsid w:val="41BE5A2A"/>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11C91"/>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49053A"/>
    <w:rsid w:val="465A0B6A"/>
    <w:rsid w:val="466062C5"/>
    <w:rsid w:val="466D0E4A"/>
    <w:rsid w:val="46717A8D"/>
    <w:rsid w:val="4676292B"/>
    <w:rsid w:val="467B5E3C"/>
    <w:rsid w:val="468237FC"/>
    <w:rsid w:val="46841EB6"/>
    <w:rsid w:val="4685178A"/>
    <w:rsid w:val="46C606E7"/>
    <w:rsid w:val="46CB5056"/>
    <w:rsid w:val="46D701E0"/>
    <w:rsid w:val="46DB6B62"/>
    <w:rsid w:val="46E62229"/>
    <w:rsid w:val="46E93AC7"/>
    <w:rsid w:val="46EC1545"/>
    <w:rsid w:val="46EE10DD"/>
    <w:rsid w:val="46F3247C"/>
    <w:rsid w:val="4703605D"/>
    <w:rsid w:val="47046943"/>
    <w:rsid w:val="47237081"/>
    <w:rsid w:val="472F4540"/>
    <w:rsid w:val="473016F6"/>
    <w:rsid w:val="473E02B7"/>
    <w:rsid w:val="47446FF4"/>
    <w:rsid w:val="474D674C"/>
    <w:rsid w:val="474F5CEF"/>
    <w:rsid w:val="47543636"/>
    <w:rsid w:val="47685334"/>
    <w:rsid w:val="476F070E"/>
    <w:rsid w:val="47751CE6"/>
    <w:rsid w:val="477737C9"/>
    <w:rsid w:val="477F442B"/>
    <w:rsid w:val="477F6F6F"/>
    <w:rsid w:val="477F73A4"/>
    <w:rsid w:val="47811CD0"/>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C049B"/>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550DF"/>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2772B4"/>
    <w:rsid w:val="4B3043BA"/>
    <w:rsid w:val="4B3273AD"/>
    <w:rsid w:val="4B38326F"/>
    <w:rsid w:val="4B3F3D7D"/>
    <w:rsid w:val="4B531E57"/>
    <w:rsid w:val="4B6202EC"/>
    <w:rsid w:val="4B645E12"/>
    <w:rsid w:val="4B666552"/>
    <w:rsid w:val="4B6E7652"/>
    <w:rsid w:val="4B70595C"/>
    <w:rsid w:val="4B840262"/>
    <w:rsid w:val="4B85213F"/>
    <w:rsid w:val="4B8911C3"/>
    <w:rsid w:val="4B944949"/>
    <w:rsid w:val="4B986E74"/>
    <w:rsid w:val="4BAC7DF0"/>
    <w:rsid w:val="4BB97E25"/>
    <w:rsid w:val="4BBE19C6"/>
    <w:rsid w:val="4BC400AC"/>
    <w:rsid w:val="4BC44A9F"/>
    <w:rsid w:val="4BC52D55"/>
    <w:rsid w:val="4BC57333"/>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6C6DEE"/>
    <w:rsid w:val="4C7327B1"/>
    <w:rsid w:val="4C791976"/>
    <w:rsid w:val="4C87313A"/>
    <w:rsid w:val="4C966F2F"/>
    <w:rsid w:val="4C982217"/>
    <w:rsid w:val="4C9856FF"/>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9F1A62"/>
    <w:rsid w:val="4FB02EF2"/>
    <w:rsid w:val="4FB862CC"/>
    <w:rsid w:val="4FBB76B7"/>
    <w:rsid w:val="4FD35314"/>
    <w:rsid w:val="4FD36FA5"/>
    <w:rsid w:val="4FD80B7D"/>
    <w:rsid w:val="4FE232E5"/>
    <w:rsid w:val="4FE65048"/>
    <w:rsid w:val="4FEB08B0"/>
    <w:rsid w:val="4FFD25DC"/>
    <w:rsid w:val="50015117"/>
    <w:rsid w:val="500370AE"/>
    <w:rsid w:val="50067073"/>
    <w:rsid w:val="50097DCA"/>
    <w:rsid w:val="500B0F52"/>
    <w:rsid w:val="500D1F18"/>
    <w:rsid w:val="501835CF"/>
    <w:rsid w:val="5019541D"/>
    <w:rsid w:val="50271599"/>
    <w:rsid w:val="502B6EFE"/>
    <w:rsid w:val="502E5F4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C25AB5"/>
    <w:rsid w:val="50D457E8"/>
    <w:rsid w:val="50D67693"/>
    <w:rsid w:val="50DA3711"/>
    <w:rsid w:val="50E83041"/>
    <w:rsid w:val="50EE68AA"/>
    <w:rsid w:val="50FD4D3F"/>
    <w:rsid w:val="50FD6AED"/>
    <w:rsid w:val="510C4139"/>
    <w:rsid w:val="51163C99"/>
    <w:rsid w:val="51220FC8"/>
    <w:rsid w:val="51241E96"/>
    <w:rsid w:val="512470AA"/>
    <w:rsid w:val="513149E8"/>
    <w:rsid w:val="51486532"/>
    <w:rsid w:val="514C074E"/>
    <w:rsid w:val="515E5734"/>
    <w:rsid w:val="51782617"/>
    <w:rsid w:val="517A013D"/>
    <w:rsid w:val="518014CC"/>
    <w:rsid w:val="51856AE2"/>
    <w:rsid w:val="51861D6F"/>
    <w:rsid w:val="5196307D"/>
    <w:rsid w:val="51976F41"/>
    <w:rsid w:val="51A40156"/>
    <w:rsid w:val="51A46A39"/>
    <w:rsid w:val="51A67184"/>
    <w:rsid w:val="51B1254B"/>
    <w:rsid w:val="51B16396"/>
    <w:rsid w:val="51BA678C"/>
    <w:rsid w:val="51C031DD"/>
    <w:rsid w:val="51F55A16"/>
    <w:rsid w:val="51FC313F"/>
    <w:rsid w:val="521A547C"/>
    <w:rsid w:val="521D5481"/>
    <w:rsid w:val="52254B9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CF44B9"/>
    <w:rsid w:val="52D63A99"/>
    <w:rsid w:val="52D65847"/>
    <w:rsid w:val="52D85054"/>
    <w:rsid w:val="52E923EA"/>
    <w:rsid w:val="52EF3383"/>
    <w:rsid w:val="52EF3DF8"/>
    <w:rsid w:val="52EF6909"/>
    <w:rsid w:val="531972A9"/>
    <w:rsid w:val="5320237B"/>
    <w:rsid w:val="53226F6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2907F9"/>
    <w:rsid w:val="542F72A2"/>
    <w:rsid w:val="54365D54"/>
    <w:rsid w:val="543739B0"/>
    <w:rsid w:val="54520063"/>
    <w:rsid w:val="54520EFE"/>
    <w:rsid w:val="54554E92"/>
    <w:rsid w:val="545C1D7C"/>
    <w:rsid w:val="54702F19"/>
    <w:rsid w:val="547277F2"/>
    <w:rsid w:val="5474356A"/>
    <w:rsid w:val="54762769"/>
    <w:rsid w:val="547A0E0D"/>
    <w:rsid w:val="54837EFF"/>
    <w:rsid w:val="54866880"/>
    <w:rsid w:val="549B548E"/>
    <w:rsid w:val="54A01FF8"/>
    <w:rsid w:val="54A162A4"/>
    <w:rsid w:val="54EA7670"/>
    <w:rsid w:val="550D751A"/>
    <w:rsid w:val="55102B67"/>
    <w:rsid w:val="55180399"/>
    <w:rsid w:val="552000A3"/>
    <w:rsid w:val="55266506"/>
    <w:rsid w:val="55286102"/>
    <w:rsid w:val="552B0501"/>
    <w:rsid w:val="5536079B"/>
    <w:rsid w:val="553D46AE"/>
    <w:rsid w:val="55480F58"/>
    <w:rsid w:val="554859C7"/>
    <w:rsid w:val="555A19D4"/>
    <w:rsid w:val="555C6D88"/>
    <w:rsid w:val="55601EF6"/>
    <w:rsid w:val="55713605"/>
    <w:rsid w:val="55717AA9"/>
    <w:rsid w:val="5572523E"/>
    <w:rsid w:val="55935C72"/>
    <w:rsid w:val="55A47054"/>
    <w:rsid w:val="55A537B1"/>
    <w:rsid w:val="55A559A5"/>
    <w:rsid w:val="55AE22F1"/>
    <w:rsid w:val="55B301F0"/>
    <w:rsid w:val="55B33C1E"/>
    <w:rsid w:val="55BE25C3"/>
    <w:rsid w:val="55C0633B"/>
    <w:rsid w:val="55C40D38"/>
    <w:rsid w:val="55C93151"/>
    <w:rsid w:val="55EB1314"/>
    <w:rsid w:val="55F67FAE"/>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120CD"/>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A3404"/>
    <w:rsid w:val="57AC603B"/>
    <w:rsid w:val="57B07F1C"/>
    <w:rsid w:val="57BD5228"/>
    <w:rsid w:val="57C00B36"/>
    <w:rsid w:val="57C97B61"/>
    <w:rsid w:val="57CA0634"/>
    <w:rsid w:val="57DA7034"/>
    <w:rsid w:val="57E207EA"/>
    <w:rsid w:val="57F506BD"/>
    <w:rsid w:val="57FF139C"/>
    <w:rsid w:val="58002C23"/>
    <w:rsid w:val="580544D9"/>
    <w:rsid w:val="580B0D23"/>
    <w:rsid w:val="581450C2"/>
    <w:rsid w:val="58152BDA"/>
    <w:rsid w:val="581C286A"/>
    <w:rsid w:val="58214533"/>
    <w:rsid w:val="5821512A"/>
    <w:rsid w:val="5838665C"/>
    <w:rsid w:val="583D3C73"/>
    <w:rsid w:val="585F008D"/>
    <w:rsid w:val="587007E2"/>
    <w:rsid w:val="5872743A"/>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27777C"/>
    <w:rsid w:val="59396B30"/>
    <w:rsid w:val="593C17F4"/>
    <w:rsid w:val="595F4C29"/>
    <w:rsid w:val="59651C4D"/>
    <w:rsid w:val="5966544B"/>
    <w:rsid w:val="596D67DA"/>
    <w:rsid w:val="59786634"/>
    <w:rsid w:val="597B0EF6"/>
    <w:rsid w:val="598633F7"/>
    <w:rsid w:val="59A339F4"/>
    <w:rsid w:val="59AF6DF2"/>
    <w:rsid w:val="59BE38A4"/>
    <w:rsid w:val="59C12859"/>
    <w:rsid w:val="59C56616"/>
    <w:rsid w:val="59C858C7"/>
    <w:rsid w:val="59CA67B9"/>
    <w:rsid w:val="59CF4D9E"/>
    <w:rsid w:val="59D32AE1"/>
    <w:rsid w:val="59D749E0"/>
    <w:rsid w:val="59E20F76"/>
    <w:rsid w:val="59E44015"/>
    <w:rsid w:val="59E53AF4"/>
    <w:rsid w:val="59E64851"/>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AF57F4"/>
    <w:rsid w:val="5AC4754B"/>
    <w:rsid w:val="5AC70954"/>
    <w:rsid w:val="5AC95850"/>
    <w:rsid w:val="5ACE24D5"/>
    <w:rsid w:val="5ACF4A8B"/>
    <w:rsid w:val="5ADB1DB8"/>
    <w:rsid w:val="5ADD173D"/>
    <w:rsid w:val="5AE66FC7"/>
    <w:rsid w:val="5AF2343A"/>
    <w:rsid w:val="5AF32C10"/>
    <w:rsid w:val="5B150205"/>
    <w:rsid w:val="5B2F7117"/>
    <w:rsid w:val="5B3E21DC"/>
    <w:rsid w:val="5B467DD7"/>
    <w:rsid w:val="5B4B673D"/>
    <w:rsid w:val="5B540D70"/>
    <w:rsid w:val="5B661732"/>
    <w:rsid w:val="5B7436EC"/>
    <w:rsid w:val="5B7508EA"/>
    <w:rsid w:val="5B765E19"/>
    <w:rsid w:val="5B834092"/>
    <w:rsid w:val="5B873B4D"/>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AC683F"/>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691D08"/>
    <w:rsid w:val="5D706898"/>
    <w:rsid w:val="5D786B64"/>
    <w:rsid w:val="5D812854"/>
    <w:rsid w:val="5D973E25"/>
    <w:rsid w:val="5D9836E7"/>
    <w:rsid w:val="5DA11014"/>
    <w:rsid w:val="5DA84AAB"/>
    <w:rsid w:val="5DA87DE0"/>
    <w:rsid w:val="5DA95228"/>
    <w:rsid w:val="5DBF39CE"/>
    <w:rsid w:val="5DCD3CEB"/>
    <w:rsid w:val="5DCD7847"/>
    <w:rsid w:val="5DD0497B"/>
    <w:rsid w:val="5DD62B9F"/>
    <w:rsid w:val="5DDA5CAC"/>
    <w:rsid w:val="5DE75445"/>
    <w:rsid w:val="5DE828D3"/>
    <w:rsid w:val="5DF030A1"/>
    <w:rsid w:val="5DF64FF0"/>
    <w:rsid w:val="5DF748C4"/>
    <w:rsid w:val="5E031047"/>
    <w:rsid w:val="5E0A2849"/>
    <w:rsid w:val="5E0F60B1"/>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BF363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343C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040C4"/>
    <w:rsid w:val="6055496C"/>
    <w:rsid w:val="605A4F50"/>
    <w:rsid w:val="605D3104"/>
    <w:rsid w:val="60602BF4"/>
    <w:rsid w:val="6062696C"/>
    <w:rsid w:val="606326E4"/>
    <w:rsid w:val="607F69FC"/>
    <w:rsid w:val="60820DBC"/>
    <w:rsid w:val="60824919"/>
    <w:rsid w:val="609F557C"/>
    <w:rsid w:val="60A35B69"/>
    <w:rsid w:val="60A80EA6"/>
    <w:rsid w:val="60B371C8"/>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973491"/>
    <w:rsid w:val="61B25108"/>
    <w:rsid w:val="61B42017"/>
    <w:rsid w:val="61C407E6"/>
    <w:rsid w:val="61D82535"/>
    <w:rsid w:val="61D94AC0"/>
    <w:rsid w:val="61DC7A81"/>
    <w:rsid w:val="61DF6CF6"/>
    <w:rsid w:val="61E15DB3"/>
    <w:rsid w:val="61EE278A"/>
    <w:rsid w:val="62083543"/>
    <w:rsid w:val="621168AD"/>
    <w:rsid w:val="62234BC3"/>
    <w:rsid w:val="622D3399"/>
    <w:rsid w:val="622D6B06"/>
    <w:rsid w:val="62315960"/>
    <w:rsid w:val="62335455"/>
    <w:rsid w:val="623F6839"/>
    <w:rsid w:val="62432B38"/>
    <w:rsid w:val="62486413"/>
    <w:rsid w:val="624A069A"/>
    <w:rsid w:val="624B51DE"/>
    <w:rsid w:val="62791D4B"/>
    <w:rsid w:val="627C183B"/>
    <w:rsid w:val="6292105F"/>
    <w:rsid w:val="62A52BBD"/>
    <w:rsid w:val="62AD49EE"/>
    <w:rsid w:val="62BF72EF"/>
    <w:rsid w:val="62C70A69"/>
    <w:rsid w:val="62C70D09"/>
    <w:rsid w:val="62DB2A06"/>
    <w:rsid w:val="62DD6037"/>
    <w:rsid w:val="62F022F5"/>
    <w:rsid w:val="62FD0BCE"/>
    <w:rsid w:val="63187F6A"/>
    <w:rsid w:val="631C2DE5"/>
    <w:rsid w:val="632B7904"/>
    <w:rsid w:val="632C6236"/>
    <w:rsid w:val="632E2B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56C5B"/>
    <w:rsid w:val="63FE52F5"/>
    <w:rsid w:val="64020817"/>
    <w:rsid w:val="64124205"/>
    <w:rsid w:val="64227230"/>
    <w:rsid w:val="64300FA6"/>
    <w:rsid w:val="643248A8"/>
    <w:rsid w:val="64356146"/>
    <w:rsid w:val="643B434D"/>
    <w:rsid w:val="64446389"/>
    <w:rsid w:val="644A6A0A"/>
    <w:rsid w:val="644F60A2"/>
    <w:rsid w:val="6454481E"/>
    <w:rsid w:val="645F59C2"/>
    <w:rsid w:val="64656A2B"/>
    <w:rsid w:val="646C600B"/>
    <w:rsid w:val="64705249"/>
    <w:rsid w:val="648578FA"/>
    <w:rsid w:val="648916D0"/>
    <w:rsid w:val="649015CE"/>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DF0A5F"/>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B1DD8"/>
    <w:rsid w:val="665C5C0C"/>
    <w:rsid w:val="6663343E"/>
    <w:rsid w:val="66642D82"/>
    <w:rsid w:val="6664786B"/>
    <w:rsid w:val="6672404B"/>
    <w:rsid w:val="6695163C"/>
    <w:rsid w:val="66AF0431"/>
    <w:rsid w:val="66C8643E"/>
    <w:rsid w:val="66CA5FE9"/>
    <w:rsid w:val="66CC7B4C"/>
    <w:rsid w:val="66CD7ECC"/>
    <w:rsid w:val="66D439F4"/>
    <w:rsid w:val="66D44878"/>
    <w:rsid w:val="66DA04BD"/>
    <w:rsid w:val="66DD706B"/>
    <w:rsid w:val="66E92A3D"/>
    <w:rsid w:val="66EA2B70"/>
    <w:rsid w:val="66F1473C"/>
    <w:rsid w:val="67035DD6"/>
    <w:rsid w:val="670867A2"/>
    <w:rsid w:val="67184229"/>
    <w:rsid w:val="672116AD"/>
    <w:rsid w:val="672901E4"/>
    <w:rsid w:val="67392596"/>
    <w:rsid w:val="67406C20"/>
    <w:rsid w:val="674212A6"/>
    <w:rsid w:val="6759126B"/>
    <w:rsid w:val="675C5701"/>
    <w:rsid w:val="676F1B28"/>
    <w:rsid w:val="6773145F"/>
    <w:rsid w:val="67776250"/>
    <w:rsid w:val="6796514D"/>
    <w:rsid w:val="67AB6E4B"/>
    <w:rsid w:val="67B13D35"/>
    <w:rsid w:val="67B36479"/>
    <w:rsid w:val="67B53827"/>
    <w:rsid w:val="67B6653B"/>
    <w:rsid w:val="67B81568"/>
    <w:rsid w:val="67D23E38"/>
    <w:rsid w:val="67DC4EF5"/>
    <w:rsid w:val="67DF08A2"/>
    <w:rsid w:val="67E16AD1"/>
    <w:rsid w:val="67E662B3"/>
    <w:rsid w:val="67EE0961"/>
    <w:rsid w:val="67F02CB7"/>
    <w:rsid w:val="67F3434E"/>
    <w:rsid w:val="67FC1489"/>
    <w:rsid w:val="67FC30CE"/>
    <w:rsid w:val="67FE782C"/>
    <w:rsid w:val="68016A6B"/>
    <w:rsid w:val="680227E3"/>
    <w:rsid w:val="68065737"/>
    <w:rsid w:val="68126ECA"/>
    <w:rsid w:val="6848469A"/>
    <w:rsid w:val="684E5A28"/>
    <w:rsid w:val="68555008"/>
    <w:rsid w:val="68570D81"/>
    <w:rsid w:val="685F7C35"/>
    <w:rsid w:val="6861575B"/>
    <w:rsid w:val="686C3925"/>
    <w:rsid w:val="6873710C"/>
    <w:rsid w:val="6879656C"/>
    <w:rsid w:val="688B27D8"/>
    <w:rsid w:val="688E447B"/>
    <w:rsid w:val="68A55712"/>
    <w:rsid w:val="68AB14BA"/>
    <w:rsid w:val="68B567B5"/>
    <w:rsid w:val="68B83318"/>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3B719D"/>
    <w:rsid w:val="6A545D63"/>
    <w:rsid w:val="6A611A43"/>
    <w:rsid w:val="6A6921D7"/>
    <w:rsid w:val="6A723C50"/>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0F5943"/>
    <w:rsid w:val="6B146AE8"/>
    <w:rsid w:val="6B27473B"/>
    <w:rsid w:val="6B2D5947"/>
    <w:rsid w:val="6B317FFC"/>
    <w:rsid w:val="6B33774D"/>
    <w:rsid w:val="6B3F3E52"/>
    <w:rsid w:val="6B403D4E"/>
    <w:rsid w:val="6B405AFC"/>
    <w:rsid w:val="6B454371"/>
    <w:rsid w:val="6B4D65B5"/>
    <w:rsid w:val="6B5B41E5"/>
    <w:rsid w:val="6B6844EE"/>
    <w:rsid w:val="6B6B1005"/>
    <w:rsid w:val="6B6D4417"/>
    <w:rsid w:val="6B723567"/>
    <w:rsid w:val="6B777044"/>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7288C"/>
    <w:rsid w:val="6D1D0187"/>
    <w:rsid w:val="6D286848"/>
    <w:rsid w:val="6D293C91"/>
    <w:rsid w:val="6D3978A6"/>
    <w:rsid w:val="6D5411B4"/>
    <w:rsid w:val="6D572E2F"/>
    <w:rsid w:val="6D5C2C40"/>
    <w:rsid w:val="6D605FE2"/>
    <w:rsid w:val="6D6A3304"/>
    <w:rsid w:val="6D6C31BE"/>
    <w:rsid w:val="6D7039EA"/>
    <w:rsid w:val="6D7D3037"/>
    <w:rsid w:val="6D832679"/>
    <w:rsid w:val="6D8D52FC"/>
    <w:rsid w:val="6D9E41B1"/>
    <w:rsid w:val="6DA051E9"/>
    <w:rsid w:val="6DB72B96"/>
    <w:rsid w:val="6DC16D93"/>
    <w:rsid w:val="6DC81479"/>
    <w:rsid w:val="6DD15131"/>
    <w:rsid w:val="6DD85200"/>
    <w:rsid w:val="6DDD7632"/>
    <w:rsid w:val="6DF20172"/>
    <w:rsid w:val="6E0F45B9"/>
    <w:rsid w:val="6E155830"/>
    <w:rsid w:val="6E2E0338"/>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5E54CB"/>
    <w:rsid w:val="6F6618A9"/>
    <w:rsid w:val="6F6965FE"/>
    <w:rsid w:val="6F6D1D2A"/>
    <w:rsid w:val="6F6D43E1"/>
    <w:rsid w:val="6F8F0E00"/>
    <w:rsid w:val="6FAD572A"/>
    <w:rsid w:val="6FBB1BF5"/>
    <w:rsid w:val="6FC36CFC"/>
    <w:rsid w:val="6FC85E2C"/>
    <w:rsid w:val="6FD165D7"/>
    <w:rsid w:val="6FD35191"/>
    <w:rsid w:val="6FD60FB9"/>
    <w:rsid w:val="6FE32EFA"/>
    <w:rsid w:val="6FF10461"/>
    <w:rsid w:val="6FF44542"/>
    <w:rsid w:val="6FF4607D"/>
    <w:rsid w:val="7000585A"/>
    <w:rsid w:val="70154FBC"/>
    <w:rsid w:val="701901B8"/>
    <w:rsid w:val="701B0DA6"/>
    <w:rsid w:val="702E23C7"/>
    <w:rsid w:val="7035766C"/>
    <w:rsid w:val="703A4106"/>
    <w:rsid w:val="703D15F7"/>
    <w:rsid w:val="703D1676"/>
    <w:rsid w:val="705426F3"/>
    <w:rsid w:val="70565C4B"/>
    <w:rsid w:val="706065EE"/>
    <w:rsid w:val="70690614"/>
    <w:rsid w:val="70934920"/>
    <w:rsid w:val="70A81A46"/>
    <w:rsid w:val="70B86DF1"/>
    <w:rsid w:val="70BB4413"/>
    <w:rsid w:val="70C90342"/>
    <w:rsid w:val="70CB5E68"/>
    <w:rsid w:val="70D77415"/>
    <w:rsid w:val="70DC0075"/>
    <w:rsid w:val="70E4517B"/>
    <w:rsid w:val="70F5346D"/>
    <w:rsid w:val="70FB7200"/>
    <w:rsid w:val="710A408D"/>
    <w:rsid w:val="710B6BAC"/>
    <w:rsid w:val="71115527"/>
    <w:rsid w:val="7121017E"/>
    <w:rsid w:val="7130216F"/>
    <w:rsid w:val="71332BBF"/>
    <w:rsid w:val="713426AF"/>
    <w:rsid w:val="71352C64"/>
    <w:rsid w:val="71382B71"/>
    <w:rsid w:val="716445BE"/>
    <w:rsid w:val="717A78A8"/>
    <w:rsid w:val="71866233"/>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1671A2"/>
    <w:rsid w:val="72343EE1"/>
    <w:rsid w:val="72345C8F"/>
    <w:rsid w:val="724834E8"/>
    <w:rsid w:val="725A0603"/>
    <w:rsid w:val="725C5345"/>
    <w:rsid w:val="72627D63"/>
    <w:rsid w:val="72676064"/>
    <w:rsid w:val="726F27D5"/>
    <w:rsid w:val="72715B94"/>
    <w:rsid w:val="72766AE8"/>
    <w:rsid w:val="728238A4"/>
    <w:rsid w:val="729B1591"/>
    <w:rsid w:val="729B5D0E"/>
    <w:rsid w:val="729C0E0E"/>
    <w:rsid w:val="72A76461"/>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9F7EA2"/>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33079"/>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E1BE0"/>
    <w:rsid w:val="762F2942"/>
    <w:rsid w:val="76465F91"/>
    <w:rsid w:val="764B3A26"/>
    <w:rsid w:val="764C0E19"/>
    <w:rsid w:val="76510D4D"/>
    <w:rsid w:val="7665096D"/>
    <w:rsid w:val="76724FD8"/>
    <w:rsid w:val="76764AC8"/>
    <w:rsid w:val="76796366"/>
    <w:rsid w:val="768026E4"/>
    <w:rsid w:val="768947FB"/>
    <w:rsid w:val="768C62EC"/>
    <w:rsid w:val="769B5138"/>
    <w:rsid w:val="76A61941"/>
    <w:rsid w:val="76BF646F"/>
    <w:rsid w:val="76CA4E14"/>
    <w:rsid w:val="76CB6F68"/>
    <w:rsid w:val="76CF6212"/>
    <w:rsid w:val="76D161A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B56E4"/>
    <w:rsid w:val="780F53D9"/>
    <w:rsid w:val="780F6F82"/>
    <w:rsid w:val="782D1944"/>
    <w:rsid w:val="783614EC"/>
    <w:rsid w:val="783C44CF"/>
    <w:rsid w:val="783E1615"/>
    <w:rsid w:val="7840446A"/>
    <w:rsid w:val="78417637"/>
    <w:rsid w:val="784A33A1"/>
    <w:rsid w:val="784F737E"/>
    <w:rsid w:val="78590179"/>
    <w:rsid w:val="785C1A9B"/>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C7785D"/>
    <w:rsid w:val="78D9001A"/>
    <w:rsid w:val="78DB3308"/>
    <w:rsid w:val="78DB5571"/>
    <w:rsid w:val="78DF3977"/>
    <w:rsid w:val="78E20A03"/>
    <w:rsid w:val="78EC3FFA"/>
    <w:rsid w:val="78EF290F"/>
    <w:rsid w:val="78F34ECC"/>
    <w:rsid w:val="78F9378E"/>
    <w:rsid w:val="78FF0DA4"/>
    <w:rsid w:val="79004201"/>
    <w:rsid w:val="79112886"/>
    <w:rsid w:val="79112BA7"/>
    <w:rsid w:val="791D2D6A"/>
    <w:rsid w:val="793B1C09"/>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134D3"/>
    <w:rsid w:val="7A293BFF"/>
    <w:rsid w:val="7A2B3E1B"/>
    <w:rsid w:val="7A3A405E"/>
    <w:rsid w:val="7A425846"/>
    <w:rsid w:val="7A4C5587"/>
    <w:rsid w:val="7A4D3D91"/>
    <w:rsid w:val="7A5073DE"/>
    <w:rsid w:val="7A553624"/>
    <w:rsid w:val="7A5C650C"/>
    <w:rsid w:val="7A5F20A1"/>
    <w:rsid w:val="7A6F1F5A"/>
    <w:rsid w:val="7A8552D9"/>
    <w:rsid w:val="7A9120CC"/>
    <w:rsid w:val="7A925C48"/>
    <w:rsid w:val="7A99501E"/>
    <w:rsid w:val="7A9C0875"/>
    <w:rsid w:val="7AB132A5"/>
    <w:rsid w:val="7ACE4ED2"/>
    <w:rsid w:val="7AD1051F"/>
    <w:rsid w:val="7AD16771"/>
    <w:rsid w:val="7AD87AFF"/>
    <w:rsid w:val="7AF35A3F"/>
    <w:rsid w:val="7AF366E7"/>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93CE8"/>
    <w:rsid w:val="7C0D5378"/>
    <w:rsid w:val="7C346BC6"/>
    <w:rsid w:val="7C4E39A6"/>
    <w:rsid w:val="7C547659"/>
    <w:rsid w:val="7C5B09E8"/>
    <w:rsid w:val="7C5C650E"/>
    <w:rsid w:val="7C6247CB"/>
    <w:rsid w:val="7C6D5616"/>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CE5254"/>
    <w:rsid w:val="7CD50869"/>
    <w:rsid w:val="7CE16A13"/>
    <w:rsid w:val="7CE81B50"/>
    <w:rsid w:val="7CEC7892"/>
    <w:rsid w:val="7CFB7AD5"/>
    <w:rsid w:val="7D023D71"/>
    <w:rsid w:val="7D027D7D"/>
    <w:rsid w:val="7D036989"/>
    <w:rsid w:val="7D0A7D18"/>
    <w:rsid w:val="7D157953"/>
    <w:rsid w:val="7D16490F"/>
    <w:rsid w:val="7D1666BD"/>
    <w:rsid w:val="7D2534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F033B2"/>
    <w:rsid w:val="7DFB4BB9"/>
    <w:rsid w:val="7E060754"/>
    <w:rsid w:val="7E067773"/>
    <w:rsid w:val="7E0724A9"/>
    <w:rsid w:val="7E0871BD"/>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7A5E44"/>
    <w:rsid w:val="7F90784C"/>
    <w:rsid w:val="7F933506"/>
    <w:rsid w:val="7FA53B9B"/>
    <w:rsid w:val="7FB41CEA"/>
    <w:rsid w:val="7FB72878"/>
    <w:rsid w:val="7FBC3CC0"/>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2" Type="http://schemas.openxmlformats.org/officeDocument/2006/relationships/fontTable" Target="fontTable.xml"/><Relationship Id="rId321" Type="http://schemas.openxmlformats.org/officeDocument/2006/relationships/numbering" Target="numbering.xml"/><Relationship Id="rId320" Type="http://schemas.openxmlformats.org/officeDocument/2006/relationships/image" Target="media/image317.jpeg"/><Relationship Id="rId32" Type="http://schemas.openxmlformats.org/officeDocument/2006/relationships/image" Target="media/image29.png"/><Relationship Id="rId319" Type="http://schemas.openxmlformats.org/officeDocument/2006/relationships/image" Target="media/image316.jpe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185</Pages>
  <Words>21478</Words>
  <Characters>114367</Characters>
  <Lines>1</Lines>
  <Paragraphs>1</Paragraphs>
  <TotalTime>898</TotalTime>
  <ScaleCrop>false</ScaleCrop>
  <LinksUpToDate>false</LinksUpToDate>
  <CharactersWithSpaces>134661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2026-05-18T23:22:31Z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