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4D0B" w14:textId="77777777" w:rsidR="00973190" w:rsidRPr="00973190" w:rsidRDefault="00973190" w:rsidP="00973190">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973190">
        <w:rPr>
          <w:rFonts w:ascii="Calibri" w:eastAsia="Times New Roman" w:hAnsi="Calibri" w:cs="Calibri"/>
          <w:b/>
          <w:bCs/>
          <w:kern w:val="0"/>
          <w:lang w:eastAsia="en-IN"/>
          <w14:ligatures w14:val="none"/>
        </w:rPr>
        <w:t>RIL Chairman Mukesh D Ambani is #1 CEO in India, #2 globally</w:t>
      </w:r>
      <w:r w:rsidRPr="00973190">
        <w:rPr>
          <w:rFonts w:ascii="Calibri" w:eastAsia="Times New Roman" w:hAnsi="Calibri" w:cs="Calibri"/>
          <w:kern w:val="0"/>
          <w:lang w:val="en-IN" w:eastAsia="en-IN"/>
          <w14:ligatures w14:val="none"/>
        </w:rPr>
        <w:t> </w:t>
      </w:r>
      <w:r w:rsidRPr="00973190">
        <w:rPr>
          <w:rFonts w:ascii="Calibri" w:eastAsia="Times New Roman" w:hAnsi="Calibri" w:cs="Calibri"/>
          <w:kern w:val="0"/>
          <w:lang w:val="en-IN" w:eastAsia="en-IN"/>
          <w14:ligatures w14:val="none"/>
        </w:rPr>
        <w:br/>
        <w:t> </w:t>
      </w:r>
    </w:p>
    <w:p w14:paraId="530254B8" w14:textId="77777777" w:rsidR="00973190" w:rsidRPr="00973190" w:rsidRDefault="00973190" w:rsidP="00973190">
      <w:pPr>
        <w:spacing w:after="0" w:line="240" w:lineRule="auto"/>
        <w:textAlignment w:val="baseline"/>
        <w:rPr>
          <w:rFonts w:ascii="Segoe UI" w:eastAsia="Times New Roman" w:hAnsi="Segoe UI" w:cs="Segoe UI"/>
          <w:kern w:val="0"/>
          <w:sz w:val="18"/>
          <w:szCs w:val="18"/>
          <w:lang w:val="en-IN" w:eastAsia="en-IN"/>
          <w14:ligatures w14:val="none"/>
        </w:rPr>
      </w:pPr>
      <w:r w:rsidRPr="00973190">
        <w:rPr>
          <w:rFonts w:ascii="Calibri" w:eastAsia="Times New Roman" w:hAnsi="Calibri" w:cs="Calibri"/>
          <w:i/>
          <w:iCs/>
          <w:kern w:val="0"/>
          <w:lang w:eastAsia="en-IN"/>
          <w14:ligatures w14:val="none"/>
        </w:rPr>
        <w:t>The rankings were released as part of the Brand Guardianship Index 2024</w:t>
      </w:r>
      <w:r w:rsidRPr="00973190">
        <w:rPr>
          <w:rFonts w:ascii="Calibri" w:eastAsia="Times New Roman" w:hAnsi="Calibri" w:cs="Calibri"/>
          <w:kern w:val="0"/>
          <w:lang w:val="en-IN" w:eastAsia="en-IN"/>
          <w14:ligatures w14:val="none"/>
        </w:rPr>
        <w:t> </w:t>
      </w:r>
    </w:p>
    <w:p w14:paraId="1B78F9C0" w14:textId="77777777" w:rsidR="00973190" w:rsidRPr="00973190" w:rsidRDefault="00973190" w:rsidP="00973190">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73190">
        <w:rPr>
          <w:rFonts w:ascii="Calibri" w:eastAsia="Times New Roman" w:hAnsi="Calibri" w:cs="Calibri"/>
          <w:kern w:val="0"/>
          <w:lang w:val="en-IN" w:eastAsia="en-IN"/>
          <w14:ligatures w14:val="none"/>
        </w:rPr>
        <w:t> </w:t>
      </w:r>
      <w:r w:rsidRPr="00973190">
        <w:rPr>
          <w:rFonts w:ascii="Calibri" w:eastAsia="Times New Roman" w:hAnsi="Calibri" w:cs="Calibri"/>
          <w:kern w:val="0"/>
          <w:lang w:val="en-IN" w:eastAsia="en-IN"/>
          <w14:ligatures w14:val="none"/>
        </w:rPr>
        <w:br/>
      </w:r>
      <w:r w:rsidRPr="00973190">
        <w:rPr>
          <w:rFonts w:ascii="Calibri" w:eastAsia="Times New Roman" w:hAnsi="Calibri" w:cs="Calibri"/>
          <w:kern w:val="0"/>
          <w:lang w:eastAsia="en-IN"/>
          <w14:ligatures w14:val="none"/>
        </w:rPr>
        <w:t xml:space="preserve">RIL Chairman and Managing Director ​Mukesh D Ambani has </w:t>
      </w:r>
      <w:r w:rsidRPr="00973190">
        <w:rPr>
          <w:rFonts w:ascii="Calibri" w:eastAsia="Times New Roman" w:hAnsi="Calibri" w:cs="Calibri"/>
          <w:b/>
          <w:bCs/>
          <w:kern w:val="0"/>
          <w:lang w:eastAsia="en-IN"/>
          <w14:ligatures w14:val="none"/>
        </w:rPr>
        <w:t>ranked #1 among Indian CEOs</w:t>
      </w:r>
      <w:r w:rsidRPr="00973190">
        <w:rPr>
          <w:rFonts w:ascii="Calibri" w:eastAsia="Times New Roman" w:hAnsi="Calibri" w:cs="Calibri"/>
          <w:kern w:val="0"/>
          <w:lang w:eastAsia="en-IN"/>
          <w14:ligatures w14:val="none"/>
        </w:rPr>
        <w:t xml:space="preserve"> and </w:t>
      </w:r>
      <w:r w:rsidRPr="00973190">
        <w:rPr>
          <w:rFonts w:ascii="Calibri" w:eastAsia="Times New Roman" w:hAnsi="Calibri" w:cs="Calibri"/>
          <w:b/>
          <w:bCs/>
          <w:kern w:val="0"/>
          <w:lang w:eastAsia="en-IN"/>
          <w14:ligatures w14:val="none"/>
        </w:rPr>
        <w:t>#2 globally</w:t>
      </w:r>
      <w:r w:rsidRPr="00973190">
        <w:rPr>
          <w:rFonts w:ascii="Calibri" w:eastAsia="Times New Roman" w:hAnsi="Calibri" w:cs="Calibri"/>
          <w:kern w:val="0"/>
          <w:lang w:eastAsia="en-IN"/>
          <w14:ligatures w14:val="none"/>
        </w:rPr>
        <w:t xml:space="preserve"> in the </w:t>
      </w:r>
      <w:r w:rsidRPr="00973190">
        <w:rPr>
          <w:rFonts w:ascii="Calibri" w:eastAsia="Times New Roman" w:hAnsi="Calibri" w:cs="Calibri"/>
          <w:b/>
          <w:bCs/>
          <w:kern w:val="0"/>
          <w:lang w:eastAsia="en-IN"/>
          <w14:ligatures w14:val="none"/>
        </w:rPr>
        <w:t>Brand Guardianship Index 2024</w:t>
      </w:r>
      <w:r w:rsidRPr="00973190">
        <w:rPr>
          <w:rFonts w:ascii="Calibri" w:eastAsia="Times New Roman" w:hAnsi="Calibri" w:cs="Calibri"/>
          <w:kern w:val="0"/>
          <w:lang w:eastAsia="en-IN"/>
          <w14:ligatures w14:val="none"/>
        </w:rPr>
        <w:t xml:space="preserve"> of the world's top 100 CEOs, released by </w:t>
      </w:r>
      <w:r w:rsidRPr="00973190">
        <w:rPr>
          <w:rFonts w:ascii="Calibri" w:eastAsia="Times New Roman" w:hAnsi="Calibri" w:cs="Calibri"/>
          <w:i/>
          <w:iCs/>
          <w:kern w:val="0"/>
          <w:lang w:eastAsia="en-IN"/>
          <w14:ligatures w14:val="none"/>
        </w:rPr>
        <w:t>Brand Finance</w:t>
      </w:r>
      <w:r w:rsidRPr="00973190">
        <w:rPr>
          <w:rFonts w:ascii="Calibri" w:eastAsia="Times New Roman" w:hAnsi="Calibri" w:cs="Calibri"/>
          <w:kern w:val="0"/>
          <w:lang w:eastAsia="en-IN"/>
          <w14:ligatures w14:val="none"/>
        </w:rPr>
        <w:t>. </w:t>
      </w:r>
      <w:r w:rsidRPr="00973190">
        <w:rPr>
          <w:rFonts w:ascii="Calibri" w:eastAsia="Times New Roman" w:hAnsi="Calibri" w:cs="Calibri"/>
          <w:kern w:val="0"/>
          <w:lang w:val="en-IN" w:eastAsia="en-IN"/>
          <w14:ligatures w14:val="none"/>
        </w:rPr>
        <w:t> </w:t>
      </w:r>
    </w:p>
    <w:p w14:paraId="0B120B9A" w14:textId="77777777" w:rsidR="00973190" w:rsidRPr="00973190" w:rsidRDefault="00973190" w:rsidP="00973190">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73190">
        <w:rPr>
          <w:rFonts w:ascii="Calibri" w:eastAsia="Times New Roman" w:hAnsi="Calibri" w:cs="Calibri"/>
          <w:kern w:val="0"/>
          <w:lang w:eastAsia="en-IN"/>
          <w14:ligatures w14:val="none"/>
        </w:rPr>
        <w:t xml:space="preserve">Ambani was also ranked #1 among Indian CEOs and #2 globally in the Brand Guardianship Index in </w:t>
      </w:r>
      <w:proofErr w:type="gramStart"/>
      <w:r w:rsidRPr="00973190">
        <w:rPr>
          <w:rFonts w:ascii="Calibri" w:eastAsia="Times New Roman" w:hAnsi="Calibri" w:cs="Calibri"/>
          <w:kern w:val="0"/>
          <w:lang w:eastAsia="en-IN"/>
          <w14:ligatures w14:val="none"/>
        </w:rPr>
        <w:t>2023.​</w:t>
      </w:r>
      <w:proofErr w:type="gramEnd"/>
      <w:r w:rsidRPr="00973190">
        <w:rPr>
          <w:rFonts w:ascii="Calibri" w:eastAsia="Times New Roman" w:hAnsi="Calibri" w:cs="Calibri"/>
          <w:kern w:val="0"/>
          <w:lang w:val="en-IN" w:eastAsia="en-IN"/>
          <w14:ligatures w14:val="none"/>
        </w:rPr>
        <w:t> </w:t>
      </w:r>
    </w:p>
    <w:p w14:paraId="4E53C60C" w14:textId="77777777" w:rsidR="00973190" w:rsidRPr="00973190" w:rsidRDefault="00973190" w:rsidP="00973190">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73190">
        <w:rPr>
          <w:rFonts w:ascii="Calibri" w:eastAsia="Times New Roman" w:hAnsi="Calibri" w:cs="Calibri"/>
          <w:kern w:val="0"/>
          <w:lang w:eastAsia="en-IN"/>
          <w14:ligatures w14:val="none"/>
        </w:rPr>
        <w:t xml:space="preserve">The </w:t>
      </w:r>
      <w:r w:rsidRPr="00973190">
        <w:rPr>
          <w:rFonts w:ascii="Calibri" w:eastAsia="Times New Roman" w:hAnsi="Calibri" w:cs="Calibri"/>
          <w:b/>
          <w:bCs/>
          <w:kern w:val="0"/>
          <w:lang w:eastAsia="en-IN"/>
          <w14:ligatures w14:val="none"/>
        </w:rPr>
        <w:t>Brand Guardianship Index</w:t>
      </w:r>
      <w:r w:rsidRPr="00973190">
        <w:rPr>
          <w:rFonts w:ascii="Calibri" w:eastAsia="Times New Roman" w:hAnsi="Calibri" w:cs="Calibri"/>
          <w:kern w:val="0"/>
          <w:lang w:eastAsia="en-IN"/>
          <w14:ligatures w14:val="none"/>
        </w:rPr>
        <w:t xml:space="preserve"> is a global recognition of CEOs who are building business value in a sustainable manner by balancing the needs of all stakeholders: employees, investors, and the wider society.</w:t>
      </w:r>
      <w:r w:rsidRPr="00973190">
        <w:rPr>
          <w:rFonts w:ascii="Calibri" w:eastAsia="Times New Roman" w:hAnsi="Calibri" w:cs="Calibri"/>
          <w:kern w:val="0"/>
          <w:lang w:val="en-IN" w:eastAsia="en-IN"/>
          <w14:ligatures w14:val="none"/>
        </w:rPr>
        <w:t> </w:t>
      </w:r>
    </w:p>
    <w:p w14:paraId="7EE18F8D" w14:textId="77777777" w:rsidR="00973190" w:rsidRPr="00973190" w:rsidRDefault="00973190" w:rsidP="00973190">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73190">
        <w:rPr>
          <w:rFonts w:ascii="Calibri" w:eastAsia="Times New Roman" w:hAnsi="Calibri" w:cs="Calibri"/>
          <w:kern w:val="0"/>
          <w:lang w:eastAsia="en-IN"/>
          <w14:ligatures w14:val="none"/>
        </w:rPr>
        <w:t xml:space="preserve">According to </w:t>
      </w:r>
      <w:r w:rsidRPr="00973190">
        <w:rPr>
          <w:rFonts w:ascii="Calibri" w:eastAsia="Times New Roman" w:hAnsi="Calibri" w:cs="Calibri"/>
          <w:i/>
          <w:iCs/>
          <w:kern w:val="0"/>
          <w:lang w:eastAsia="en-IN"/>
          <w14:ligatures w14:val="none"/>
        </w:rPr>
        <w:t>Brand Finance</w:t>
      </w:r>
      <w:r w:rsidRPr="00973190">
        <w:rPr>
          <w:rFonts w:ascii="Calibri" w:eastAsia="Times New Roman" w:hAnsi="Calibri" w:cs="Calibri"/>
          <w:kern w:val="0"/>
          <w:lang w:eastAsia="en-IN"/>
          <w14:ligatures w14:val="none"/>
        </w:rPr>
        <w:t>, “the Brand Guardianship Index includes ‘Perception’ factors, which reflect current perceptions, ‘Performance’ factors which reflect the tangible results of these perceptions, and ‘Promotion’ factors which support future perceptions and performance." The brand guardianship score measures "the ability of a CEO to act as the guardian of their company’s brand and a steward of long-term shareholder value.”</w:t>
      </w:r>
      <w:r w:rsidRPr="00973190">
        <w:rPr>
          <w:rFonts w:ascii="Calibri" w:eastAsia="Times New Roman" w:hAnsi="Calibri" w:cs="Calibri"/>
          <w:kern w:val="0"/>
          <w:lang w:val="en-IN" w:eastAsia="en-IN"/>
          <w14:ligatures w14:val="none"/>
        </w:rPr>
        <w:t> </w:t>
      </w:r>
    </w:p>
    <w:p w14:paraId="58DD258D" w14:textId="77777777" w:rsidR="00B2579C" w:rsidRPr="00973190" w:rsidRDefault="00B2579C" w:rsidP="00973190">
      <w:bookmarkStart w:id="0" w:name="_GoBack"/>
      <w:bookmarkEnd w:id="0"/>
    </w:p>
    <w:sectPr w:rsidR="00B2579C" w:rsidRPr="00973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973190"/>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153075201">
    <w:name w:val="scxw153075201"/>
    <w:basedOn w:val="DefaultParagraphFont"/>
    <w:rsid w:val="0097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35444885">
      <w:bodyDiv w:val="1"/>
      <w:marLeft w:val="0"/>
      <w:marRight w:val="0"/>
      <w:marTop w:val="0"/>
      <w:marBottom w:val="0"/>
      <w:divBdr>
        <w:top w:val="none" w:sz="0" w:space="0" w:color="auto"/>
        <w:left w:val="none" w:sz="0" w:space="0" w:color="auto"/>
        <w:bottom w:val="none" w:sz="0" w:space="0" w:color="auto"/>
        <w:right w:val="none" w:sz="0" w:space="0" w:color="auto"/>
      </w:divBdr>
      <w:divsChild>
        <w:div w:id="272904223">
          <w:marLeft w:val="0"/>
          <w:marRight w:val="0"/>
          <w:marTop w:val="0"/>
          <w:marBottom w:val="0"/>
          <w:divBdr>
            <w:top w:val="none" w:sz="0" w:space="0" w:color="auto"/>
            <w:left w:val="none" w:sz="0" w:space="0" w:color="auto"/>
            <w:bottom w:val="none" w:sz="0" w:space="0" w:color="auto"/>
            <w:right w:val="none" w:sz="0" w:space="0" w:color="auto"/>
          </w:divBdr>
        </w:div>
        <w:div w:id="594678206">
          <w:marLeft w:val="0"/>
          <w:marRight w:val="0"/>
          <w:marTop w:val="0"/>
          <w:marBottom w:val="0"/>
          <w:divBdr>
            <w:top w:val="none" w:sz="0" w:space="0" w:color="auto"/>
            <w:left w:val="none" w:sz="0" w:space="0" w:color="auto"/>
            <w:bottom w:val="none" w:sz="0" w:space="0" w:color="auto"/>
            <w:right w:val="none" w:sz="0" w:space="0" w:color="auto"/>
          </w:divBdr>
        </w:div>
        <w:div w:id="1100953492">
          <w:marLeft w:val="0"/>
          <w:marRight w:val="0"/>
          <w:marTop w:val="0"/>
          <w:marBottom w:val="0"/>
          <w:divBdr>
            <w:top w:val="none" w:sz="0" w:space="0" w:color="auto"/>
            <w:left w:val="none" w:sz="0" w:space="0" w:color="auto"/>
            <w:bottom w:val="none" w:sz="0" w:space="0" w:color="auto"/>
            <w:right w:val="none" w:sz="0" w:space="0" w:color="auto"/>
          </w:divBdr>
        </w:div>
        <w:div w:id="899290233">
          <w:marLeft w:val="0"/>
          <w:marRight w:val="0"/>
          <w:marTop w:val="0"/>
          <w:marBottom w:val="0"/>
          <w:divBdr>
            <w:top w:val="none" w:sz="0" w:space="0" w:color="auto"/>
            <w:left w:val="none" w:sz="0" w:space="0" w:color="auto"/>
            <w:bottom w:val="none" w:sz="0" w:space="0" w:color="auto"/>
            <w:right w:val="none" w:sz="0" w:space="0" w:color="auto"/>
          </w:divBdr>
        </w:div>
        <w:div w:id="1677685216">
          <w:marLeft w:val="0"/>
          <w:marRight w:val="0"/>
          <w:marTop w:val="0"/>
          <w:marBottom w:val="0"/>
          <w:divBdr>
            <w:top w:val="none" w:sz="0" w:space="0" w:color="auto"/>
            <w:left w:val="none" w:sz="0" w:space="0" w:color="auto"/>
            <w:bottom w:val="none" w:sz="0" w:space="0" w:color="auto"/>
            <w:right w:val="none" w:sz="0" w:space="0" w:color="auto"/>
          </w:divBdr>
        </w:div>
        <w:div w:id="1511681014">
          <w:marLeft w:val="0"/>
          <w:marRight w:val="0"/>
          <w:marTop w:val="0"/>
          <w:marBottom w:val="0"/>
          <w:divBdr>
            <w:top w:val="none" w:sz="0" w:space="0" w:color="auto"/>
            <w:left w:val="none" w:sz="0" w:space="0" w:color="auto"/>
            <w:bottom w:val="none" w:sz="0" w:space="0" w:color="auto"/>
            <w:right w:val="none" w:sz="0" w:space="0" w:color="auto"/>
          </w:divBdr>
        </w:div>
      </w:divsChild>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2024-12-12T11:52:00Z</dcterms:modified>
</cp:coreProperties>
</file>