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44"/>
          <w:szCs w:val="44"/>
        </w:rPr>
        <w:sectPr>
          <w:pgSz w:h="16838" w:w="11906" w:orient="portrait"/>
          <w:pgMar w:bottom="720" w:top="720" w:left="720" w:right="720" w:header="708" w:footer="708"/>
          <w:pgNumType w:start="1"/>
        </w:sectPr>
      </w:pPr>
      <w:r w:rsidDel="00000000" w:rsidR="00000000" w:rsidRPr="00000000">
        <w:rPr>
          <w:rFonts w:ascii="Times New Roman" w:cs="Times New Roman" w:eastAsia="Times New Roman" w:hAnsi="Times New Roman"/>
          <w:sz w:val="44"/>
          <w:szCs w:val="44"/>
          <w:rtl w:val="0"/>
        </w:rPr>
        <w:t xml:space="preserve">Automatic Non-electric Solar Tracking Device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Amod Argade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Vishwakarma Institute of Technology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Pune, India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amod.argade22@vit.edu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Pranav Bedekar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Vishwakarma Institute of Technology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Pune, India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pranav.bedekar22@vit.edu</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Mangesh Bahir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Vishwakarma Institute of Technology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Pune, India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mangesh.bahir22@vit.edu</w:t>
        <w:br w:type="textWrapp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Atharva Shinde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Vishwakarma Institute of Technology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Pune, India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atharva.shinde22@vit.edu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Alok Dadhich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Vishwakarma Institute of Technology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Pune, India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alok.dadhich22@vit.edu</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 D. B. Hulwan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Vishwakarma Institute of Technology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Pune, India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38" w:w="11906" w:orient="portrait"/>
          <w:pgMar w:bottom="720" w:top="720" w:left="720" w:right="720" w:header="708" w:footer="708"/>
          <w:cols w:equalWidth="0" w:num="3">
            <w:col w:space="708" w:w="3016.666666666666"/>
            <w:col w:space="708" w:w="3016.666666666666"/>
            <w:col w:space="0" w:w="3016.666666666666"/>
          </w:cols>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dattatray.hulwan@vit.edu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i w:val="1"/>
        </w:rPr>
        <w:sectPr>
          <w:type w:val="continuous"/>
          <w:pgSz w:h="16838" w:w="11906" w:orient="portrait"/>
          <w:pgMar w:bottom="1440" w:top="1440" w:left="1440" w:right="1440" w:header="708" w:footer="708"/>
          <w:cols w:equalWidth="0" w:num="2">
            <w:col w:space="708" w:w="4159"/>
            <w:col w:space="0" w:w="4159"/>
          </w:cols>
        </w:sect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Abstract- Solar energy is pivotal in the transition to sustainable energy sources. This paper presents the design, fabrication, and testing of an automatic non-electric solar tracking system using R134a refrigerant. The system employs a passive mechanism that eliminates the need for external power or complex electronics, enhancing solar panel power output by approximately 22%. Experimental results validate the system's effectiveness, demonstrating its potential as a cost-effective and eco-friendly solution for maximizing solar energy capture.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Keywords- passive solar tracking, refrigerant-based tracking, R134a refrigerant, solar efficiency, non-electric tracker, renewable energy, photovoltaic optimization.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The increasing demand for renewable energy has driven innovations in solar power technology. Solar energy, being abundant and clean, is among the most promising renewable sources. However, the efficiency of solar panels is often constrained by their static orientation, limiting the amount of sunlight they can capture throughout the day. Solar tracking systems address this issue by aligning the panels with the sun’s path, thus maximizing energy capture​. While active solar tracking systems rely on motors, sensors, and external power sources, they are often expensive and require regular maintenance. In contrast, passive solar tracking systems use natural forces such as thermal expansion and refrigerant pressure changes to adjust panel orientation. These systems are not only cost-effective but also low maintenance, making them particularly suitable for deployment in rural areas where access to electricity and technical support is limited​.  In rural communities, reliable access to energy is crucial for supporting essential services, agricultural activities, and small businesses. Solar energy, coupled with passive tracking systems, can provide an independent and sustainable power source, reducing reliance on expensive and polluting fossil fuels. The passive solar tracking system discussed in this paper offers a practical solution for rural electrification, enhancing energy yield without adding operational complexity.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1"/>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highlight w:val="white"/>
          <w:u w:val="none"/>
          <w:vertAlign w:val="baseline"/>
          <w:rtl w:val="0"/>
        </w:rPr>
        <w:t xml:space="preserve">Literature Review</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Passive solar tracking systems leverage natural mechanisms to align solar panels with the sun, enhancing energy capture without external power input. </w:t>
      </w:r>
    </w:p>
    <w:p w:rsidR="00000000" w:rsidDel="00000000" w:rsidP="00000000" w:rsidRDefault="00000000" w:rsidRPr="00000000" w14:paraId="0000002C">
      <w:pPr>
        <w:ind w:right="4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Holambe et al. (2015) and other researchers have explored thermal expansion-based designs, which utilize materials with different expansion rates to achieve solar tracking, enhancing efficiency by up to 28%[1]. Bhattacharjee and Shaikh (2015) proposed a bioinspired tracker using bimetallic strips that mimic the heliotropic behavior of plants[2]. Riad et al. (2019) explored Shape Memory Alloys (SMAs) for passive tracking, reporting a 39% energy gain[3]. </w:t>
      </w:r>
    </w:p>
    <w:p w:rsidR="00000000" w:rsidDel="00000000" w:rsidP="00000000" w:rsidRDefault="00000000" w:rsidRPr="00000000" w14:paraId="0000002D">
      <w:pPr>
        <w:ind w:right="4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right="4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Ali H.ALmukhtar et al. delves into enhancing solar panel tracking systems using PID and Lead-Lag compensators. It employs Simulink modeling to demonstrate improved system dynamics and energy efficiency, offering practical solutions for renewable energy optimization[4].</w:t>
      </w:r>
    </w:p>
    <w:p w:rsidR="00000000" w:rsidDel="00000000" w:rsidP="00000000" w:rsidRDefault="00000000" w:rsidRPr="00000000" w14:paraId="0000002F">
      <w:pPr>
        <w:ind w:right="4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Aziz et al. proposes a dual axes solar tracking , with decentralized storage units to use when the main storage unit is fully charged[5].</w:t>
      </w:r>
    </w:p>
    <w:p w:rsidR="00000000" w:rsidDel="00000000" w:rsidP="00000000" w:rsidRDefault="00000000" w:rsidRPr="00000000" w14:paraId="00000030">
      <w:pPr>
        <w:ind w:right="4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ind w:right="4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Chao-Kai Yang et. al</w:t>
        <w:br w:type="textWrapping"/>
        <w:t xml:space="preserve">the authors present an innovative solar tracking system utilizing Fresnel lenses and Stirling engines. Their analysis highlights significant advancements in solar-thermal efficiency and the integration of renewable energy technologies[6].</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ind w:left="-5" w:right="46" w:firstLine="0"/>
        <w:rPr>
          <w:rFonts w:ascii="Times New Roman" w:cs="Times New Roman" w:eastAsia="Times New Roman" w:hAnsi="Times New Roman"/>
          <w:sz w:val="40"/>
          <w:szCs w:val="40"/>
          <w:vertAlign w:val="baseline"/>
        </w:rPr>
      </w:pPr>
      <w:r w:rsidDel="00000000" w:rsidR="00000000" w:rsidRPr="00000000">
        <w:rPr>
          <w:rFonts w:ascii="Times New Roman" w:cs="Times New Roman" w:eastAsia="Times New Roman" w:hAnsi="Times New Roman"/>
          <w:rtl w:val="0"/>
        </w:rPr>
        <w:t xml:space="preserve">Batayneh et al. (2019) designed a single-axis discrete tracker that optimizes energy capture while minimizing actuation frequency[7]. Kim and Cho (2019) developed a hybrid system with Bayesian algorithm selection, improving efficiency by adapting to changing weather conditions[8]. AL-Rousan, N. et al. (2018) reviewed advances in solar tracking technologies, discussing various approaches, including passive and active methods, for efficiency improvements[9].</w:t>
      </w:r>
      <w:r w:rsidDel="00000000" w:rsidR="00000000" w:rsidRPr="00000000">
        <w:rPr>
          <w:rFonts w:ascii="Times New Roman" w:cs="Times New Roman" w:eastAsia="Times New Roman" w:hAnsi="Times New Roman"/>
          <w:sz w:val="40"/>
          <w:szCs w:val="40"/>
          <w:vertAlign w:val="baseline"/>
          <w:rtl w:val="0"/>
        </w:rPr>
        <w:t xml:space="preserve"> </w:t>
      </w:r>
    </w:p>
    <w:p w:rsidR="00000000" w:rsidDel="00000000" w:rsidP="00000000" w:rsidRDefault="00000000" w:rsidRPr="00000000" w14:paraId="00000034">
      <w:pPr>
        <w:ind w:left="-5" w:right="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J. et al. (2019) investigated a hybrid solar tracking system's error-correction methods to maximize accuracy and energy efficiency[10]. Hua et. al studied different types of solar trackers to comprehend the operational characteristics , as each one would produce different electrical output , they also studied the panel in various weather conditions[11].</w:t>
      </w:r>
    </w:p>
    <w:p w:rsidR="00000000" w:rsidDel="00000000" w:rsidP="00000000" w:rsidRDefault="00000000" w:rsidRPr="00000000" w14:paraId="00000035">
      <w:pPr>
        <w:ind w:left="-5" w:right="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Abdollahpour, M. et al. (2018)​ introduced a dual-axis tracker leveraging machine vision to align panels precisely, boosting energy efficiency in real-time conditions[12].</w:t>
      </w:r>
    </w:p>
    <w:p w:rsidR="00000000" w:rsidDel="00000000" w:rsidP="00000000" w:rsidRDefault="00000000" w:rsidRPr="00000000" w14:paraId="00000036">
      <w:pPr>
        <w:ind w:left="-5" w:right="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Ghassoul, M. (2018) introduced a PILOT-based automatic tracking mechanism to improve energy capture precision in solar panels[13]. </w:t>
      </w:r>
    </w:p>
    <w:p w:rsidR="00000000" w:rsidDel="00000000" w:rsidP="00000000" w:rsidRDefault="00000000" w:rsidRPr="00000000" w14:paraId="00000037">
      <w:pPr>
        <w:ind w:left="-5" w:right="46" w:firstLine="0"/>
        <w:rPr>
          <w:rFonts w:ascii="Times New Roman" w:cs="Times New Roman" w:eastAsia="Times New Roman" w:hAnsi="Times New Roman"/>
          <w:sz w:val="40"/>
          <w:szCs w:val="40"/>
          <w:vertAlign w:val="baseline"/>
        </w:rPr>
      </w:pPr>
      <w:r w:rsidDel="00000000" w:rsidR="00000000" w:rsidRPr="00000000">
        <w:rPr>
          <w:rFonts w:ascii="Times New Roman" w:cs="Times New Roman" w:eastAsia="Times New Roman" w:hAnsi="Times New Roman"/>
          <w:rtl w:val="0"/>
        </w:rPr>
        <w:t xml:space="preserve">Active trackers provide precision but at higher operational costs. Vieira et al. (2016) and Sharaf Eldin et al. (2016) evaluated the performance of active singleaxis trackers in equatorial and hot climates, showing significant energy gains[14,15].</w:t>
      </w:r>
      <w:r w:rsidDel="00000000" w:rsidR="00000000" w:rsidRPr="00000000">
        <w:rPr>
          <w:rtl w:val="0"/>
        </w:rPr>
      </w:r>
    </w:p>
    <w:p w:rsidR="00000000" w:rsidDel="00000000" w:rsidP="00000000" w:rsidRDefault="00000000" w:rsidRPr="00000000" w14:paraId="00000038">
      <w:pPr>
        <w:ind w:left="-5" w:right="4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ind w:right="4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Perini et al. implemented a dual axis tracking system with linear Fresnel lens collector , they found that the efficiency dropped by 20% due to optical losses , furthermore the efficiency increased after insulating with evacuated receiver[16].</w:t>
      </w:r>
    </w:p>
    <w:p w:rsidR="00000000" w:rsidDel="00000000" w:rsidP="00000000" w:rsidRDefault="00000000" w:rsidRPr="00000000" w14:paraId="0000003A">
      <w:pPr>
        <w:ind w:right="4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Yao et al. implemented a dual axis tracking system withdeclination clock mounting system , they found that the Average energy efficiency of normal tracking with respect to that of fixed PV is more than 23.6% [17].</w:t>
      </w:r>
    </w:p>
    <w:p w:rsidR="00000000" w:rsidDel="00000000" w:rsidP="00000000" w:rsidRDefault="00000000" w:rsidRPr="00000000" w14:paraId="0000003B">
      <w:pPr>
        <w:ind w:right="4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Fathabadi tested a dual axis solar tracker with sensor</w:t>
      </w:r>
    </w:p>
    <w:p w:rsidR="00000000" w:rsidDel="00000000" w:rsidP="00000000" w:rsidRDefault="00000000" w:rsidRPr="00000000" w14:paraId="0000003C">
      <w:pPr>
        <w:ind w:right="4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 sensor less feature , they found that the average captured solar energy with sensor feature is 35.22% in one year &amp; that for sensor less is 24.59% in one year[18]. Away &amp; Ikhsan implemented a Dual axis solar tracker with three identical LDRs in tetrahedron shape and found that the model has a wide field of view, accuracy &amp; effectiveness as compared with</w:t>
      </w:r>
    </w:p>
    <w:p w:rsidR="00000000" w:rsidDel="00000000" w:rsidP="00000000" w:rsidRDefault="00000000" w:rsidRPr="00000000" w14:paraId="0000003D">
      <w:pPr>
        <w:ind w:right="4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previous types of model[19]. Abdallah &amp; Nijmeh implemented a Dual axis solar tracker with PLC to</w:t>
      </w:r>
    </w:p>
    <w:p w:rsidR="00000000" w:rsidDel="00000000" w:rsidP="00000000" w:rsidRDefault="00000000" w:rsidRPr="00000000" w14:paraId="0000003E">
      <w:pPr>
        <w:ind w:right="4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the motion of solar tracking system and found Increment in total daily collectionof about 41.34% as compared with that of 32◦ tilted fixed surface[20].</w:t>
      </w:r>
    </w:p>
    <w:p w:rsidR="00000000" w:rsidDel="00000000" w:rsidP="00000000" w:rsidRDefault="00000000" w:rsidRPr="00000000" w14:paraId="0000003F">
      <w:pPr>
        <w:ind w:right="4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et al. implemented a Field programmable gate array [FPGA] based intelligent sun tracking system with the usage of NI9642 controller to integrate dual axis solar tracker with Maximum Power Point Tracker.</w:t>
      </w:r>
    </w:p>
    <w:p w:rsidR="00000000" w:rsidDel="00000000" w:rsidP="00000000" w:rsidRDefault="00000000" w:rsidRPr="00000000" w14:paraId="00000040">
      <w:pPr>
        <w:ind w:right="4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system is assist with MATLAB so that the system can be switched to dual axis solar tracker, one axis solar tracker &amp; fixed solar panel according to the need of the user[21]. Roth et al. Closed loop dual axis solar tracking system with four quadrant photo detectors &amp; 2 small D.C. servo motors &amp; a pyrheliometer for direct solar radiation measurement a z-80 processor they found at solar irradiance below 140 W/m2, the radiation falls nearly to zero but above this the system works fine[22]. Barker et al. implemented a  low profile 2 axis solar tracker with unique linkage geometry (2 coplanar &amp; perpendicular linear actuators coupled with a single linkage arm &amp; pivots) was used to minimize the shading by adjacent trackers. They found compared existing mast style trackers, no significant change in shadow footprint was observed [23]. Skouri et al. compared 3 pilot dual axis sun tracking system (LDR based, date &amp; time based using screw nut actuators, date &amp; time based using reduction gear units) they found date &amp; time based sun tracker using reduction gear units was more stable &amp; accurate[24].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Materials and Methods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Transesterification Solar Panel (6 V, 3 W): A solar cell panel, also known as a solar electric panel, photovoltaic (PV) module, or simply solar panel, is a collection of photovoltaic cells that are put in a framework for installation. The sun’s energy is converted into electricity using solar panel.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Canister (Gas Cylinders): Canisters are used to store refrigerants. This project calls for the usage of two cylindrical canisters. A valve is linked to one end of the canister, which is used to receive the contents that must be stored in it.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R134a Refrigerant: Tetrafluroethane (CF3CH2F) is another name for R134a, which belongs to the HFC (Hydro Floro Carbon) refrigerant family. For temperature increase, R134a liquid refrigerant is employed because of its low boiling point and high vapour pressure. R134a has the following properties: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Boiling Point: 14.9⁰F or 26.1⁰C</w:t>
      </w:r>
    </w:p>
    <w:p w:rsidR="00000000" w:rsidDel="00000000" w:rsidP="00000000" w:rsidRDefault="00000000" w:rsidRPr="00000000" w14:paraId="000000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Auto-Ignition Temperature: 770⁰C</w:t>
      </w:r>
    </w:p>
    <w:p w:rsidR="00000000" w:rsidDel="00000000" w:rsidP="00000000" w:rsidRDefault="00000000" w:rsidRPr="00000000" w14:paraId="000000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Ozone Depletion Level = 0</w:t>
      </w:r>
    </w:p>
    <w:p w:rsidR="00000000" w:rsidDel="00000000" w:rsidP="00000000" w:rsidRDefault="00000000" w:rsidRPr="00000000" w14:paraId="000000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Water Solubility = 0.11 percent by weight at 77⁰F or 25⁰C</w:t>
      </w:r>
    </w:p>
    <w:p w:rsidR="00000000" w:rsidDel="00000000" w:rsidP="00000000" w:rsidRDefault="00000000" w:rsidRPr="00000000" w14:paraId="000000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Critical Temperature = 252⁰F or 122⁰C</w:t>
      </w:r>
    </w:p>
    <w:p w:rsidR="00000000" w:rsidDel="00000000" w:rsidP="00000000" w:rsidRDefault="00000000" w:rsidRPr="00000000" w14:paraId="000000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Global Warming Potential (GWP) = 1200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Gas Pipe: Gas is transferred from one cylinder to another using a gas pipe. One end of the gas line is linked to one canister and the other end to another canister in this project. The liquid refrigerant is pumped from one canister to the next via the gas pipe.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Stand and Frame: Stand and Frame are made up of stainless steel . Stand is used to give support to the frame. The stand is connected with frame which withstands the frame and make frame to move. Frame is used to withstand solar panel and canisters. Frame holds the canister on both sides and solar panel in the center.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Shielding plate:  It’s used to cover a canister and create a pressure differential between two canisters, allowing liquid refrigerant to flow from one to the other. The components used in passive solar tracking system are:</w:t>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Solar panel (6 V,3W).</w:t>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Refrigerant (R-134a).</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Canisters (Aluminium).</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Brass conduit with brass valves.</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Shadow plate for differential heating of each canister (Cardboard).</w:t>
      </w:r>
    </w:p>
    <w:p w:rsidR="00000000" w:rsidDel="00000000" w:rsidP="00000000" w:rsidRDefault="00000000" w:rsidRPr="00000000" w14:paraId="0000005A">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Frame (Stainless steel) and Shaft (Mild Steel).</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Pr>
        <w:drawing>
          <wp:inline distB="0" distT="0" distL="0" distR="0">
            <wp:extent cx="1609725" cy="2389206"/>
            <wp:effectExtent b="0" l="0" r="0" t="0"/>
            <wp:docPr id="1" name="image1.png"/>
            <a:graphic>
              <a:graphicData uri="http://schemas.openxmlformats.org/drawingml/2006/picture">
                <pic:pic>
                  <pic:nvPicPr>
                    <pic:cNvPr id="0" name="image1.png"/>
                    <pic:cNvPicPr preferRelativeResize="0"/>
                  </pic:nvPicPr>
                  <pic:blipFill>
                    <a:blip r:embed="rId6"/>
                    <a:srcRect b="16666" l="0" r="0" t="0"/>
                    <a:stretch>
                      <a:fillRect/>
                    </a:stretch>
                  </pic:blipFill>
                  <pic:spPr>
                    <a:xfrm>
                      <a:off x="0" y="0"/>
                      <a:ext cx="1609725" cy="238920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                         Fig 1. Refrigerant R-134a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6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CAD model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3D CAD model was successfully created using Fusion 360, showcasing its capabilities for precise design and engineering workflows.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Pr>
        <w:drawing>
          <wp:inline distB="0" distT="0" distL="0" distR="0">
            <wp:extent cx="3098165" cy="248983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98165" cy="248983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1"/>
          <w:smallCaps w:val="0"/>
          <w:strike w:val="0"/>
          <w:color w:val="0e2841"/>
          <w:sz w:val="22"/>
          <w:szCs w:val="22"/>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2. 3D CAD Model – Side view</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Pr>
        <w:drawing>
          <wp:inline distB="0" distT="0" distL="0" distR="0">
            <wp:extent cx="3098165" cy="2120900"/>
            <wp:effectExtent b="0" l="0" r="0" t="0"/>
            <wp:docPr descr="A black and white screen&#10;&#10;Description automatically generated with medium confidence" id="2" name="image2.png"/>
            <a:graphic>
              <a:graphicData uri="http://schemas.openxmlformats.org/drawingml/2006/picture">
                <pic:pic>
                  <pic:nvPicPr>
                    <pic:cNvPr descr="A black and white screen&#10;&#10;Description automatically generated with medium confidence" id="0" name="image2.png"/>
                    <pic:cNvPicPr preferRelativeResize="0"/>
                  </pic:nvPicPr>
                  <pic:blipFill>
                    <a:blip r:embed="rId8"/>
                    <a:srcRect b="0" l="0" r="0" t="0"/>
                    <a:stretch>
                      <a:fillRect/>
                    </a:stretch>
                  </pic:blipFill>
                  <pic:spPr>
                    <a:xfrm>
                      <a:off x="0" y="0"/>
                      <a:ext cx="3098165"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1"/>
          <w:smallCaps w:val="0"/>
          <w:strike w:val="0"/>
          <w:color w:val="0e2841"/>
          <w:sz w:val="22"/>
          <w:szCs w:val="22"/>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3. 3D CAD Model – Top view</w:t>
      </w:r>
      <w:r w:rsidDel="00000000" w:rsidR="00000000" w:rsidRPr="00000000">
        <w:rPr>
          <w:rtl w:val="0"/>
        </w:rPr>
      </w:r>
    </w:p>
    <w:p w:rsidR="00000000" w:rsidDel="00000000" w:rsidP="00000000" w:rsidRDefault="00000000" w:rsidRPr="00000000" w14:paraId="00000066">
      <w:pPr>
        <w:keepNext w:val="1"/>
        <w:jc w:val="both"/>
        <w:rPr/>
      </w:pPr>
      <w:r w:rsidDel="00000000" w:rsidR="00000000" w:rsidRPr="00000000">
        <w:rPr/>
        <w:drawing>
          <wp:inline distB="0" distT="0" distL="0" distR="0">
            <wp:extent cx="3118044" cy="305088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118044" cy="305088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4. 3D CAD Model – Isometric view</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 Fabricated model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fabrication of the model was completed successfully. The main frame was constructed using stainless steel, while the shaft was made from mild steel. The solar panel was securely mounted onto the frame, and canisters were fitted into designated slots. Shadow plates were attached to the canisters at an optimal angle, determined through experimentation.</w:t>
      </w:r>
    </w:p>
    <w:p w:rsidR="00000000" w:rsidDel="00000000" w:rsidP="00000000" w:rsidRDefault="00000000" w:rsidRPr="00000000" w14:paraId="0000006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Pr>
        <w:drawing>
          <wp:inline distB="0" distT="0" distL="0" distR="0">
            <wp:extent cx="3098165" cy="302831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098165" cy="302831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1"/>
          <w:smallCaps w:val="0"/>
          <w:strike w:val="0"/>
          <w:color w:val="0e2841"/>
          <w:sz w:val="22"/>
          <w:szCs w:val="22"/>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5. Actual Fabricated &amp; Assembled Model</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5 illustrates the fully fabricated and assembled model.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Pr>
        <w:drawing>
          <wp:inline distB="0" distT="0" distL="0" distR="0">
            <wp:extent cx="3098165" cy="2545080"/>
            <wp:effectExtent b="0" l="0" r="0" t="0"/>
            <wp:docPr id="7" name="image7.png"/>
            <a:graphic>
              <a:graphicData uri="http://schemas.openxmlformats.org/drawingml/2006/picture">
                <pic:pic>
                  <pic:nvPicPr>
                    <pic:cNvPr id="0" name="image7.png"/>
                    <pic:cNvPicPr preferRelativeResize="0"/>
                  </pic:nvPicPr>
                  <pic:blipFill>
                    <a:blip r:embed="rId11"/>
                    <a:srcRect b="40116" l="0" r="0" t="22776"/>
                    <a:stretch>
                      <a:fillRect/>
                    </a:stretch>
                  </pic:blipFill>
                  <pic:spPr>
                    <a:xfrm>
                      <a:off x="0" y="0"/>
                      <a:ext cx="3098165" cy="254508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1"/>
          <w:smallCaps w:val="0"/>
          <w:strike w:val="0"/>
          <w:color w:val="0e2841"/>
          <w:sz w:val="22"/>
          <w:szCs w:val="22"/>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6. Side View of Model</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Pr>
        <w:drawing>
          <wp:inline distB="0" distT="0" distL="0" distR="0">
            <wp:extent cx="3098165" cy="3284855"/>
            <wp:effectExtent b="0" l="0" r="0" t="0"/>
            <wp:docPr id="6" name="image6.png"/>
            <a:graphic>
              <a:graphicData uri="http://schemas.openxmlformats.org/drawingml/2006/picture">
                <pic:pic>
                  <pic:nvPicPr>
                    <pic:cNvPr id="0" name="image6.png"/>
                    <pic:cNvPicPr preferRelativeResize="0"/>
                  </pic:nvPicPr>
                  <pic:blipFill>
                    <a:blip r:embed="rId12"/>
                    <a:srcRect b="0" l="0" r="0" t="20477"/>
                    <a:stretch>
                      <a:fillRect/>
                    </a:stretch>
                  </pic:blipFill>
                  <pic:spPr>
                    <a:xfrm>
                      <a:off x="0" y="0"/>
                      <a:ext cx="3098165" cy="328485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7. Working Model while taking readings</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 depicts the functioning of the model and demonstrates how readings were measured using a digital multimeter.</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Working Principle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passive solar tracking system works by exploiting the differential heating of two canisters filled with R134a refrigerant, which drives the motion of the solar panel. The system consists of two canisters, placed on opposite sides of the solar panel frame: the east canister and the west canister. Initially, both canisters contain the same amount of refrigerant, and the system is balanced with the frame in a straight position.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When the solar panel is exposed to sunlight in the morning, the west canister, which faces the sun, absorbs the heat. As the sunlight heats up the west canister, the refrigerant inside it begins to vaporize, increasing the vapor pressure in that canister. This causes the refrigerant to move from the west canister to the east canister, where the vapor pressure is lower. As more refrigerant flows into the east canister, the increased weight shifts the frame, causing it to tilt towards the east.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Throughout the day, as the sun moves from east to west, the amount of sunlight hitting each canister changes, altering the vapor pressure in each canister. By midday, when the sun is nearly overhead, both canisters receive an equal amount of sunlight, causing the vapor pressure to balance out and equal amounts of refrigerant remain in both canisters. This results in the frame becoming balanced and straight again.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afternoon, as the sun moves westward, the east canister begins to heat up again, leading to the vaporization of the refrigerant and an increase in vapor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pressure. This causes the refrigerant to move from the east canister to the west canister, shifting the frame towards the west. By evening, the movement of refrigerant from the east canister to the west canister restores the panel to its original position, preparing it for the next day.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cyclical movement based on the position and intensity of sunlight ensures that the solar panel remains aligned with the sun throughout the day, maximizing energy capture.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Results and Discussions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1"/>
          <w:smallCaps w:val="0"/>
          <w:strike w:val="0"/>
          <w:color w:val="000000"/>
          <w:sz w:val="22"/>
          <w:szCs w:val="22"/>
          <w:u w:val="none"/>
          <w:shd w:fill="auto" w:val="clear"/>
          <w:vertAlign w:val="baseline"/>
        </w:rPr>
        <w:sectPr>
          <w:type w:val="continuous"/>
          <w:pgSz w:h="16838" w:w="11906" w:orient="portrait"/>
          <w:pgMar w:bottom="720" w:top="720" w:left="720" w:right="720" w:header="708" w:footer="708"/>
          <w:cols w:equalWidth="0" w:num="2">
            <w:col w:space="708" w:w="4879"/>
            <w:col w:space="0" w:w="4879"/>
          </w:cols>
        </w:sectPr>
      </w:pPr>
      <w:r w:rsidDel="00000000" w:rsidR="00000000" w:rsidRPr="00000000">
        <w:rPr>
          <w:rtl w:val="0"/>
        </w:rPr>
      </w:r>
    </w:p>
    <w:p w:rsidR="00000000" w:rsidDel="00000000" w:rsidP="00000000" w:rsidRDefault="00000000" w:rsidRPr="00000000" w14:paraId="00000086">
      <w:pPr>
        <w:keepNext w:val="1"/>
        <w:jc w:val="both"/>
        <w:rPr/>
      </w:pPr>
      <w:r w:rsidDel="00000000" w:rsidR="00000000" w:rsidRPr="00000000">
        <w:rPr/>
        <w:drawing>
          <wp:inline distB="0" distT="0" distL="0" distR="0">
            <wp:extent cx="6807550" cy="255545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807550" cy="25554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1"/>
          <w:smallCaps w:val="0"/>
          <w:strike w:val="0"/>
          <w:color w:val="0e2841"/>
          <w:sz w:val="18"/>
          <w:szCs w:val="18"/>
          <w:u w:val="none"/>
          <w:shd w:fill="auto" w:val="clear"/>
          <w:vertAlign w:val="baseline"/>
        </w:rPr>
        <w:sectPr>
          <w:type w:val="continuous"/>
          <w:pgSz w:h="16838" w:w="11906" w:orient="portrait"/>
          <w:pgMar w:bottom="720" w:top="720" w:left="720" w:right="720" w:header="708" w:footer="708"/>
        </w:sect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8.  Readings taken from Model</w:t>
      </w:r>
    </w:p>
    <w:p w:rsidR="00000000" w:rsidDel="00000000" w:rsidP="00000000" w:rsidRDefault="00000000" w:rsidRPr="00000000" w14:paraId="00000088">
      <w:pPr>
        <w:keepNext w:val="1"/>
        <w:jc w:val="both"/>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Pr>
        <w:drawing>
          <wp:inline distB="0" distT="0" distL="0" distR="0">
            <wp:extent cx="3095625" cy="142875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09562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                                Figure 9 Voltage vs Time Graph</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 9 compares voltage vs. time for solar panels with and without a tracker from 7:00 AM to 5:00 PM. The "With Tracker" line demonstrates consistently higher voltage output as the tracker optimizes the panel's angle to maximize sunlight capture throughout the day. Both lines peak around noon when sunlight intensity is highest, but the "Without Tracker" line shows lower voltages, especially in the morning and late afternoon, due to the fixed panel's inability to adjust to the sun's position. This highlights the tracker’s effectiveness in enhancing energy output.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0">
      <w:pPr>
        <w:keepNext w:val="1"/>
        <w:spacing w:after="240" w:before="240" w:lineRule="auto"/>
        <w:jc w:val="both"/>
        <w:rPr/>
      </w:pPr>
      <w:r w:rsidDel="00000000" w:rsidR="00000000" w:rsidRPr="00000000">
        <w:rPr/>
        <w:drawing>
          <wp:inline distB="0" distT="0" distL="0" distR="0">
            <wp:extent cx="3506766" cy="1575347"/>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506766" cy="1575347"/>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                                            Figure 10 Current vs Time</w:t>
      </w:r>
      <w:r w:rsidDel="00000000" w:rsidR="00000000" w:rsidRPr="00000000">
        <w:rPr>
          <w:rtl w:val="0"/>
        </w:rPr>
      </w:r>
    </w:p>
    <w:p w:rsidR="00000000" w:rsidDel="00000000" w:rsidP="00000000" w:rsidRDefault="00000000" w:rsidRPr="00000000" w14:paraId="0000009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 3 shows the comparison of current generated by solar panels with and without a tracker from 7:00 AM to 5:00 PM. The "With Tracker" line consistently shows higher current values throughout the day as the tracker adjusts the panel's angle to directly face the sun, maximizing sunlight capture. The current peaks at around 12:00 PM in both cases, as this is when the sun is at its highest point. However, the "Without Tracker" line declines more steeply in the morning and afternoon due to the fixed panel angle, making it less effective at capturing sunlight during these times.</w:t>
      </w:r>
    </w:p>
    <w:p w:rsidR="00000000" w:rsidDel="00000000" w:rsidP="00000000" w:rsidRDefault="00000000" w:rsidRPr="00000000" w14:paraId="00000093">
      <w:pPr>
        <w:jc w:val="both"/>
        <w:rPr>
          <w:rFonts w:ascii="Aptos" w:cs="Aptos" w:eastAsia="Aptos" w:hAnsi="Aptos"/>
        </w:rPr>
      </w:pPr>
      <w:r w:rsidDel="00000000" w:rsidR="00000000" w:rsidRPr="00000000">
        <w:rPr>
          <w:rtl w:val="0"/>
        </w:rPr>
      </w:r>
    </w:p>
    <w:p w:rsidR="00000000" w:rsidDel="00000000" w:rsidP="00000000" w:rsidRDefault="00000000" w:rsidRPr="00000000" w14:paraId="0000009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Pr>
        <w:drawing>
          <wp:inline distB="0" distT="0" distL="0" distR="0">
            <wp:extent cx="3095625" cy="1571625"/>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0956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                                       Figure 11 Power vs Time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Graph 4 compares power vs. time for solar panels with and without a tracker from 7:00 AM to 5:00 PM. The "With Tracker" line shows consistently higher power output as the tracker adjusts the panel's angle to optimize sunlight capture. Both lines peak around 1:00 PM, but the "Without Tracker" line indicates lower power, especially in the morning and late afternoon, due to the fixed panel's inability to follow the sun's movement. This emphasizes the tracker’s role in improving energy production throughout the day.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9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Pr>
        <w:drawing>
          <wp:inline distB="0" distT="0" distL="0" distR="0">
            <wp:extent cx="3095625" cy="1524000"/>
            <wp:effectExtent b="0" l="0" r="0" t="0"/>
            <wp:docPr descr="A graph showing a line&#10;&#10;Description automatically generated" id="11" name="image11.png"/>
            <a:graphic>
              <a:graphicData uri="http://schemas.openxmlformats.org/drawingml/2006/picture">
                <pic:pic>
                  <pic:nvPicPr>
                    <pic:cNvPr descr="A graph showing a line&#10;&#10;Description automatically generated" id="0" name="image11.png"/>
                    <pic:cNvPicPr preferRelativeResize="0"/>
                  </pic:nvPicPr>
                  <pic:blipFill>
                    <a:blip r:embed="rId17"/>
                    <a:srcRect b="0" l="0" r="0" t="0"/>
                    <a:stretch>
                      <a:fillRect/>
                    </a:stretch>
                  </pic:blipFill>
                  <pic:spPr>
                    <a:xfrm>
                      <a:off x="0" y="0"/>
                      <a:ext cx="30956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                         Figure 12 % Increase in Power</w:t>
      </w:r>
    </w:p>
    <w:p w:rsidR="00000000" w:rsidDel="00000000" w:rsidP="00000000" w:rsidRDefault="00000000" w:rsidRPr="00000000" w14:paraId="0000009A">
      <w:pPr>
        <w:jc w:val="both"/>
        <w:rPr/>
      </w:pPr>
      <w:r w:rsidDel="00000000" w:rsidR="00000000" w:rsidRPr="00000000">
        <w:rPr>
          <w:rFonts w:ascii="Times New Roman" w:cs="Times New Roman" w:eastAsia="Times New Roman" w:hAnsi="Times New Roman"/>
          <w:rtl w:val="0"/>
        </w:rPr>
        <w:t xml:space="preserve">Graph 5 illustrates the percentage increase in power due to the tracker system over the same time period. The highest gains are observed early in the morning (around 45%) and late afternoon (close to 40%), as the tracker compensates for rapid changes in the sun's angle. Gains decrease slightly near noon, aligning with maximum sunlight intensity. This highlights the tracker's efficiency in maintaining optimal energy output during non-peak sunlight hours.</w:t>
      </w: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09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power generated by a solar panel depends on the sun's direction and intensity. Fixed solar panels, which cannot adjust to the sun’s movement, have lower efficiency compared to mobile solar panels. To achieve a significant increase in electricity output, it is essential to track the sun’s position and align the solar panel accordingly. This study introduces a passive solar tracking system that uses a liquid refrigerant, which increases its vapor pressure with temperature. The movement of the refrigerant shifts the weight balance, enabling the model to track the sun’s position without consuming additional power. The results show more than a 20% increase in power generation using this system.</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concludes that solar energy conversion systems, such as solar collectors and photovoltaic systems, require tracking the sun’s movement to maximize light utilization and conversion efficiency. By employing a refrigerant-based tracking system, the solar panel continuously adjusts to the sun’s position, ensuring continuous energy extraction and a notable increase in output power.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numPr>
          <w:ilvl w:val="0"/>
          <w:numId w:val="1"/>
        </w:numPr>
        <w:spacing w:after="0" w:lineRule="auto"/>
        <w:ind w:left="10" w:hanging="10"/>
        <w:rPr/>
      </w:pPr>
      <w:r w:rsidDel="00000000" w:rsidR="00000000" w:rsidRPr="00000000">
        <w:rPr>
          <w:rFonts w:ascii="Times New Roman" w:cs="Times New Roman" w:eastAsia="Times New Roman" w:hAnsi="Times New Roman"/>
          <w:sz w:val="16"/>
          <w:szCs w:val="16"/>
          <w:rtl w:val="0"/>
        </w:rPr>
        <w:t xml:space="preserve">Holambe, Prabhakar &amp; Talange, D. &amp; Bhole, Vinodini. (2015). Motorless solar tracking system. 358-363. 10.1109/ICESA.2015.7503371.</w:t>
      </w:r>
    </w:p>
    <w:p w:rsidR="00000000" w:rsidDel="00000000" w:rsidP="00000000" w:rsidRDefault="00000000" w:rsidRPr="00000000" w14:paraId="000000A2">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3">
      <w:pPr>
        <w:numPr>
          <w:ilvl w:val="0"/>
          <w:numId w:val="1"/>
        </w:numPr>
        <w:spacing w:after="0" w:lineRule="auto"/>
        <w:ind w:left="10" w:hanging="10"/>
        <w:rPr/>
      </w:pPr>
      <w:r w:rsidDel="00000000" w:rsidR="00000000" w:rsidRPr="00000000">
        <w:rPr>
          <w:rFonts w:ascii="Times New Roman" w:cs="Times New Roman" w:eastAsia="Times New Roman" w:hAnsi="Times New Roman"/>
          <w:sz w:val="16"/>
          <w:szCs w:val="16"/>
          <w:rtl w:val="0"/>
        </w:rPr>
        <w:t xml:space="preserve">Amrita Bhattacharjee, Saad Ahmed Shaikh, (2023) Design of a nature-inspired sun-tracking device in context of rural India, Energy Reports, Volume 10, Pages 4651-4658, ISSN 2352-4847, </w:t>
      </w:r>
      <w:hyperlink r:id="rId18">
        <w:r w:rsidDel="00000000" w:rsidR="00000000" w:rsidRPr="00000000">
          <w:rPr>
            <w:rFonts w:ascii="Times New Roman" w:cs="Times New Roman" w:eastAsia="Times New Roman" w:hAnsi="Times New Roman"/>
            <w:color w:val="467886"/>
            <w:sz w:val="16"/>
            <w:szCs w:val="16"/>
            <w:u w:val="single"/>
            <w:rtl w:val="0"/>
          </w:rPr>
          <w:t xml:space="preserve">https://doi.org/10.1016/j.egyr.2023.11.026</w:t>
        </w:r>
      </w:hyperlink>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A4">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5">
      <w:pPr>
        <w:numPr>
          <w:ilvl w:val="0"/>
          <w:numId w:val="1"/>
        </w:numPr>
        <w:spacing w:after="0" w:lineRule="auto"/>
        <w:ind w:left="10" w:hanging="10"/>
        <w:rPr/>
      </w:pPr>
      <w:r w:rsidDel="00000000" w:rsidR="00000000" w:rsidRPr="00000000">
        <w:rPr>
          <w:rFonts w:ascii="Times New Roman" w:cs="Times New Roman" w:eastAsia="Times New Roman" w:hAnsi="Times New Roman"/>
          <w:sz w:val="16"/>
          <w:szCs w:val="16"/>
          <w:rtl w:val="0"/>
        </w:rPr>
        <w:t xml:space="preserve">Amine Riad and Abdelilah Alhamany and Mouna Benzohra ,(2017) , The shape memory alloy actuator controlled by the Sun’s radiation , IOP Publishing , Volume 4 , </w:t>
      </w:r>
      <w:hyperlink r:id="rId19">
        <w:r w:rsidDel="00000000" w:rsidR="00000000" w:rsidRPr="00000000">
          <w:rPr>
            <w:rFonts w:ascii="Times New Roman" w:cs="Times New Roman" w:eastAsia="Times New Roman" w:hAnsi="Times New Roman"/>
            <w:color w:val="467886"/>
            <w:sz w:val="16"/>
            <w:szCs w:val="16"/>
            <w:u w:val="single"/>
            <w:rtl w:val="0"/>
          </w:rPr>
          <w:t xml:space="preserve">https://dx.doi.org/10.1088/2053-1591/aa75bb</w:t>
        </w:r>
      </w:hyperlink>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A8">
      <w:pPr>
        <w:numPr>
          <w:ilvl w:val="0"/>
          <w:numId w:val="1"/>
        </w:numPr>
        <w:spacing w:after="0" w:line="248.00000000000006"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Almukhtar, A.H. (2013). Design of Phase Compensation for Solar Panel Systems for Tracking Sun. </w:t>
      </w:r>
      <w:r w:rsidDel="00000000" w:rsidR="00000000" w:rsidRPr="00000000">
        <w:rPr>
          <w:rFonts w:ascii="Times New Roman" w:cs="Times New Roman" w:eastAsia="Times New Roman" w:hAnsi="Times New Roman"/>
          <w:i w:val="1"/>
          <w:sz w:val="16"/>
          <w:szCs w:val="16"/>
          <w:rtl w:val="0"/>
        </w:rPr>
        <w:t xml:space="preserve">Energy Procedia</w:t>
      </w:r>
      <w:r w:rsidDel="00000000" w:rsidR="00000000" w:rsidRPr="00000000">
        <w:rPr>
          <w:rFonts w:ascii="Times New Roman" w:cs="Times New Roman" w:eastAsia="Times New Roman" w:hAnsi="Times New Roman"/>
          <w:sz w:val="16"/>
          <w:szCs w:val="16"/>
          <w:rtl w:val="0"/>
        </w:rPr>
        <w:t xml:space="preserve">, 36, 9-23. </w:t>
      </w:r>
    </w:p>
    <w:p w:rsidR="00000000" w:rsidDel="00000000" w:rsidP="00000000" w:rsidRDefault="00000000" w:rsidRPr="00000000" w14:paraId="000000A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AA">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B">
      <w:pPr>
        <w:numPr>
          <w:ilvl w:val="0"/>
          <w:numId w:val="1"/>
        </w:numPr>
        <w:spacing w:after="0" w:line="248.00000000000006"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Aziz, S., &amp; Hassan, S. (2017). On Improving the Efficiency of a Solar Panel Tracking System. </w:t>
      </w:r>
      <w:r w:rsidDel="00000000" w:rsidR="00000000" w:rsidRPr="00000000">
        <w:rPr>
          <w:rFonts w:ascii="Times New Roman" w:cs="Times New Roman" w:eastAsia="Times New Roman" w:hAnsi="Times New Roman"/>
          <w:i w:val="1"/>
          <w:sz w:val="16"/>
          <w:szCs w:val="16"/>
          <w:rtl w:val="0"/>
        </w:rPr>
        <w:t xml:space="preserve">Procedia Manufacturing</w:t>
      </w:r>
      <w:r w:rsidDel="00000000" w:rsidR="00000000" w:rsidRPr="00000000">
        <w:rPr>
          <w:rFonts w:ascii="Times New Roman" w:cs="Times New Roman" w:eastAsia="Times New Roman" w:hAnsi="Times New Roman"/>
          <w:sz w:val="16"/>
          <w:szCs w:val="16"/>
          <w:rtl w:val="0"/>
        </w:rPr>
        <w:t xml:space="preserve">, 7, 218-224. </w:t>
      </w:r>
    </w:p>
    <w:p w:rsidR="00000000" w:rsidDel="00000000" w:rsidP="00000000" w:rsidRDefault="00000000" w:rsidRPr="00000000" w14:paraId="000000A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AD">
      <w:pPr>
        <w:ind w:left="101"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E">
      <w:pPr>
        <w:numPr>
          <w:ilvl w:val="0"/>
          <w:numId w:val="1"/>
        </w:numPr>
        <w:spacing w:after="0" w:line="248.00000000000006"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Yang, C.-K., Cheng, T.-C., Cheng, C.-H., Wang, C.-C., &amp; Lee, C.-C. (2017). Open-loop altitude-azimuth concentrated solar tracking system. </w:t>
      </w:r>
      <w:r w:rsidDel="00000000" w:rsidR="00000000" w:rsidRPr="00000000">
        <w:rPr>
          <w:rFonts w:ascii="Times New Roman" w:cs="Times New Roman" w:eastAsia="Times New Roman" w:hAnsi="Times New Roman"/>
          <w:i w:val="1"/>
          <w:sz w:val="16"/>
          <w:szCs w:val="16"/>
          <w:rtl w:val="0"/>
        </w:rPr>
        <w:t xml:space="preserve">Solar Energy</w:t>
      </w:r>
      <w:r w:rsidDel="00000000" w:rsidR="00000000" w:rsidRPr="00000000">
        <w:rPr>
          <w:rFonts w:ascii="Times New Roman" w:cs="Times New Roman" w:eastAsia="Times New Roman" w:hAnsi="Times New Roman"/>
          <w:sz w:val="16"/>
          <w:szCs w:val="16"/>
          <w:rtl w:val="0"/>
        </w:rPr>
        <w:t xml:space="preserve">, 147, 52-60. </w:t>
      </w:r>
    </w:p>
    <w:p w:rsidR="00000000" w:rsidDel="00000000" w:rsidP="00000000" w:rsidRDefault="00000000" w:rsidRPr="00000000" w14:paraId="000000AF">
      <w:pPr>
        <w:ind w:left="10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B0">
      <w:pPr>
        <w:numPr>
          <w:ilvl w:val="0"/>
          <w:numId w:val="1"/>
        </w:numPr>
        <w:spacing w:after="0" w:line="248.00000000000006"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Batayneh, W., Bataineh, A., Soliman, I., &amp; Hafees, S.A. (2019). Investigation of a single-axis discrete solar tracking system. </w:t>
      </w:r>
      <w:r w:rsidDel="00000000" w:rsidR="00000000" w:rsidRPr="00000000">
        <w:rPr>
          <w:rFonts w:ascii="Times New Roman" w:cs="Times New Roman" w:eastAsia="Times New Roman" w:hAnsi="Times New Roman"/>
          <w:i w:val="1"/>
          <w:sz w:val="16"/>
          <w:szCs w:val="16"/>
          <w:rtl w:val="0"/>
        </w:rPr>
        <w:t xml:space="preserve">Automation in Construction</w:t>
      </w:r>
      <w:r w:rsidDel="00000000" w:rsidR="00000000" w:rsidRPr="00000000">
        <w:rPr>
          <w:rFonts w:ascii="Times New Roman" w:cs="Times New Roman" w:eastAsia="Times New Roman" w:hAnsi="Times New Roman"/>
          <w:sz w:val="16"/>
          <w:szCs w:val="16"/>
          <w:rtl w:val="0"/>
        </w:rPr>
        <w:t xml:space="preserve">, 98, 102109. </w:t>
      </w:r>
    </w:p>
    <w:p w:rsidR="00000000" w:rsidDel="00000000" w:rsidP="00000000" w:rsidRDefault="00000000" w:rsidRPr="00000000" w14:paraId="000000B1">
      <w:pPr>
        <w:ind w:left="10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B2">
      <w:pPr>
        <w:numPr>
          <w:ilvl w:val="0"/>
          <w:numId w:val="1"/>
        </w:numPr>
        <w:spacing w:after="0" w:line="248.00000000000006"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Kim, K.-H., &amp; Cho, S.-B. (2019). An efficient concentrative photovoltaic solar system with Bayesian selection. </w:t>
      </w:r>
      <w:r w:rsidDel="00000000" w:rsidR="00000000" w:rsidRPr="00000000">
        <w:rPr>
          <w:rFonts w:ascii="Times New Roman" w:cs="Times New Roman" w:eastAsia="Times New Roman" w:hAnsi="Times New Roman"/>
          <w:i w:val="1"/>
          <w:sz w:val="16"/>
          <w:szCs w:val="16"/>
          <w:rtl w:val="0"/>
        </w:rPr>
        <w:t xml:space="preserve">Applied Soft Computing</w:t>
      </w:r>
      <w:r w:rsidDel="00000000" w:rsidR="00000000" w:rsidRPr="00000000">
        <w:rPr>
          <w:rFonts w:ascii="Times New Roman" w:cs="Times New Roman" w:eastAsia="Times New Roman" w:hAnsi="Times New Roman"/>
          <w:sz w:val="16"/>
          <w:szCs w:val="16"/>
          <w:rtl w:val="0"/>
        </w:rPr>
        <w:t xml:space="preserve">, 83, 105618. </w:t>
      </w:r>
    </w:p>
    <w:p w:rsidR="00000000" w:rsidDel="00000000" w:rsidP="00000000" w:rsidRDefault="00000000" w:rsidRPr="00000000" w14:paraId="000000B3">
      <w:pPr>
        <w:ind w:left="10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B4">
      <w:pPr>
        <w:numPr>
          <w:ilvl w:val="0"/>
          <w:numId w:val="1"/>
        </w:numPr>
        <w:spacing w:after="0" w:line="248.00000000000006"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AL-Rousan, N., Isa, N.A.M., &amp; Desa, M.K.M. (2018). Advances in solar photovoltaic tracking systems: A review. </w:t>
      </w:r>
      <w:r w:rsidDel="00000000" w:rsidR="00000000" w:rsidRPr="00000000">
        <w:rPr>
          <w:rFonts w:ascii="Times New Roman" w:cs="Times New Roman" w:eastAsia="Times New Roman" w:hAnsi="Times New Roman"/>
          <w:i w:val="1"/>
          <w:sz w:val="16"/>
          <w:szCs w:val="16"/>
          <w:rtl w:val="0"/>
        </w:rPr>
        <w:t xml:space="preserve">Renewable and Sustainable Energy Reviews</w:t>
      </w:r>
      <w:r w:rsidDel="00000000" w:rsidR="00000000" w:rsidRPr="00000000">
        <w:rPr>
          <w:rFonts w:ascii="Times New Roman" w:cs="Times New Roman" w:eastAsia="Times New Roman" w:hAnsi="Times New Roman"/>
          <w:sz w:val="16"/>
          <w:szCs w:val="16"/>
          <w:rtl w:val="0"/>
        </w:rPr>
        <w:t xml:space="preserve">, 82, 2548-2569. </w:t>
      </w:r>
    </w:p>
    <w:p w:rsidR="00000000" w:rsidDel="00000000" w:rsidP="00000000" w:rsidRDefault="00000000" w:rsidRPr="00000000" w14:paraId="000000B5">
      <w:pPr>
        <w:ind w:left="10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B6">
      <w:pPr>
        <w:numPr>
          <w:ilvl w:val="0"/>
          <w:numId w:val="1"/>
        </w:numPr>
        <w:spacing w:after="0" w:line="248.00000000000006"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Zhang, J., Yin, Z., &amp; Jin, P. (2019). Error analysis and auto correction of hybrid solar tracking system. </w:t>
      </w:r>
      <w:r w:rsidDel="00000000" w:rsidR="00000000" w:rsidRPr="00000000">
        <w:rPr>
          <w:rFonts w:ascii="Times New Roman" w:cs="Times New Roman" w:eastAsia="Times New Roman" w:hAnsi="Times New Roman"/>
          <w:i w:val="1"/>
          <w:sz w:val="16"/>
          <w:szCs w:val="16"/>
          <w:rtl w:val="0"/>
        </w:rPr>
        <w:t xml:space="preserve">Energy</w:t>
      </w:r>
      <w:r w:rsidDel="00000000" w:rsidR="00000000" w:rsidRPr="00000000">
        <w:rPr>
          <w:rFonts w:ascii="Times New Roman" w:cs="Times New Roman" w:eastAsia="Times New Roman" w:hAnsi="Times New Roman"/>
          <w:sz w:val="16"/>
          <w:szCs w:val="16"/>
          <w:rtl w:val="0"/>
        </w:rPr>
        <w:t xml:space="preserve">, 182, 585-593. </w:t>
      </w:r>
    </w:p>
    <w:p w:rsidR="00000000" w:rsidDel="00000000" w:rsidP="00000000" w:rsidRDefault="00000000" w:rsidRPr="00000000" w14:paraId="000000B7">
      <w:pPr>
        <w:ind w:left="10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B8">
      <w:pPr>
        <w:numPr>
          <w:ilvl w:val="0"/>
          <w:numId w:val="1"/>
        </w:numPr>
        <w:spacing w:after="0" w:line="248.00000000000006"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Hua, Z., Ma, C., Ma, M., Bin, L., &amp; Pang, X. (2019). Operation characteristics of multiple solar trackers. </w:t>
      </w:r>
      <w:r w:rsidDel="00000000" w:rsidR="00000000" w:rsidRPr="00000000">
        <w:rPr>
          <w:rFonts w:ascii="Times New Roman" w:cs="Times New Roman" w:eastAsia="Times New Roman" w:hAnsi="Times New Roman"/>
          <w:i w:val="1"/>
          <w:sz w:val="16"/>
          <w:szCs w:val="16"/>
          <w:rtl w:val="0"/>
        </w:rPr>
        <w:t xml:space="preserve">Energy Procedia</w:t>
      </w:r>
      <w:r w:rsidDel="00000000" w:rsidR="00000000" w:rsidRPr="00000000">
        <w:rPr>
          <w:rFonts w:ascii="Times New Roman" w:cs="Times New Roman" w:eastAsia="Times New Roman" w:hAnsi="Times New Roman"/>
          <w:sz w:val="16"/>
          <w:szCs w:val="16"/>
          <w:rtl w:val="0"/>
        </w:rPr>
        <w:t xml:space="preserve">, 158, 6242-6247. </w:t>
      </w:r>
    </w:p>
    <w:p w:rsidR="00000000" w:rsidDel="00000000" w:rsidP="00000000" w:rsidRDefault="00000000" w:rsidRPr="00000000" w14:paraId="000000B9">
      <w:pPr>
        <w:ind w:left="10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BA">
      <w:pPr>
        <w:numPr>
          <w:ilvl w:val="0"/>
          <w:numId w:val="1"/>
        </w:numPr>
        <w:spacing w:after="0" w:line="248.00000000000006"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Abdollahpour, M., Golzarian, M.R., &amp; Rohani, A. (2018). Development of a machine vision dual-axis solar tracking system. </w:t>
      </w:r>
      <w:r w:rsidDel="00000000" w:rsidR="00000000" w:rsidRPr="00000000">
        <w:rPr>
          <w:rFonts w:ascii="Times New Roman" w:cs="Times New Roman" w:eastAsia="Times New Roman" w:hAnsi="Times New Roman"/>
          <w:i w:val="1"/>
          <w:sz w:val="16"/>
          <w:szCs w:val="16"/>
          <w:rtl w:val="0"/>
        </w:rPr>
        <w:t xml:space="preserve">Solar Energy</w:t>
      </w:r>
      <w:r w:rsidDel="00000000" w:rsidR="00000000" w:rsidRPr="00000000">
        <w:rPr>
          <w:rFonts w:ascii="Times New Roman" w:cs="Times New Roman" w:eastAsia="Times New Roman" w:hAnsi="Times New Roman"/>
          <w:sz w:val="16"/>
          <w:szCs w:val="16"/>
          <w:rtl w:val="0"/>
        </w:rPr>
        <w:t xml:space="preserve">, 169, 136-143.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C">
      <w:pPr>
        <w:numPr>
          <w:ilvl w:val="0"/>
          <w:numId w:val="1"/>
        </w:numPr>
        <w:spacing w:after="0" w:line="246.99999999999994"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Ghassoul, M. (2018). Single axis automatic tracking system based on PILOT scheme. </w:t>
      </w:r>
      <w:r w:rsidDel="00000000" w:rsidR="00000000" w:rsidRPr="00000000">
        <w:rPr>
          <w:rFonts w:ascii="Times New Roman" w:cs="Times New Roman" w:eastAsia="Times New Roman" w:hAnsi="Times New Roman"/>
          <w:i w:val="1"/>
          <w:sz w:val="16"/>
          <w:szCs w:val="16"/>
          <w:rtl w:val="0"/>
        </w:rPr>
        <w:t xml:space="preserve">Energy Reports</w:t>
      </w:r>
      <w:r w:rsidDel="00000000" w:rsidR="00000000" w:rsidRPr="00000000">
        <w:rPr>
          <w:rFonts w:ascii="Times New Roman" w:cs="Times New Roman" w:eastAsia="Times New Roman" w:hAnsi="Times New Roman"/>
          <w:sz w:val="16"/>
          <w:szCs w:val="16"/>
          <w:rtl w:val="0"/>
        </w:rPr>
        <w:t xml:space="preserve">, 4, 520-527. </w:t>
      </w:r>
      <w:r w:rsidDel="00000000" w:rsidR="00000000" w:rsidRPr="00000000">
        <w:rPr>
          <w:rtl w:val="0"/>
        </w:rPr>
      </w:r>
    </w:p>
    <w:p w:rsidR="00000000" w:rsidDel="00000000" w:rsidP="00000000" w:rsidRDefault="00000000" w:rsidRPr="00000000" w14:paraId="000000BD">
      <w:pPr>
        <w:spacing w:line="256" w:lineRule="auto"/>
        <w:ind w:left="72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BE">
      <w:pPr>
        <w:numPr>
          <w:ilvl w:val="0"/>
          <w:numId w:val="1"/>
        </w:numPr>
        <w:spacing w:after="0" w:line="246.99999999999994"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Vieira, R.G., Guerra, F.K.O.M.V., Vale, M.R.B.G., &amp; Araújo, M.M. (2016). Comparative performance analysis between static solar panels and single-axis tracking system. </w:t>
      </w:r>
      <w:r w:rsidDel="00000000" w:rsidR="00000000" w:rsidRPr="00000000">
        <w:rPr>
          <w:rFonts w:ascii="Times New Roman" w:cs="Times New Roman" w:eastAsia="Times New Roman" w:hAnsi="Times New Roman"/>
          <w:i w:val="1"/>
          <w:sz w:val="16"/>
          <w:szCs w:val="16"/>
          <w:rtl w:val="0"/>
        </w:rPr>
        <w:t xml:space="preserve">Renewable and Sustainable Energy Reviews</w:t>
      </w:r>
      <w:r w:rsidDel="00000000" w:rsidR="00000000" w:rsidRPr="00000000">
        <w:rPr>
          <w:rFonts w:ascii="Times New Roman" w:cs="Times New Roman" w:eastAsia="Times New Roman" w:hAnsi="Times New Roman"/>
          <w:sz w:val="16"/>
          <w:szCs w:val="16"/>
          <w:rtl w:val="0"/>
        </w:rPr>
        <w:t xml:space="preserve">, 64, 672-681. </w:t>
      </w:r>
    </w:p>
    <w:p w:rsidR="00000000" w:rsidDel="00000000" w:rsidP="00000000" w:rsidRDefault="00000000" w:rsidRPr="00000000" w14:paraId="000000BF">
      <w:pPr>
        <w:spacing w:line="256" w:lineRule="auto"/>
        <w:ind w:left="72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C0">
      <w:pPr>
        <w:numPr>
          <w:ilvl w:val="0"/>
          <w:numId w:val="1"/>
        </w:numPr>
        <w:spacing w:after="0" w:line="246.99999999999994"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Sharaf Eldin, S.A., Abd-Elhady, M.S., &amp; Kandil, H.A. (2016). Feasibility of solar tracking systems for PV panels in hot and cold regions. </w:t>
      </w:r>
      <w:r w:rsidDel="00000000" w:rsidR="00000000" w:rsidRPr="00000000">
        <w:rPr>
          <w:rFonts w:ascii="Times New Roman" w:cs="Times New Roman" w:eastAsia="Times New Roman" w:hAnsi="Times New Roman"/>
          <w:i w:val="1"/>
          <w:sz w:val="16"/>
          <w:szCs w:val="16"/>
          <w:rtl w:val="0"/>
        </w:rPr>
        <w:t xml:space="preserve">Renewable Energy</w:t>
      </w:r>
      <w:r w:rsidDel="00000000" w:rsidR="00000000" w:rsidRPr="00000000">
        <w:rPr>
          <w:rFonts w:ascii="Times New Roman" w:cs="Times New Roman" w:eastAsia="Times New Roman" w:hAnsi="Times New Roman"/>
          <w:sz w:val="16"/>
          <w:szCs w:val="16"/>
          <w:rtl w:val="0"/>
        </w:rPr>
        <w:t xml:space="preserve">, 85, 228-233. </w:t>
      </w:r>
    </w:p>
    <w:p w:rsidR="00000000" w:rsidDel="00000000" w:rsidP="00000000" w:rsidRDefault="00000000" w:rsidRPr="00000000" w14:paraId="000000C1">
      <w:pPr>
        <w:spacing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3">
      <w:pPr>
        <w:numPr>
          <w:ilvl w:val="0"/>
          <w:numId w:val="1"/>
        </w:numPr>
        <w:spacing w:after="0" w:line="248.00000000000006"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Perini, Simoni, Tonnellier, Xavier, King, Peter, Sansom, Christopher, 2017. Theoretical and experimental analysis of an innovative dual-axis tracking linear Fresnel lenses concentrated solar thermal collector. Sol. Energy 153, 679–690. </w:t>
      </w:r>
      <w:hyperlink r:id="rId20">
        <w:r w:rsidDel="00000000" w:rsidR="00000000" w:rsidRPr="00000000">
          <w:rPr>
            <w:rFonts w:ascii="Times New Roman" w:cs="Times New Roman" w:eastAsia="Times New Roman" w:hAnsi="Times New Roman"/>
            <w:color w:val="467886"/>
            <w:sz w:val="16"/>
            <w:szCs w:val="16"/>
            <w:u w:val="single"/>
            <w:rtl w:val="0"/>
          </w:rPr>
          <w:t xml:space="preserve">http://dx.doi.org/10.1016/j.solener.2017.06.010</w:t>
        </w:r>
      </w:hyperlink>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C4">
      <w:pPr>
        <w:ind w:right="363"/>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5">
      <w:pPr>
        <w:ind w:left="10" w:right="363" w:hanging="1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6">
      <w:pPr>
        <w:numPr>
          <w:ilvl w:val="0"/>
          <w:numId w:val="1"/>
        </w:numPr>
        <w:spacing w:after="0" w:line="248.00000000000006"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Yao, Yingxue, Hu, Yegaung, Gao, Shengdong, Yang, Gang, Du, Jinguang, 2014. A multipurpose dual-axis solar tracker with two tracking strategies. Renew. Energy 72, 88–98. </w:t>
      </w:r>
      <w:hyperlink r:id="rId21">
        <w:r w:rsidDel="00000000" w:rsidR="00000000" w:rsidRPr="00000000">
          <w:rPr>
            <w:rFonts w:ascii="Times New Roman" w:cs="Times New Roman" w:eastAsia="Times New Roman" w:hAnsi="Times New Roman"/>
            <w:color w:val="467886"/>
            <w:sz w:val="16"/>
            <w:szCs w:val="16"/>
            <w:u w:val="single"/>
            <w:rtl w:val="0"/>
          </w:rPr>
          <w:t xml:space="preserve">http://dx.doi.org/10.1016/j.renene.2014.07.002</w:t>
        </w:r>
      </w:hyperlink>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C7">
      <w:pPr>
        <w:ind w:right="363"/>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8">
      <w:pPr>
        <w:ind w:left="10" w:right="363" w:hanging="1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9">
      <w:pPr>
        <w:numPr>
          <w:ilvl w:val="0"/>
          <w:numId w:val="1"/>
        </w:numPr>
        <w:spacing w:after="0" w:line="248.00000000000006"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Fathabadi, Hassan, 2016. Comparative study of two novel sensorless and sensor based dual-axis solar trackers. Sol. Energy 138, 67–76. </w:t>
      </w:r>
      <w:hyperlink r:id="rId22">
        <w:r w:rsidDel="00000000" w:rsidR="00000000" w:rsidRPr="00000000">
          <w:rPr>
            <w:rFonts w:ascii="Times New Roman" w:cs="Times New Roman" w:eastAsia="Times New Roman" w:hAnsi="Times New Roman"/>
            <w:color w:val="467886"/>
            <w:sz w:val="16"/>
            <w:szCs w:val="16"/>
            <w:u w:val="single"/>
            <w:rtl w:val="0"/>
          </w:rPr>
          <w:t xml:space="preserve">http://dx.doi.org/10.1016/j.solener.2016.09.009</w:t>
        </w:r>
      </w:hyperlink>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CA">
      <w:pPr>
        <w:ind w:right="363"/>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B">
      <w:pPr>
        <w:ind w:left="10" w:right="363" w:hanging="1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C">
      <w:pPr>
        <w:numPr>
          <w:ilvl w:val="0"/>
          <w:numId w:val="1"/>
        </w:numPr>
        <w:spacing w:after="0" w:line="248.00000000000006"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Away, Yuwaldi, Ikhsan, M., 2016. Dual-axis sun tracker sensor based on tetrahedron geometry. Autom. Constr. </w:t>
      </w:r>
      <w:hyperlink r:id="rId23">
        <w:r w:rsidDel="00000000" w:rsidR="00000000" w:rsidRPr="00000000">
          <w:rPr>
            <w:rFonts w:ascii="Times New Roman" w:cs="Times New Roman" w:eastAsia="Times New Roman" w:hAnsi="Times New Roman"/>
            <w:color w:val="467886"/>
            <w:sz w:val="16"/>
            <w:szCs w:val="16"/>
            <w:u w:val="single"/>
            <w:rtl w:val="0"/>
          </w:rPr>
          <w:t xml:space="preserve">http://dx.doi.org/10.1016/j.autcon.2016.10.009</w:t>
        </w:r>
      </w:hyperlink>
      <w:r w:rsidDel="00000000" w:rsidR="00000000" w:rsidRPr="00000000">
        <w:rPr>
          <w:rtl w:val="0"/>
        </w:rPr>
      </w:r>
    </w:p>
    <w:p w:rsidR="00000000" w:rsidDel="00000000" w:rsidP="00000000" w:rsidRDefault="00000000" w:rsidRPr="00000000" w14:paraId="000000CD">
      <w:pPr>
        <w:ind w:right="363"/>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E">
      <w:pPr>
        <w:ind w:left="10" w:right="363" w:hanging="1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F">
      <w:pPr>
        <w:numPr>
          <w:ilvl w:val="0"/>
          <w:numId w:val="1"/>
        </w:numPr>
        <w:spacing w:after="0" w:line="248.00000000000006"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Abdallah, Salah, Nijmeh, Salem, 2004. Two axes solar tracking system with PLC control. Energy Convers. Manage. 45 (11–12), 1931–1939. </w:t>
      </w:r>
      <w:hyperlink r:id="rId24">
        <w:r w:rsidDel="00000000" w:rsidR="00000000" w:rsidRPr="00000000">
          <w:rPr>
            <w:rFonts w:ascii="Times New Roman" w:cs="Times New Roman" w:eastAsia="Times New Roman" w:hAnsi="Times New Roman"/>
            <w:color w:val="467886"/>
            <w:sz w:val="16"/>
            <w:szCs w:val="16"/>
            <w:u w:val="single"/>
            <w:rtl w:val="0"/>
          </w:rPr>
          <w:t xml:space="preserve">http://dx.doi.org/10.1016/j.enconman.2003.10.007</w:t>
        </w:r>
      </w:hyperlink>
      <w:r w:rsidDel="00000000" w:rsidR="00000000" w:rsidRPr="00000000">
        <w:rPr>
          <w:rtl w:val="0"/>
        </w:rPr>
      </w:r>
    </w:p>
    <w:p w:rsidR="00000000" w:rsidDel="00000000" w:rsidP="00000000" w:rsidRDefault="00000000" w:rsidRPr="00000000" w14:paraId="000000D0">
      <w:pPr>
        <w:ind w:right="363"/>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1">
      <w:pPr>
        <w:ind w:left="10" w:right="363" w:hanging="1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2">
      <w:pPr>
        <w:numPr>
          <w:ilvl w:val="0"/>
          <w:numId w:val="1"/>
        </w:numPr>
        <w:spacing w:after="0" w:line="248.00000000000006"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Chen, Jui-Ho, Yau, Her-Terng, Hung, Tzu-Hsiang, 2015. Design and implementation of FPGA-based Taguchi-chaos-PSO Sun tracking systems. Mechatronics25, 55–64. </w:t>
      </w:r>
      <w:hyperlink r:id="rId25">
        <w:r w:rsidDel="00000000" w:rsidR="00000000" w:rsidRPr="00000000">
          <w:rPr>
            <w:rFonts w:ascii="Times New Roman" w:cs="Times New Roman" w:eastAsia="Times New Roman" w:hAnsi="Times New Roman"/>
            <w:color w:val="467886"/>
            <w:sz w:val="16"/>
            <w:szCs w:val="16"/>
            <w:u w:val="single"/>
            <w:rtl w:val="0"/>
          </w:rPr>
          <w:t xml:space="preserve">http://dx.doi.org/10.1016/j.mechatronics.2014.12.004</w:t>
        </w:r>
      </w:hyperlink>
      <w:r w:rsidDel="00000000" w:rsidR="00000000" w:rsidRPr="00000000">
        <w:rPr>
          <w:rtl w:val="0"/>
        </w:rPr>
      </w:r>
    </w:p>
    <w:p w:rsidR="00000000" w:rsidDel="00000000" w:rsidP="00000000" w:rsidRDefault="00000000" w:rsidRPr="00000000" w14:paraId="000000D3">
      <w:pPr>
        <w:ind w:right="363"/>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4">
      <w:pPr>
        <w:ind w:left="10" w:right="363" w:hanging="1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5">
      <w:pPr>
        <w:numPr>
          <w:ilvl w:val="0"/>
          <w:numId w:val="1"/>
        </w:numPr>
        <w:spacing w:after="0" w:line="248.00000000000006"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Roth, P., Georgiev, A., Boudinov, H., 2004. Design and construction of a system for Sun-tracking. Renew. Energy 29, 393–402. </w:t>
      </w:r>
      <w:hyperlink r:id="rId26">
        <w:r w:rsidDel="00000000" w:rsidR="00000000" w:rsidRPr="00000000">
          <w:rPr>
            <w:rFonts w:ascii="Times New Roman" w:cs="Times New Roman" w:eastAsia="Times New Roman" w:hAnsi="Times New Roman"/>
            <w:color w:val="467886"/>
            <w:sz w:val="16"/>
            <w:szCs w:val="16"/>
            <w:u w:val="single"/>
            <w:rtl w:val="0"/>
          </w:rPr>
          <w:t xml:space="preserve">http://dx.doi.org/10.1016/S09601481(03)00196-4</w:t>
        </w:r>
      </w:hyperlink>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D6">
      <w:pPr>
        <w:ind w:right="363"/>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7">
      <w:pPr>
        <w:ind w:left="10" w:right="363" w:hanging="1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8">
      <w:pPr>
        <w:numPr>
          <w:ilvl w:val="0"/>
          <w:numId w:val="1"/>
        </w:numPr>
        <w:spacing w:after="0" w:line="248.00000000000006"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Barker, Laughlin, Neber, Matthew, Lee, Hohyun, 2013. Design of a low profile two-axis solar tracker. Sol. Energy 97, 569–576. </w:t>
      </w:r>
      <w:hyperlink r:id="rId27">
        <w:r w:rsidDel="00000000" w:rsidR="00000000" w:rsidRPr="00000000">
          <w:rPr>
            <w:rFonts w:ascii="Times New Roman" w:cs="Times New Roman" w:eastAsia="Times New Roman" w:hAnsi="Times New Roman"/>
            <w:color w:val="467886"/>
            <w:sz w:val="16"/>
            <w:szCs w:val="16"/>
            <w:u w:val="single"/>
            <w:rtl w:val="0"/>
          </w:rPr>
          <w:t xml:space="preserve">http://dx.doi.org/10.1016/j.solener.2013.09.014</w:t>
        </w:r>
      </w:hyperlink>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D9">
      <w:pPr>
        <w:ind w:right="363"/>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A">
      <w:pPr>
        <w:ind w:left="10" w:right="363" w:hanging="1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B">
      <w:pPr>
        <w:numPr>
          <w:ilvl w:val="0"/>
          <w:numId w:val="1"/>
        </w:numPr>
        <w:spacing w:after="0" w:line="248.00000000000006" w:lineRule="auto"/>
        <w:ind w:left="10" w:right="363" w:hanging="10"/>
        <w:jc w:val="both"/>
        <w:rPr/>
      </w:pPr>
      <w:r w:rsidDel="00000000" w:rsidR="00000000" w:rsidRPr="00000000">
        <w:rPr>
          <w:rFonts w:ascii="Times New Roman" w:cs="Times New Roman" w:eastAsia="Times New Roman" w:hAnsi="Times New Roman"/>
          <w:sz w:val="16"/>
          <w:szCs w:val="16"/>
          <w:rtl w:val="0"/>
        </w:rPr>
        <w:t xml:space="preserve">Skouri, Safa, Ali, Abdessalem Ben Haj, Bouadila, Salwa, Salah, Mohieddine Ben,2016. Design and construction of Sun tracking systems for solar parabolic concentrator displacement. Renew. Sustain. Energy 60, 1419–1429. </w:t>
      </w:r>
      <w:hyperlink r:id="rId28">
        <w:r w:rsidDel="00000000" w:rsidR="00000000" w:rsidRPr="00000000">
          <w:rPr>
            <w:rFonts w:ascii="Times New Roman" w:cs="Times New Roman" w:eastAsia="Times New Roman" w:hAnsi="Times New Roman"/>
            <w:color w:val="467886"/>
            <w:sz w:val="16"/>
            <w:szCs w:val="16"/>
            <w:u w:val="single"/>
            <w:rtl w:val="0"/>
          </w:rPr>
          <w:t xml:space="preserve">http://dx.doi.org/10.1016/j.rser.2016.03.006</w:t>
        </w:r>
      </w:hyperlink>
      <w:r w:rsidDel="00000000" w:rsidR="00000000" w:rsidRPr="00000000">
        <w:rPr>
          <w:rtl w:val="0"/>
        </w:rPr>
      </w:r>
    </w:p>
    <w:p w:rsidR="00000000" w:rsidDel="00000000" w:rsidP="00000000" w:rsidRDefault="00000000" w:rsidRPr="00000000" w14:paraId="000000DC">
      <w:pPr>
        <w:ind w:left="10" w:right="363"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ectPr>
      <w:type w:val="continuous"/>
      <w:pgSz w:h="16838" w:w="11906" w:orient="portrait"/>
      <w:pgMar w:bottom="720" w:top="720" w:left="720" w:right="720" w:header="708" w:footer="708"/>
      <w:cols w:equalWidth="0" w:num="2">
        <w:col w:space="708" w:w="4879"/>
        <w:col w:space="0" w:w="487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ptos"/>
  <w:font w:name="Play"/>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 w:hanging="10"/>
      </w:pPr>
      <w:rPr>
        <w:rFonts w:ascii="Times New Roman" w:cs="Times New Roman" w:eastAsia="Times New Roman" w:hAnsi="Times New Roman"/>
        <w:b w:val="0"/>
        <w:i w:val="0"/>
        <w:strike w:val="0"/>
        <w:color w:val="000000"/>
        <w:sz w:val="16"/>
        <w:szCs w:val="16"/>
        <w:u w:val="none"/>
        <w:shd w:fill="auto" w:val="clear"/>
        <w:vertAlign w:val="baseline"/>
      </w:rPr>
    </w:lvl>
    <w:lvl w:ilvl="1">
      <w:start w:val="1"/>
      <w:numFmt w:val="lowerLetter"/>
      <w:lvlText w:val="%2"/>
      <w:lvlJc w:val="left"/>
      <w:pPr>
        <w:ind w:left="1124" w:hanging="112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844" w:hanging="184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564" w:hanging="256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284" w:hanging="328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4004" w:hanging="400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724" w:hanging="472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444" w:hanging="544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164" w:hanging="616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680" w:hanging="360"/>
      </w:pPr>
      <w:rPr/>
    </w:lvl>
    <w:lvl w:ilvl="1">
      <w:start w:val="1"/>
      <w:numFmt w:val="lowerLetter"/>
      <w:lvlText w:val="%2."/>
      <w:lvlJc w:val="left"/>
      <w:pPr>
        <w:ind w:left="2400" w:hanging="360"/>
      </w:pPr>
      <w:rPr/>
    </w:lvl>
    <w:lvl w:ilvl="2">
      <w:start w:val="1"/>
      <w:numFmt w:val="lowerRoman"/>
      <w:lvlText w:val="%3."/>
      <w:lvlJc w:val="right"/>
      <w:pPr>
        <w:ind w:left="3120" w:hanging="180"/>
      </w:pPr>
      <w:rPr/>
    </w:lvl>
    <w:lvl w:ilvl="3">
      <w:start w:val="1"/>
      <w:numFmt w:val="decimal"/>
      <w:lvlText w:val="%4."/>
      <w:lvlJc w:val="left"/>
      <w:pPr>
        <w:ind w:left="3840" w:hanging="360"/>
      </w:pPr>
      <w:rPr/>
    </w:lvl>
    <w:lvl w:ilvl="4">
      <w:start w:val="1"/>
      <w:numFmt w:val="lowerLetter"/>
      <w:lvlText w:val="%5."/>
      <w:lvlJc w:val="left"/>
      <w:pPr>
        <w:ind w:left="4560" w:hanging="360"/>
      </w:pPr>
      <w:rPr/>
    </w:lvl>
    <w:lvl w:ilvl="5">
      <w:start w:val="1"/>
      <w:numFmt w:val="lowerRoman"/>
      <w:lvlText w:val="%6."/>
      <w:lvlJc w:val="right"/>
      <w:pPr>
        <w:ind w:left="5280" w:hanging="180"/>
      </w:pPr>
      <w:rPr/>
    </w:lvl>
    <w:lvl w:ilvl="6">
      <w:start w:val="1"/>
      <w:numFmt w:val="decimal"/>
      <w:lvlText w:val="%7."/>
      <w:lvlJc w:val="left"/>
      <w:pPr>
        <w:ind w:left="6000" w:hanging="360"/>
      </w:pPr>
      <w:rPr/>
    </w:lvl>
    <w:lvl w:ilvl="7">
      <w:start w:val="1"/>
      <w:numFmt w:val="lowerLetter"/>
      <w:lvlText w:val="%8."/>
      <w:lvlJc w:val="left"/>
      <w:pPr>
        <w:ind w:left="6720" w:hanging="360"/>
      </w:pPr>
      <w:rPr/>
    </w:lvl>
    <w:lvl w:ilvl="8">
      <w:start w:val="1"/>
      <w:numFmt w:val="lowerRoman"/>
      <w:lvlText w:val="%9."/>
      <w:lvlJc w:val="right"/>
      <w:pPr>
        <w:ind w:left="744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dx.doi.org/10.1016/j.solener.2017.06.010" TargetMode="External"/><Relationship Id="rId22" Type="http://schemas.openxmlformats.org/officeDocument/2006/relationships/hyperlink" Target="http://dx.doi.org/10.1016/j.solener.2016.09.009" TargetMode="External"/><Relationship Id="rId21" Type="http://schemas.openxmlformats.org/officeDocument/2006/relationships/hyperlink" Target="http://dx.doi.org/10.1016/j.renene.2014.07.002" TargetMode="External"/><Relationship Id="rId24" Type="http://schemas.openxmlformats.org/officeDocument/2006/relationships/hyperlink" Target="http://dx.doi.org/10.1016/j.enconman.2003.10.007" TargetMode="External"/><Relationship Id="rId23" Type="http://schemas.openxmlformats.org/officeDocument/2006/relationships/hyperlink" Target="http://dx.doi.org/10.1016/j.autcon.2016.10.00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dx.doi.org/10.1016/S09601481(03)00196-4" TargetMode="External"/><Relationship Id="rId25" Type="http://schemas.openxmlformats.org/officeDocument/2006/relationships/hyperlink" Target="http://dx.doi.org/10.1016/j.mechatronics.2014.12.004" TargetMode="External"/><Relationship Id="rId28" Type="http://schemas.openxmlformats.org/officeDocument/2006/relationships/hyperlink" Target="http://dx.doi.org/10.1016/j.rser.2016.03.006" TargetMode="External"/><Relationship Id="rId27" Type="http://schemas.openxmlformats.org/officeDocument/2006/relationships/hyperlink" Target="http://dx.doi.org/10.1016/j.solener.2013.09.014"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19" Type="http://schemas.openxmlformats.org/officeDocument/2006/relationships/hyperlink" Target="https://dx.doi.org/10.1088/2053-1591/aa75bb" TargetMode="External"/><Relationship Id="rId18" Type="http://schemas.openxmlformats.org/officeDocument/2006/relationships/hyperlink" Target="https://doi.org/10.1016/j.egyr.2023.11.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