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4E5F"/>
          <w:sz w:val="60"/>
          <w:szCs w:val="60"/>
        </w:rPr>
        <w:t xml:space="preserve">MarketMind</w:t>
      </w:r>
    </w:p>
    <w:p>
      <w:pPr>
        <w:spacing w:after="200"/>
        <w:jc w:val="center"/>
      </w:pPr>
      <w:r>
        <w:rPr>
          <w:i/>
          <w:iCs/>
          <w:color w:val="444444"/>
          <w:sz w:val="28"/>
          <w:szCs w:val="28"/>
        </w:rPr>
        <w:t xml:space="preserve">4-Week Team Execution Plan</w:t>
      </w:r>
    </w:p>
    <w:p>
      <w:pPr>
        <w:spacing w:after="100"/>
        <w:jc w:val="center"/>
      </w:pPr>
      <w:r>
        <w:rPr>
          <w:sz w:val="20"/>
          <w:szCs w:val="20"/>
        </w:rPr>
        <w:t xml:space="preserve">4-Person Team — Independent Module Ownership, Day-0 Parallel Start</w:t>
      </w:r>
    </w:p>
    <w:p>
      <w:pPr>
        <w:spacing w:after="500"/>
        <w:jc w:val="center"/>
      </w:pPr>
      <w:r>
        <w:rPr>
          <w:sz w:val="20"/>
          <w:szCs w:val="20"/>
        </w:rPr>
        <w:t xml:space="preserve">Walchand College of Engineering, Sangli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Team and Skill Mapping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50"/>
        <w:gridCol w:w="30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41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Strengths (as stated)</w:t>
            </w:r>
          </w:p>
        </w:tc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module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Kulkarni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Frontend, backend, DB, implementing AI through APIs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Backend Analytics/API layer + DB schema ownership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Dawkhare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Cloud, backend, a little ML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 &amp; Data Ingestion (+ ML assist to Rajurkar from Day 0)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Rajurkar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ML (strongest on the team)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Price ML + BERT Sentiment + RAG Causal Engine (sequential, all three stages)</w:t>
            </w:r>
          </w:p>
        </w:tc>
      </w:tr>
    </w:tbl>
    <w:p>
      <w:pPr>
        <w:spacing w:after="160" w:line="300"/>
      </w:pPr>
      <w:r>
        <w:t xml:space="preserve">No fixed team lead — coordination rotates. The Day 0 contract (Section 3) and this plan are what keep everyone unblocked, not a designated leader.</w:t>
      </w:r>
    </w:p>
    <w:p>
      <w:pPr>
        <w:pStyle w:val="Heading1"/>
        <w:spacing w:after="160" w:before="360"/>
      </w:pPr>
      <w:r>
        <w:t xml:space="preserve">2. Timeline and Scope Constraints</w:t>
      </w:r>
    </w:p>
    <w:p>
      <w:pPr>
        <w:spacing w:after="120" w:line="300"/>
      </w:pPr>
      <w:r>
        <w:rPr>
          <w:b/>
          <w:bCs/>
        </w:rPr>
        <w:t xml:space="preserve">Deadline: </w:t>
      </w:r>
      <w:r>
        <w:t xml:space="preserve">4 weeks for the complete deliverable — working MVP, evaluation, and final report. One agreed flex: BERT fine-tuning may spill a few extra days into Week 2–3 if genuinely needed; every other module holds the 4-week line.</w:t>
      </w:r>
    </w:p>
    <w:p>
      <w:pPr>
        <w:spacing w:after="120" w:line="300"/>
      </w:pPr>
      <w:r>
        <w:rPr>
          <w:b/>
          <w:bCs/>
        </w:rPr>
        <w:t xml:space="preserve">Stock universe: </w:t>
      </w:r>
      <w:r>
        <w:t xml:space="preserve">kept at the original 20–25 NSE-listed stocks across 4–5 sectors, 2–5 years of historical depth.</w:t>
      </w:r>
    </w:p>
    <w:p>
      <w:pPr>
        <w:spacing w:after="120" w:line="300"/>
      </w:pPr>
      <w:r>
        <w:rPr>
          <w:b/>
          <w:bCs/>
        </w:rPr>
        <w:t xml:space="preserve">Everyone starts Day 0: </w:t>
      </w:r>
      <w:r>
        <w:t xml:space="preserve">no dedicated setup-only week. A single kickoff session on Day 0 gives every person what they need to start building independently the same day.</w:t>
      </w:r>
    </w:p>
    <w:p>
      <w:pPr>
        <w:spacing w:after="120" w:line="300"/>
      </w:pPr>
      <w:r>
        <w:rPr>
          <w:b/>
          <w:bCs/>
        </w:rPr>
        <w:t xml:space="preserve">Honest scope note: </w:t>
      </w:r>
      <w:r>
        <w:t xml:space="preserve">20–25 stocks, real fine-tuning, full evaluation, and a full report inside 4 weeks is genuinely tight. Section 4 splits features into Core (committed) and Stretch (only if time remains) so the team commits honestly rather than overcommitting silently.</w:t>
      </w:r>
    </w:p>
    <w:p>
      <w:pPr>
        <w:pStyle w:val="Heading1"/>
        <w:spacing w:after="160" w:before="360"/>
      </w:pPr>
      <w:r>
        <w:t xml:space="preserve">3. Day 0: The Shared Contract</w:t>
      </w:r>
    </w:p>
    <w:p>
      <w:pPr>
        <w:spacing w:after="120" w:line="300"/>
      </w:pPr>
      <w:r>
        <w:rPr>
          <w:b/>
          <w:bCs/>
        </w:rPr>
        <w:t xml:space="preserve">Owner: </w:t>
      </w:r>
      <w:r>
        <w:t xml:space="preserve">Alok Kulkarni pre-drafts the DB schema and core API contract before Day 0 (not during it), so the whole team can start the same morning.</w:t>
      </w:r>
    </w:p>
    <w:p>
      <w:pPr>
        <w:spacing w:after="160" w:line="300"/>
      </w:pPr>
      <w:r>
        <w:t xml:space="preserve">Day 0 kickoff (2–3 hours) delivers: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Finalized PostgreSQL schema (instruments, price_history, news_articles, anomaly_events, explanations, etc.) — presented and locked, changes after this point go through a quick team check rather than one person deciding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 contracts (request/response JSON shapes) for: stock data, anomaly/regime, sentiment, causal explanation,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small hand-prepared sample dataset (a few rows per table) so Alok, Niharika, and Rajurkar can build against real-shaped data immediately, without waiting on Dawkhare's full ingestion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agreement on the Core vs Stretch split (Section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Niharika starts from the existing MarketMind frontend prototype (the ledger-dossier HTML mockup already built) rather than a blank project — converting a working design into components is faster than designing from scratch.</w:t>
      </w:r>
    </w:p>
    <w:p>
      <w:pPr>
        <w:spacing w:after="160" w:line="300"/>
      </w:pPr>
      <w:r>
        <w:t xml:space="preserve">This replaces a dedicated setup week: the contract exists before the clock starts, so nobody spends Week 1 waiting.</w:t>
      </w:r>
    </w:p>
    <w:p>
      <w:pPr>
        <w:pStyle w:val="Heading1"/>
        <w:spacing w:after="160" w:before="360"/>
      </w:pPr>
      <w:r>
        <w:t xml:space="preserve">4. Core vs Stretch Scope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rPr>
          <w:tblHeader/>
        </w:trPr>
        <w:tc>
          <w:tcPr>
            <w:tcW w:type="dxa" w:w="4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Core (committed, must ship in 4 weeks)</w:t>
            </w:r>
          </w:p>
        </w:tc>
        <w:tc>
          <w:tcPr>
            <w:tcW w:type="dxa" w:w="46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Stretch (only if Week 4 has slack, else future work in report)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Data ingestion: 20–25 stocks, price + news, 2–5 yr history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Portfolio-linked alerts (standalone watchlist)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Statistical anomaly/regime detection (z-score, excess return)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Event calendar / watch-factor markers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Price-pattern classifier (XGBoost/LightGBM)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Sector heatmap view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Fine-tuned BERT sentiment + causal-category model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PDF report export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Signal-agreement layer (price vs sentiment)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Volatility/risk snapshot (beta, vol percentile)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Time-aligned RAG retrieval + causal synthesis with citations/abstention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Contrarian check (2 competing explanations)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Single-stock query flow, end-to-end, in the frontend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Confidence-over-time trend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Basic peer/sector comparison (2–4 stocks)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Query history / saved searches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Explainability trail (retrieved sources shown — cheap, since RAG already returns them)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Historical accuracy scoreboard (single stat from backtest — cheap to expose)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Backtest evaluation (≈15 historical events) + human rubric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Final report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5. Technical Architecture</w:t>
      </w:r>
    </w:p>
    <w:p>
      <w:pPr>
        <w:spacing w:after="160" w:line="300"/>
      </w:pPr>
      <w:r>
        <w:t xml:space="preserve">Backend in Spring Boot (Java). Since Rajurkar's ML and RAG work is realistically Python (XGBoost, BERT fine-tuning, LLM API calls), the architecture separates concerns cleanly: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5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React + Vite + TypeScript + Tailwind, built from the existing prototype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Backend/API orchestration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Spring Boot (Java)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Kulkarni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PostgreSQL + pgvector (schema fixed Day 0)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Kulkarni (design), all (usage)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ML/RAG microservice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Python + FastAPI (internal service, called by Spring Boot)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Rajurkar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Ingestion scripts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Python (scheduled/batch jobs)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Dawkhare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Cloud/deployment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 hosting for all services + CI/CD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Dawkhare</w:t>
            </w:r>
          </w:p>
        </w:tc>
      </w:tr>
    </w:tbl>
    <w:p>
      <w:pPr>
        <w:spacing w:after="160" w:line="300"/>
      </w:pPr>
      <w:r>
        <w:t xml:space="preserve">The Spring Boot backend calls the Python ML/RAG microservice over an internal REST API defined in the Day 0 contract — Alok's module only needs to know that contract, not Rajurkar's internal implementation, which is what keeps the two modules independent.</w:t>
      </w:r>
    </w:p>
    <w:p>
      <w:pPr>
        <w:pStyle w:val="Heading1"/>
        <w:spacing w:after="160" w:before="360"/>
      </w:pPr>
      <w:r>
        <w:t xml:space="preserve">6. Why Everyone Can Work Independently</w:t>
      </w:r>
    </w:p>
    <w:p>
      <w:pPr>
        <w:spacing w:after="160" w:line="300"/>
      </w:pPr>
      <w:r>
        <w:t xml:space="preserve">The goal is that all four people work in parallel for the full 4 weeks without waiting on each other. This holds because of one rule: everyone builds against the Day 0 contract and sample data, swapping mocks for real integrations incrementally as each module lands — never blocking on another module being finished.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Niharika builds the frontend against mock JSON matching the agreed API shapes — she never needs the backend running to make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Alok builds backend analytics against the schema he defined, using the sample dataset and stubbed ML outputs — he doesn't wait for full ingestion or trained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Dawkhare builds ingestion against the same fixed schema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Rajurkar builds and trains models starting from a small hand-prepared sample on Day 0, then swaps to Dawkhare's real ingested data once available.</w:t>
      </w:r>
    </w:p>
    <w:p>
      <w:pPr>
        <w:spacing w:after="160" w:line="300"/>
      </w:pPr>
      <w:r>
        <w:t xml:space="preserve">The one genuine sequential dependency in this plan is inside Rajurkar's own module (price classifier → BERT → RAG) — a deliberate, accepted trade-off given he owns all three ML stages. It is mitigated by starting Stage 1 immediately on Day 0 and by Dawkhare's ML-assist role beginning the same day rather than later.</w:t>
      </w:r>
    </w:p>
    <w:p>
      <w:pPr>
        <w:pStyle w:val="Heading1"/>
        <w:spacing w:after="160" w:before="360"/>
      </w:pPr>
      <w:r>
        <w:t xml:space="preserve">7. Module Responsibilities</w:t>
      </w:r>
    </w:p>
    <w:p>
      <w:pPr>
        <w:pStyle w:val="Heading2"/>
        <w:spacing w:after="120" w:before="260"/>
      </w:pPr>
      <w:r>
        <w:t xml:space="preserve">Alok Kulkarni — Backend Analytics/API + DB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0: present pre-drafted DB schema + API contracts to the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Boot service setup: auth, Caffeine caching,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 anomaly/trend detection logic (rolling z-score on returns/volume, excess return vs benchmark index), built against sample data from Day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Peer/sector comparison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layer: connects to Dawkhare's ingested data (via DB) and Rajurkar's ML/RAG microservice (via internal API) as each becomes ready — works against stubbed responses matching the contract until then.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Watchlist table and alert logic if Core work finishes with time to spare.</w:t>
      </w:r>
    </w:p>
    <w:p>
      <w:pPr>
        <w:pStyle w:val="Heading2"/>
        <w:spacing w:after="120" w:before="260"/>
      </w:pPr>
      <w:r>
        <w:t xml:space="preserve">Niharika —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0: convert the existing ledger-dossier prototype into React components; set up project against mock JSON matching the API contract.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bar, price chart, result dossier layout, signal-agreement badge, sentiment trend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Explanation panel with cited sources (explainability trail) and confidence indicator.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Peer/sector comparison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Swap mock data for live API calls incrementally as Alok's endpoints go live — no rework needed since the contract was fixed Day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accuracy scoreboard display (Core-lite) once Rajurkar's backtest numbers exist.</w:t>
      </w:r>
    </w:p>
    <w:p>
      <w:pPr>
        <w:pStyle w:val="Heading2"/>
        <w:spacing w:after="120" w:before="260"/>
      </w:pPr>
      <w:r>
        <w:t xml:space="preserve">Piyush Dawkhare — Cloud &amp; Data Ingestion (+ ML assist from Day 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0 onward: build price/NAV fetchers (NSE Security-wise Archives or yfinance) and news/RSS scrapers, writing into the Day-0 schema — target full 20–25 stock price coverage by end of Week 1, since everyone else depends on this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Entity/sector mapping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cleaning, deduplication, timestamp normalization; validate a sample against official NSE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setup and CI/CD for all services (backend, ML microservice, frontend) so the team can deploy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ML-assist role starts Day 0, not after ingestion stabilizes: split time between ingestion and supporting Rajurkar on feature engineering (moving averages, RSI, volatility) for the price-pattern classifier, since Dawkhare owns the underlying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Week 2–3, help identify the ~15 historical events needed for backtest evaluation, so Week 4 only has to run the rubric, not also research events.</w:t>
      </w:r>
    </w:p>
    <w:p>
      <w:pPr>
        <w:pStyle w:val="Heading2"/>
        <w:spacing w:after="120" w:before="260"/>
      </w:pPr>
      <w:r>
        <w:t xml:space="preserve">Piyush Rajurkar — Price ML + BERT Sentiment + RAG Causal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0–3: price-pattern classifier (XGBoost/LightGBM) on a small hand-pulled sample while full ingestion completes, regime classification (bullish/bearish/consolidating); switch to full data once Dawkhare's pipeline lands.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parallel from Day 0: start LLM-bootstrapped labeling for the BERT sentiment/causal-category dataset (doesn't require price data, can run concurrently).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2: fine-tune BERT (sentiment + causal category heads) — the one piece allowed to spill a few extra days if needed; begin RAG retrieval plumbing (pgvector, time-filtering) in parallel where it doesn't depend on BERT being fully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3: complete signal-agreement layer (price regime vs BERT sentiment) and RAG causal synthesis prompt (citations, abstention behavior); expose all three stages via the FastAPI microservice per the Day 0 contract.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4: run backtest evaluation (~15 historical events), report accuracy/F1 for both ML models and rubric scores for RAG explanations.</w:t>
      </w:r>
    </w:p>
    <w:p>
      <w:pPr>
        <w:pStyle w:val="Heading1"/>
        <w:spacing w:after="160" w:before="360"/>
      </w:pPr>
      <w:r>
        <w:t xml:space="preserve">8. Week-by-Week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100"/>
        <w:gridCol w:w="2100"/>
        <w:gridCol w:w="1850"/>
      </w:tblGrid>
      <w:tr>
        <w:trPr>
          <w:tblHeader/>
        </w:trPr>
        <w:tc>
          <w:tcPr>
            <w:tcW w:type="dxa" w:w="1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Days</w:t>
            </w:r>
          </w:p>
        </w:tc>
        <w:tc>
          <w:tcPr>
            <w:tcW w:type="dxa" w:w="2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Alok</w:t>
            </w:r>
          </w:p>
        </w:tc>
        <w:tc>
          <w:tcPr>
            <w:tcW w:type="dxa" w:w="2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Niharika</w:t>
            </w:r>
          </w:p>
        </w:tc>
        <w:tc>
          <w:tcPr>
            <w:tcW w:type="dxa" w:w="2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Dawkhare</w:t>
            </w:r>
          </w:p>
        </w:tc>
        <w:tc>
          <w:tcPr>
            <w:tcW w:type="dxa" w:w="18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Rajurkar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Day 0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Present pre-drafted schema/contract + sample data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Attend kickoff; set up repo from existing prototype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Attend kickoff; cloud env setup begins same day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Attend kickoff; pull first sample stock data manually to start immediately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Days 1–7 (Wk1)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Spring Boot skeleton, auth, caching, anomaly detection logic on sample data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Convert prototype into React components; wire to mock JSON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Price/news fetchers live for full 20–25 stock list by end of week; afternoons: feature engineering support for Rajurkar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Train price-pattern classifier on manual sample → real data as it lands; start LLM-bootstrapped sentiment labeling in parallel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Days 8–14 (Wk2)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Comparison + integrate real ingestion data; stub ML endpoints per contract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Explanation panel, agreement badge, sentiment trend UI against stubs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Finish full ingestion + entity/sector mapping; CI/CD; continue ML assist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BERT fine-tuning (flex days allowed here if needed); start RAG retrieval plumbing in parallel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Days 15–21 (Wk3)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Integrate ML/RAG microservice endpoints as they land; watchlist stub if time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Replace all mocks with live API calls; polish core screens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Backtest event research support; deployment stability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Finish BERT if spilled; complete signal-agreement + RAG causal synthesis; expose via API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Days 22–28 (Wk4)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Integration testing, bug fixes, report section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Integration testing, explainability trail + scoreboard UI, report section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Integration testing, final deployment, report section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Run backtest evaluation, report metrics, report section</w:t>
            </w:r>
          </w:p>
        </w:tc>
      </w:tr>
    </w:tbl>
    <w:p>
      <w:pPr>
        <w:pStyle w:val="Heading1"/>
        <w:spacing w:after="160" w:before="360"/>
      </w:pPr>
      <w:r>
        <w:t xml:space="preserve">9. Dependency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5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Dependency</w:t>
            </w:r>
          </w:p>
        </w:tc>
        <w:tc>
          <w:tcPr>
            <w:tcW w:type="dxa" w:w="1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Everyone → Alok's Day 0 schema/contract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One-time, upfront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Pre-drafted before Day 0 so it's ready the same morning; treated as fixed after that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Alok's real data → Dawkhare's ingestion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Ongoing, soft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develops against sample data first; swaps to live data incrementally, no interface change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Niharika's live API → Alok's endpoints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Ongoing, soft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 develops against mock JSON matching the contract; swaps to live calls incrementally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Rajurkar's BERT/RAG → his own price classifier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Sequential, hard (accepted)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Stage 1 starts Day 0 on sample data; Dawkhare's assist starts Day 0 too, reducing load; fine-tuning has explicit flex days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Alok's ML integration → Rajurkar's microservice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Ongoing, soft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stubs ML responses matching the Day 0 contract until real endpoints land</w:t>
            </w:r>
          </w:p>
        </w:tc>
      </w:tr>
    </w:tbl>
    <w:p>
      <w:pPr>
        <w:pStyle w:val="Heading1"/>
        <w:spacing w:after="160" w:before="360"/>
      </w:pPr>
      <w:r>
        <w:t xml:space="preserve">10. Risk Flags Specific to This Compressed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Rajurkar's three-stage ML chain (price → BERT → RAG) is the tightest path in the whole plan — if BERT fine-tuning spills past its flex allowance, RAG synthesis in Week 3 is directly at risk. Check in specifically at the end of Week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20–25 stock ingestion in Week 1 alone is ambitious — if NSE/news sources are slow or rate-limited, prioritize full price coverage first (everyone depends on it) and treat full news-corpus depth as extensible into Week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 (backtest + rubric) is scheduled in Week 4 — if integration testing runs long, evaluation is most at risk of compression. Identifying the ~15 backtest historical events during Week 2–3 (Dawkhare's task) means Week 4 only has to run the rubric, not also research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dedicated buffer week — Week 4 carries both integration and report-writing. If anything slips, the Stretch list (Section 4) is what gets cut first, not Core features or evaluation.</w:t>
      </w:r>
    </w:p>
    <w:p>
      <w:pPr>
        <w:pStyle w:val="Heading1"/>
        <w:spacing w:after="160" w:before="360"/>
      </w:pPr>
      <w:r>
        <w:t xml:space="preserve">11. Individual Contribution Clarity (for Evaluation)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Alok: working Spring Boot backend with defined schema, anomaly detection logic, and integration layer — demonstrable independently via API calls and DB inspection.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Niharika: working frontend that functions end-to-end against mock data even if backend/ML pieces are incomplete — demonstrable as a standalone UI walkthrough.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Dawkhare: working ingestion pipeline with validated data quality, plus cloud deployment setup — demonstrable via live data pulls and deployment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Rajurkar: three trained/evaluated ML components (price classifier, BERT sentiment model, RAG synthesis) with reported metrics — demonstrable via evaluation reports and example query outputs.</w:t>
      </w:r>
    </w:p>
    <w:p>
      <w:pPr>
        <w:spacing w:after="160" w:line="300"/>
      </w:pPr>
      <w:r>
        <w:t xml:space="preserve">Git commit history naturally segments by module/folder ownership — worth citing to your guide as evidence of individual contribution alongside this document.</w:t>
      </w:r>
    </w:p>
    <w:p>
      <w:pPr>
        <w:pStyle w:val="Heading1"/>
        <w:spacing w:after="160" w:before="360"/>
      </w:pPr>
      <w:r>
        <w:t xml:space="preserve">12. Final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fixed team lead by team choice — the Day 0 contract replaces the need for a single coordinating authority; scope disagreements get resolved via a short team sync, not unilateral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Rajurkar owning all three ML/RAG stages sequentially is a deliberate, informed trade-off — revisit at the Week 2 checkpoint if the price classifier and BERT stages are behind, since Dawkhare's assist role could expand further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plan assumes the standalone-watchlist design (no external Asset Hub integration) discussed earlier, and the 20–25 stock curated universe from the main project scope document.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2026-09-10T09:52:40.866Z</dcterms:created>
  <dcterms:modified xsi:type="dcterms:W3CDTF">2026-09-10T09:52:40.880Z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