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Cookie Cats A/B Test: Complete Study Guide</w:t>
      </w:r>
    </w:p>
    <w:p>
      <w:pPr/>
      <w:r>
        <w:t xml:space="preserve">Oct 13, 2026</w:t>
      </w:r>
      <w:r>
        <w:t xml:space="preserve"> · </w:t>
      </w:r>
      <w:r>
        <w:t xml:space="preserve">@Alok</w:t>
      </w:r>
    </w:p>
    <w:p>
      <w:pPr/>
      <w:r>
        <w:t xml:space="preserve">This guide explains the Cookie Cats A/B testing notebook cell by cell: what each step does, why it is used, what the result says, and how to improve the analysis.</w:t>
      </w:r>
    </w:p>
    <w:p>
      <w:pPr>
        <w:pStyle w:val="Heading2"/>
      </w:pPr>
      <w:r>
        <w:t xml:space="preserve">1. Summary</w:t>
      </w:r>
    </w:p>
    <w:p>
      <w:pPr/>
      <w:r>
        <w:t xml:space="preserve">Keep the first gate at level 30: moving it to level 40 lowers 7-day retention by 0.82 percentage points, and that is the only result that survives a multiple-comparisons correction.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Metric</w:t>
            </w:r>
          </w:p>
        </w:tc>
        <w:tc>
          <w:tcPr>
            <w:tcW w:w="1560" w:type="dxa"/>
            <w:shd w:val="clear" w:color="auto" w:fill="F2F2F2"/>
          </w:tcPr>
          <w:p>
            <w:pPr/>
            <w:r>
              <w:t xml:space="preserve">gate_30 (control)</w:t>
            </w:r>
          </w:p>
        </w:tc>
        <w:tc>
          <w:tcPr>
            <w:tcW w:w="1560" w:type="dxa"/>
            <w:shd w:val="clear" w:color="auto" w:fill="F2F2F2"/>
          </w:tcPr>
          <w:p>
            <w:pPr/>
            <w:r>
              <w:t xml:space="preserve">gate_40 (treatment)</w:t>
            </w:r>
          </w:p>
        </w:tc>
        <w:tc>
          <w:tcPr>
            <w:tcW w:w="1560" w:type="dxa"/>
            <w:shd w:val="clear" w:color="auto" w:fill="F2F2F2"/>
          </w:tcPr>
          <w:p>
            <w:pPr/>
            <w:r>
              <w:t xml:space="preserve">Difference</w:t>
            </w:r>
          </w:p>
        </w:tc>
        <w:tc>
          <w:tcPr>
            <w:tcW w:w="1560" w:type="dxa"/>
            <w:shd w:val="clear" w:color="auto" w:fill="F2F2F2"/>
          </w:tcPr>
          <w:p>
            <w:pPr/>
            <w:r>
              <w:t xml:space="preserve">Raw p-value</w:t>
            </w:r>
          </w:p>
        </w:tc>
        <w:tc>
          <w:tcPr>
            <w:tcW w:w="1560" w:type="dxa"/>
            <w:shd w:val="clear" w:color="auto" w:fill="F2F2F2"/>
          </w:tcPr>
          <w:p>
            <w:pPr/>
            <w:r>
              <w:t xml:space="preserve">After Holm correction</w:t>
            </w:r>
          </w:p>
        </w:tc>
      </w:tr>
      <w:tr>
        <w:tc>
          <w:tcPr>
            <w:tcW w:w="1560" w:type="dxa"/>
          </w:tcPr>
          <w:p>
            <w:pPr/>
            <w:r>
              <w:t xml:space="preserve">1-day retention</w:t>
            </w:r>
          </w:p>
        </w:tc>
        <w:tc>
          <w:tcPr>
            <w:tcW w:w="1560" w:type="dxa"/>
          </w:tcPr>
          <w:p>
            <w:pPr/>
            <w:r>
              <w:t xml:space="preserve">44.82%</w:t>
            </w:r>
          </w:p>
        </w:tc>
        <w:tc>
          <w:tcPr>
            <w:tcW w:w="1560" w:type="dxa"/>
          </w:tcPr>
          <w:p>
            <w:pPr/>
            <w:r>
              <w:t xml:space="preserve">44.23%</w:t>
            </w:r>
          </w:p>
        </w:tc>
        <w:tc>
          <w:tcPr>
            <w:tcW w:w="1560" w:type="dxa"/>
          </w:tcPr>
          <w:p>
            <w:pPr/>
            <w:r>
              <w:t xml:space="preserve">-0.59 pp</w:t>
            </w:r>
          </w:p>
        </w:tc>
        <w:tc>
          <w:tcPr>
            <w:tcW w:w="1560" w:type="dxa"/>
          </w:tcPr>
          <w:p>
            <w:pPr/>
            <w:r>
              <w:t xml:space="preserve">0.0739</w:t>
            </w:r>
          </w:p>
        </w:tc>
        <w:tc>
          <w:tcPr>
            <w:tcW w:w="1560" w:type="dxa"/>
          </w:tcPr>
          <w:p>
            <w:pPr/>
            <w:r>
              <w:t xml:space="preserve">Not significant (0.102)</w:t>
            </w:r>
          </w:p>
        </w:tc>
      </w:tr>
      <w:tr>
        <w:tc>
          <w:tcPr>
            <w:tcW w:w="1560" w:type="dxa"/>
          </w:tcPr>
          <w:p>
            <w:pPr/>
            <w:r>
              <w:t xml:space="preserve">7-day retention</w:t>
            </w:r>
          </w:p>
        </w:tc>
        <w:tc>
          <w:tcPr>
            <w:tcW w:w="1560" w:type="dxa"/>
          </w:tcPr>
          <w:p>
            <w:pPr/>
            <w:r>
              <w:t xml:space="preserve">19.02%</w:t>
            </w:r>
          </w:p>
        </w:tc>
        <w:tc>
          <w:tcPr>
            <w:tcW w:w="1560" w:type="dxa"/>
          </w:tcPr>
          <w:p>
            <w:pPr/>
            <w:r>
              <w:t xml:space="preserve">18.20%</w:t>
            </w:r>
          </w:p>
        </w:tc>
        <w:tc>
          <w:tcPr>
            <w:tcW w:w="1560" w:type="dxa"/>
          </w:tcPr>
          <w:p>
            <w:pPr/>
            <w:r>
              <w:t xml:space="preserve">-0.82 pp</w:t>
            </w:r>
          </w:p>
        </w:tc>
        <w:tc>
          <w:tcPr>
            <w:tcW w:w="1560" w:type="dxa"/>
          </w:tcPr>
          <w:p>
            <w:pPr/>
            <w:r>
              <w:t xml:space="preserve">0.0016</w:t>
            </w:r>
          </w:p>
        </w:tc>
        <w:tc>
          <w:tcPr>
            <w:tcW w:w="1560" w:type="dxa"/>
          </w:tcPr>
          <w:p>
            <w:pPr/>
            <w:r>
              <w:t xml:space="preserve">Significant (0.0048)</w:t>
            </w:r>
          </w:p>
        </w:tc>
      </w:tr>
      <w:tr>
        <w:tc>
          <w:tcPr>
            <w:tcW w:w="1560" w:type="dxa"/>
          </w:tcPr>
          <w:p>
            <w:pPr/>
            <w:r>
              <w:t xml:space="preserve">Engagement (rounds, Mann-Whitney)</w:t>
            </w:r>
          </w:p>
        </w:tc>
        <w:tc>
          <w:tcPr>
            <w:tcW w:w="1560" w:type="dxa"/>
          </w:tcPr>
          <w:p>
            <w:pPr/>
            <w:r>
              <w:t xml:space="preserve">median 17</w:t>
            </w:r>
          </w:p>
        </w:tc>
        <w:tc>
          <w:tcPr>
            <w:tcW w:w="1560" w:type="dxa"/>
          </w:tcPr>
          <w:p>
            <w:pPr/>
            <w:r>
              <w:t xml:space="preserve">median 16</w:t>
            </w:r>
          </w:p>
        </w:tc>
        <w:tc>
          <w:tcPr>
            <w:tcW w:w="1560" w:type="dxa"/>
          </w:tcPr>
          <w:p>
            <w:pPr/>
            <w:r>
              <w:t xml:space="preserve">no real change</w:t>
            </w:r>
          </w:p>
        </w:tc>
        <w:tc>
          <w:tcPr>
            <w:tcW w:w="1560" w:type="dxa"/>
          </w:tcPr>
          <w:p>
            <w:pPr/>
            <w:r>
              <w:t xml:space="preserve">0.0509</w:t>
            </w:r>
          </w:p>
        </w:tc>
        <w:tc>
          <w:tcPr>
            <w:tcW w:w="1560" w:type="dxa"/>
          </w:tcPr>
          <w:p>
            <w:pPr/>
            <w:r>
              <w:t xml:space="preserve">Not significant (0.102)</w:t>
            </w:r>
          </w:p>
        </w:tc>
      </w:tr>
    </w:tbl>
    <w:p>
      <w:pPr>
        <w:pStyle w:val="ListParagraph"/>
        <w:numPr>
          <w:ilvl w:val="0"/>
          <w:numId w:val="2"/>
        </w:numPr>
      </w:pPr>
      <w:r>
        <w:t xml:space="preserve">Sample: 90,188 players after removing one bot-like row (44,699 in gate_30, 45,489 in gate_40).</w:t>
      </w:r>
    </w:p>
    <w:p>
      <w:pPr>
        <w:pStyle w:val="ListParagraph"/>
        <w:numPr>
          <w:ilvl w:val="0"/>
          <w:numId w:val="2"/>
        </w:numPr>
      </w:pPr>
      <w:r>
        <w:t xml:space="preserve">Day-1 power is only 43% for the observed effect, so that result is inconclusive, not proof of no effect.</w:t>
      </w:r>
    </w:p>
    <w:p>
      <w:pPr>
        <w:pStyle w:val="ListParagraph"/>
        <w:numPr>
          <w:ilvl w:val="0"/>
          <w:numId w:val="2"/>
        </w:numPr>
      </w:pPr>
      <w:r>
        <w:t xml:space="preserve">Bayesian analysis gives a 96.3% probability that gate_30 retains better on day 1.</w:t>
      </w:r>
    </w:p>
    <w:p>
      <w:pPr>
        <w:pStyle w:val="ListParagraph"/>
        <w:numPr>
          <w:ilvl w:val="0"/>
          <w:numId w:val="2"/>
        </w:numPr>
      </w:pPr>
      <w:r>
        <w:t xml:space="preserve">The sample ratio check was flagged (p = 0.0085), yet the notebook's conclusion says no mismatch. Section 12 explains this.</w:t>
      </w:r>
    </w:p>
    <w:p>
      <w:pPr>
        <w:pStyle w:val="Heading2"/>
      </w:pPr>
      <w:r>
        <w:t xml:space="preserve">2. Business problem and dataset</w:t>
      </w:r>
    </w:p>
    <w:p>
      <w:pPr/>
      <w:r>
        <w:t xml:space="preserve">Cookie Cats is a mobile puzzle game by Tactile Games, and the test asks whether delaying its first gate from level 30 to level 40 helps or hurts player retention.</w:t>
      </w:r>
    </w:p>
    <w:p>
      <w:pPr/>
      <w:r>
        <w:t xml:space="preserve">A gate is a pause where the player must wait or pay to continue. It gives players a break and nudges some of them toward in-app purchases. Tactile guessed that more free play before the first gate would raise engagement. The experiment tests that guess.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Group</w:t>
            </w:r>
          </w:p>
        </w:tc>
        <w:tc>
          <w:tcPr>
            <w:tcW w:w="2340" w:type="dxa"/>
            <w:shd w:val="clear" w:color="auto" w:fill="F2F2F2"/>
          </w:tcPr>
          <w:p>
            <w:pPr/>
            <w:r>
              <w:t xml:space="preserve">Name in data</w:t>
            </w:r>
          </w:p>
        </w:tc>
        <w:tc>
          <w:tcPr>
            <w:tcW w:w="2340" w:type="dxa"/>
            <w:shd w:val="clear" w:color="auto" w:fill="F2F2F2"/>
          </w:tcPr>
          <w:p>
            <w:pPr/>
            <w:r>
              <w:t xml:space="preserve">First gate at</w:t>
            </w:r>
          </w:p>
        </w:tc>
        <w:tc>
          <w:tcPr>
            <w:tcW w:w="2340" w:type="dxa"/>
            <w:shd w:val="clear" w:color="auto" w:fill="F2F2F2"/>
          </w:tcPr>
          <w:p>
            <w:pPr/>
            <w:r>
              <w:t xml:space="preserve">Role</w:t>
            </w:r>
          </w:p>
        </w:tc>
      </w:tr>
      <w:tr>
        <w:tc>
          <w:tcPr>
            <w:tcW w:w="2340" w:type="dxa"/>
          </w:tcPr>
          <w:p>
            <w:pPr/>
            <w:r>
              <w:t xml:space="preserve">A</w:t>
            </w:r>
          </w:p>
        </w:tc>
        <w:tc>
          <w:tcPr>
            <w:tcW w:w="2340" w:type="dxa"/>
          </w:tcPr>
          <w:p>
            <w:pPr/>
            <w:r>
              <w:t xml:space="preserve">gate_30</w:t>
            </w:r>
          </w:p>
        </w:tc>
        <w:tc>
          <w:tcPr>
            <w:tcW w:w="2340" w:type="dxa"/>
          </w:tcPr>
          <w:p>
            <w:pPr/>
            <w:r>
              <w:t xml:space="preserve">Level 30</w:t>
            </w:r>
          </w:p>
        </w:tc>
        <w:tc>
          <w:tcPr>
            <w:tcW w:w="2340" w:type="dxa"/>
          </w:tcPr>
          <w:p>
            <w:pPr/>
            <w:r>
              <w:t xml:space="preserve">Control (current game)</w:t>
            </w:r>
          </w:p>
        </w:tc>
      </w:tr>
      <w:tr>
        <w:tc>
          <w:tcPr>
            <w:tcW w:w="2340" w:type="dxa"/>
          </w:tcPr>
          <w:p>
            <w:pPr/>
            <w:r>
              <w:t xml:space="preserve">B</w:t>
            </w:r>
          </w:p>
        </w:tc>
        <w:tc>
          <w:tcPr>
            <w:tcW w:w="2340" w:type="dxa"/>
          </w:tcPr>
          <w:p>
            <w:pPr/>
            <w:r>
              <w:t xml:space="preserve">gate_40</w:t>
            </w:r>
          </w:p>
        </w:tc>
        <w:tc>
          <w:tcPr>
            <w:tcW w:w="2340" w:type="dxa"/>
          </w:tcPr>
          <w:p>
            <w:pPr/>
            <w:r>
              <w:t xml:space="preserve">Level 40</w:t>
            </w:r>
          </w:p>
        </w:tc>
        <w:tc>
          <w:tcPr>
            <w:tcW w:w="2340" w:type="dxa"/>
          </w:tcPr>
          <w:p>
            <w:pPr/>
            <w:r>
              <w:t xml:space="preserve">Treatment (the change)</w:t>
            </w:r>
          </w:p>
        </w:tc>
      </w:tr>
    </w:tbl>
    <w:p>
      <w:pPr/>
      <w:r>
        <w:t xml:space="preserve">Players were randomly assigned to a group. Random assignment makes the groups alike in everything except the gate position, so a difference in outcomes can be attributed to the gate.</w:t>
      </w:r>
    </w:p>
    <w:p>
      <w:pPr/>
      <w:r>
        <w:t xml:space="preserve">Retention is the key metric because a game earns money from players who keep coming back. A change that makes players quit sooner lowers long-term revenue even if nothing looks wrong on day 1.</w:t>
      </w:r>
    </w:p>
    <w:p>
      <w:pPr>
        <w:pStyle w:val="Heading3"/>
      </w:pPr>
      <w:r>
        <w:t xml:space="preserve">Dataset columns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Column</w:t>
            </w:r>
          </w:p>
        </w:tc>
        <w:tc>
          <w:tcPr>
            <w:tcW w:w="3120" w:type="dxa"/>
            <w:shd w:val="clear" w:color="auto" w:fill="F2F2F2"/>
          </w:tcPr>
          <w:p>
            <w:pPr/>
            <w:r>
              <w:t xml:space="preserve">Type</w:t>
            </w:r>
          </w:p>
        </w:tc>
        <w:tc>
          <w:tcPr>
            <w:tcW w:w="3120" w:type="dxa"/>
            <w:shd w:val="clear" w:color="auto" w:fill="F2F2F2"/>
          </w:tcPr>
          <w:p>
            <w:pPr/>
            <w:r>
              <w:t xml:space="preserve">Meaning</w:t>
            </w:r>
          </w:p>
        </w:tc>
      </w:tr>
      <w:tr>
        <w:tc>
          <w:tcPr>
            <w:tcW w:w="3120" w:type="dxa"/>
          </w:tcPr>
          <w:p>
            <w:pPr/>
            <w:r>
              <w:t xml:space="preserve">userid</w:t>
            </w:r>
          </w:p>
        </w:tc>
        <w:tc>
          <w:tcPr>
            <w:tcW w:w="3120" w:type="dxa"/>
          </w:tcPr>
          <w:p>
            <w:pPr/>
            <w:r>
              <w:t xml:space="preserve">integer</w:t>
            </w:r>
          </w:p>
        </w:tc>
        <w:tc>
          <w:tcPr>
            <w:tcW w:w="3120" w:type="dxa"/>
          </w:tcPr>
          <w:p>
            <w:pPr/>
            <w:r>
              <w:t xml:space="preserve">Unique player ID; each player appears once</w:t>
            </w:r>
          </w:p>
        </w:tc>
      </w:tr>
      <w:tr>
        <w:tc>
          <w:tcPr>
            <w:tcW w:w="3120" w:type="dxa"/>
          </w:tcPr>
          <w:p>
            <w:pPr/>
            <w:r>
              <w:t xml:space="preserve">version</w:t>
            </w:r>
          </w:p>
        </w:tc>
        <w:tc>
          <w:tcPr>
            <w:tcW w:w="3120" w:type="dxa"/>
          </w:tcPr>
          <w:p>
            <w:pPr/>
            <w:r>
              <w:t xml:space="preserve">text</w:t>
            </w:r>
          </w:p>
        </w:tc>
        <w:tc>
          <w:tcPr>
            <w:tcW w:w="3120" w:type="dxa"/>
          </w:tcPr>
          <w:p>
            <w:pPr/>
            <w:r>
              <w:t xml:space="preserve">Experiment group: gate_30 or gate_40</w:t>
            </w:r>
          </w:p>
        </w:tc>
      </w:tr>
      <w:tr>
        <w:tc>
          <w:tcPr>
            <w:tcW w:w="3120" w:type="dxa"/>
          </w:tcPr>
          <w:p>
            <w:pPr/>
            <w:r>
              <w:t xml:space="preserve">sum_gamerounds</w:t>
            </w:r>
          </w:p>
        </w:tc>
        <w:tc>
          <w:tcPr>
            <w:tcW w:w="3120" w:type="dxa"/>
          </w:tcPr>
          <w:p>
            <w:pPr/>
            <w:r>
              <w:t xml:space="preserve">integer</w:t>
            </w:r>
          </w:p>
        </w:tc>
        <w:tc>
          <w:tcPr>
            <w:tcW w:w="3120" w:type="dxa"/>
          </w:tcPr>
          <w:p>
            <w:pPr/>
            <w:r>
              <w:t xml:space="preserve">Rounds played in the first 14 days (engagement)</w:t>
            </w:r>
          </w:p>
        </w:tc>
      </w:tr>
      <w:tr>
        <w:tc>
          <w:tcPr>
            <w:tcW w:w="3120" w:type="dxa"/>
          </w:tcPr>
          <w:p>
            <w:pPr/>
            <w:r>
              <w:t xml:space="preserve">retention_1</w:t>
            </w:r>
          </w:p>
        </w:tc>
        <w:tc>
          <w:tcPr>
            <w:tcW w:w="3120" w:type="dxa"/>
          </w:tcPr>
          <w:p>
            <w:pPr/>
            <w:r>
              <w:t xml:space="preserve">True/False</w:t>
            </w:r>
          </w:p>
        </w:tc>
        <w:tc>
          <w:tcPr>
            <w:tcW w:w="3120" w:type="dxa"/>
          </w:tcPr>
          <w:p>
            <w:pPr/>
            <w:r>
              <w:t xml:space="preserve">Player returned 1 day after install</w:t>
            </w:r>
          </w:p>
        </w:tc>
      </w:tr>
      <w:tr>
        <w:tc>
          <w:tcPr>
            <w:tcW w:w="3120" w:type="dxa"/>
          </w:tcPr>
          <w:p>
            <w:pPr/>
            <w:r>
              <w:t xml:space="preserve">retention_7</w:t>
            </w:r>
          </w:p>
        </w:tc>
        <w:tc>
          <w:tcPr>
            <w:tcW w:w="3120" w:type="dxa"/>
          </w:tcPr>
          <w:p>
            <w:pPr/>
            <w:r>
              <w:t xml:space="preserve">True/False</w:t>
            </w:r>
          </w:p>
        </w:tc>
        <w:tc>
          <w:tcPr>
            <w:tcW w:w="3120" w:type="dxa"/>
          </w:tcPr>
          <w:p>
            <w:pPr/>
            <w:r>
              <w:t xml:space="preserve">Player returned 7 days after install</w:t>
            </w:r>
          </w:p>
        </w:tc>
      </w:tr>
    </w:tbl>
    <w:p>
      <w:pPr/>
      <w:r>
        <w:t xml:space="preserve">The outcomes come in two kinds, which need different tests. Retention is yes/no, so we compare percentages. Game rounds is a skewed count, so we compare distributions.</w:t>
      </w:r>
    </w:p>
    <w:p>
      <w:pPr>
        <w:pStyle w:val="Heading2"/>
      </w:pPr>
      <w:r>
        <w:t xml:space="preserve">3. Key concepts</w:t>
      </w:r>
    </w:p>
    <w:p>
      <w:pPr/>
      <w:r>
        <w:t xml:space="preserve">Every test in the notebook rests on these ideas, so learn them before reading the results.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w:t>
            </w:r>
          </w:p>
        </w:tc>
        <w:tc>
          <w:tcPr>
            <w:tcW w:w="3120" w:type="dxa"/>
            <w:shd w:val="clear" w:color="auto" w:fill="F2F2F2"/>
          </w:tcPr>
          <w:p>
            <w:pPr/>
            <w:r>
              <w:t xml:space="preserve">Plain meaning</w:t>
            </w:r>
          </w:p>
        </w:tc>
        <w:tc>
          <w:tcPr>
            <w:tcW w:w="3120" w:type="dxa"/>
            <w:shd w:val="clear" w:color="auto" w:fill="F2F2F2"/>
          </w:tcPr>
          <w:p>
            <w:pPr/>
            <w:r>
              <w:t xml:space="preserve">Why it matters here</w:t>
            </w:r>
          </w:p>
        </w:tc>
      </w:tr>
      <w:tr>
        <w:tc>
          <w:tcPr>
            <w:tcW w:w="3120" w:type="dxa"/>
          </w:tcPr>
          <w:p>
            <w:pPr/>
            <w:r>
              <w:t xml:space="preserve">Null hypothesis (H0)</w:t>
            </w:r>
          </w:p>
        </w:tc>
        <w:tc>
          <w:tcPr>
            <w:tcW w:w="3120" w:type="dxa"/>
          </w:tcPr>
          <w:p>
            <w:pPr/>
            <w:r>
              <w:t xml:space="preserve">The gate position makes no difference</w:t>
            </w:r>
          </w:p>
        </w:tc>
        <w:tc>
          <w:tcPr>
            <w:tcW w:w="3120" w:type="dxa"/>
          </w:tcPr>
          <w:p>
            <w:pPr/>
            <w:r>
              <w:t xml:space="preserve">We assume this until the data is too surprising to fit it</w:t>
            </w:r>
          </w:p>
        </w:tc>
      </w:tr>
      <w:tr>
        <w:tc>
          <w:tcPr>
            <w:tcW w:w="3120" w:type="dxa"/>
          </w:tcPr>
          <w:p>
            <w:pPr/>
            <w:r>
              <w:t xml:space="preserve">p-value</w:t>
            </w:r>
          </w:p>
        </w:tc>
        <w:tc>
          <w:tcPr>
            <w:tcW w:w="3120" w:type="dxa"/>
          </w:tcPr>
          <w:p>
            <w:pPr/>
            <w:r>
              <w:t xml:space="preserve">How often chance alone would give a difference this big if H0 were true</w:t>
            </w:r>
          </w:p>
        </w:tc>
        <w:tc>
          <w:tcPr>
            <w:tcW w:w="3120" w:type="dxa"/>
          </w:tcPr>
          <w:p>
            <w:pPr/>
            <w:r>
              <w:t xml:space="preserve">Small p (below 0.05) means the difference is probably not luck</w:t>
            </w:r>
          </w:p>
        </w:tc>
      </w:tr>
      <w:tr>
        <w:tc>
          <w:tcPr>
            <w:tcW w:w="3120" w:type="dxa"/>
          </w:tcPr>
          <w:p>
            <w:pPr/>
            <w:r>
              <w:t xml:space="preserve">Alpha (0.05)</w:t>
            </w:r>
          </w:p>
        </w:tc>
        <w:tc>
          <w:tcPr>
            <w:tcW w:w="3120" w:type="dxa"/>
          </w:tcPr>
          <w:p>
            <w:pPr/>
            <w:r>
              <w:t xml:space="preserve">The cutoff chosen before looking</w:t>
            </w:r>
          </w:p>
        </w:tc>
        <w:tc>
          <w:tcPr>
            <w:tcW w:w="3120" w:type="dxa"/>
          </w:tcPr>
          <w:p>
            <w:pPr/>
            <w:r>
              <w:t xml:space="preserve">Accepts a 5% risk of a false positive</w:t>
            </w:r>
          </w:p>
        </w:tc>
      </w:tr>
      <w:tr>
        <w:tc>
          <w:tcPr>
            <w:tcW w:w="3120" w:type="dxa"/>
          </w:tcPr>
          <w:p>
            <w:pPr/>
            <w:r>
              <w:t xml:space="preserve">Type I error</w:t>
            </w:r>
          </w:p>
        </w:tc>
        <w:tc>
          <w:tcPr>
            <w:tcW w:w="3120" w:type="dxa"/>
          </w:tcPr>
          <w:p>
            <w:pPr/>
            <w:r>
              <w:t xml:space="preserve">Calling a difference real when it was luck</w:t>
            </w:r>
          </w:p>
        </w:tc>
        <w:tc>
          <w:tcPr>
            <w:tcW w:w="3120" w:type="dxa"/>
          </w:tcPr>
          <w:p>
            <w:pPr/>
            <w:r>
              <w:t xml:space="preserve">What multiple-testing corrections guard against</w:t>
            </w:r>
          </w:p>
        </w:tc>
      </w:tr>
      <w:tr>
        <w:tc>
          <w:tcPr>
            <w:tcW w:w="3120" w:type="dxa"/>
          </w:tcPr>
          <w:p>
            <w:pPr/>
            <w:r>
              <w:t xml:space="preserve">Type II error</w:t>
            </w:r>
          </w:p>
        </w:tc>
        <w:tc>
          <w:tcPr>
            <w:tcW w:w="3120" w:type="dxa"/>
          </w:tcPr>
          <w:p>
            <w:pPr/>
            <w:r>
              <w:t xml:space="preserve">Missing a real difference</w:t>
            </w:r>
          </w:p>
        </w:tc>
        <w:tc>
          <w:tcPr>
            <w:tcW w:w="3120" w:type="dxa"/>
          </w:tcPr>
          <w:p>
            <w:pPr/>
            <w:r>
              <w:t xml:space="preserve">Happens when a test has low power</w:t>
            </w:r>
          </w:p>
        </w:tc>
      </w:tr>
      <w:tr>
        <w:tc>
          <w:tcPr>
            <w:tcW w:w="3120" w:type="dxa"/>
          </w:tcPr>
          <w:p>
            <w:pPr/>
            <w:r>
              <w:t xml:space="preserve">Power</w:t>
            </w:r>
          </w:p>
        </w:tc>
        <w:tc>
          <w:tcPr>
            <w:tcW w:w="3120" w:type="dxa"/>
          </w:tcPr>
          <w:p>
            <w:pPr/>
            <w:r>
              <w:t xml:space="preserve">Chance of detecting a real effect (target 80%)</w:t>
            </w:r>
          </w:p>
        </w:tc>
        <w:tc>
          <w:tcPr>
            <w:tcW w:w="3120" w:type="dxa"/>
          </w:tcPr>
          <w:p>
            <w:pPr/>
            <w:r>
              <w:t xml:space="preserve">Explains why a non-significant result can be inconclusive</w:t>
            </w:r>
          </w:p>
        </w:tc>
      </w:tr>
      <w:tr>
        <w:tc>
          <w:tcPr>
            <w:tcW w:w="3120" w:type="dxa"/>
          </w:tcPr>
          <w:p>
            <w:pPr/>
            <w:r>
              <w:t xml:space="preserve">Confidence interval</w:t>
            </w:r>
          </w:p>
        </w:tc>
        <w:tc>
          <w:tcPr>
            <w:tcW w:w="3120" w:type="dxa"/>
          </w:tcPr>
          <w:p>
            <w:pPr/>
            <w:r>
              <w:t xml:space="preserve">Range of plausible true differences</w:t>
            </w:r>
          </w:p>
        </w:tc>
        <w:tc>
          <w:tcPr>
            <w:tcW w:w="3120" w:type="dxa"/>
          </w:tcPr>
          <w:p>
            <w:pPr/>
            <w:r>
              <w:t xml:space="preserve">If it excludes 0, the result is significant; it also shows size</w:t>
            </w:r>
          </w:p>
        </w:tc>
      </w:tr>
      <w:tr>
        <w:tc>
          <w:tcPr>
            <w:tcW w:w="3120" w:type="dxa"/>
          </w:tcPr>
          <w:p>
            <w:pPr/>
            <w:r>
              <w:t xml:space="preserve">Effect size</w:t>
            </w:r>
          </w:p>
        </w:tc>
        <w:tc>
          <w:tcPr>
            <w:tcW w:w="3120" w:type="dxa"/>
          </w:tcPr>
          <w:p>
            <w:pPr/>
            <w:r>
              <w:t xml:space="preserve">How big the difference is, regardless of sample size</w:t>
            </w:r>
          </w:p>
        </w:tc>
        <w:tc>
          <w:tcPr>
            <w:tcW w:w="3120" w:type="dxa"/>
          </w:tcPr>
          <w:p>
            <w:pPr/>
            <w:r>
              <w:t xml:space="preserve">With 90,000 players, tiny differences can be significant</w:t>
            </w:r>
          </w:p>
        </w:tc>
      </w:tr>
      <w:tr>
        <w:tc>
          <w:tcPr>
            <w:tcW w:w="3120" w:type="dxa"/>
          </w:tcPr>
          <w:p>
            <w:pPr/>
            <w:r>
              <w:t xml:space="preserve">Practical significance</w:t>
            </w:r>
          </w:p>
        </w:tc>
        <w:tc>
          <w:tcPr>
            <w:tcW w:w="3120" w:type="dxa"/>
          </w:tcPr>
          <w:p>
            <w:pPr/>
            <w:r>
              <w:t xml:space="preserve">Whether the difference is big enough to matter to the business</w:t>
            </w:r>
          </w:p>
        </w:tc>
        <w:tc>
          <w:tcPr>
            <w:tcW w:w="3120" w:type="dxa"/>
          </w:tcPr>
          <w:p>
            <w:pPr/>
            <w:r>
              <w:t xml:space="preserve">Separate from statistical significance</w:t>
            </w:r>
          </w:p>
        </w:tc>
      </w:tr>
    </w:tbl>
    <w:p>
      <w:pPr/>
      <w:r>
        <w:t xml:space="preserve">A common mistake: the p-value is not the probability that H0 is true. It is the probability of seeing data this extreme if H0 is true.</w:t>
      </w:r>
    </w:p>
    <w:p>
      <w:pPr/>
      <w:r>
        <w:t xml:space="preserve">When the notebook says "fail to reject H0", it means the data did not clear the bar. It does not prove there is no effect.</w:t>
      </w:r>
    </w:p>
    <w:p>
      <w:pPr>
        <w:pStyle w:val="Heading2"/>
      </w:pPr>
      <w:r>
        <w:t xml:space="preserve">4. Setup, loading and data quality (notebook sections 1 to 3)</w:t>
      </w:r>
    </w:p>
    <w:p>
      <w:pPr/>
      <w:r>
        <w:t xml:space="preserve">The first cells prepare tools and prove the data is clean, so that no later result is built on bad input.</w:t>
      </w:r>
    </w:p>
    <w:p>
      <w:pPr>
        <w:pStyle w:val="Heading3"/>
      </w:pPr>
      <w:r>
        <w:t xml:space="preserve">Imports and settings</w:t>
      </w:r>
    </w:p>
    <w:p>
      <w:pPr/>
      <w:r>
        <w:t xml:space="preserve">This cell loads pandas (tables), numpy (math), matplotlib (charts), and statistical tools from scipy and statsmodels. It also fixes two constants:</w:t>
      </w:r>
    </w:p>
    <w:p>
      <w:pPr>
        <w:pStyle w:val="ListParagraph"/>
        <w:numPr>
          <w:ilvl w:val="0"/>
          <w:numId w:val="3"/>
        </w:numPr>
      </w:pPr>
      <w:r>
        <w:t xml:space="preserve">ALPHA = 0.05: the significance threshold, set once so every test uses the same rule.</w:t>
      </w:r>
    </w:p>
    <w:p>
      <w:pPr>
        <w:pStyle w:val="ListParagraph"/>
        <w:numPr>
          <w:ilvl w:val="0"/>
          <w:numId w:val="3"/>
        </w:numPr>
      </w:pPr>
      <w:r>
        <w:t xml:space="preserve">RANDOM_SEED = 42: makes sampling, bootstrap and Bayesian draws repeatable, so anyone re-running gets identical numbers.</w:t>
      </w:r>
    </w:p>
    <w:p>
      <w:pPr/>
      <w:r>
        <w:t xml:space="preserve">This cell tells you nothing about the data yet. It sets up a consistent, reproducible environment.</w:t>
      </w:r>
    </w:p>
    <w:p>
      <w:pPr>
        <w:pStyle w:val="Heading3"/>
      </w:pPr>
      <w:r>
        <w:t xml:space="preserve">Helper functions</w:t>
      </w:r>
    </w:p>
    <w:p>
      <w:pPr/>
      <w:r>
        <w:t xml:space="preserve">run_two_proportion_test compares two percentages and returns everything in one dictionary. It does five things:</w:t>
      </w:r>
    </w:p>
    <w:p>
      <w:pPr>
        <w:pStyle w:val="ListParagraph"/>
        <w:numPr>
          <w:ilvl w:val="0"/>
          <w:numId w:val="4"/>
        </w:numPr>
      </w:pPr>
      <w:r>
        <w:t xml:space="preserve">Splits the data into control (gate_30) and treatment (gate_40).</w:t>
      </w:r>
    </w:p>
    <w:p>
      <w:pPr>
        <w:pStyle w:val="ListParagraph"/>
        <w:numPr>
          <w:ilvl w:val="0"/>
          <w:numId w:val="4"/>
        </w:numPr>
      </w:pPr>
      <w:r>
        <w:t xml:space="preserve">Counts players and retained players in each group.</w:t>
      </w:r>
    </w:p>
    <w:p>
      <w:pPr>
        <w:pStyle w:val="ListParagraph"/>
        <w:numPr>
          <w:ilvl w:val="0"/>
          <w:numId w:val="4"/>
        </w:numPr>
      </w:pPr>
      <w:r>
        <w:t xml:space="preserve">Runs a two-proportion z-test, giving a z-statistic and p-value.</w:t>
      </w:r>
    </w:p>
    <w:p>
      <w:pPr>
        <w:pStyle w:val="ListParagraph"/>
        <w:numPr>
          <w:ilvl w:val="0"/>
          <w:numId w:val="4"/>
        </w:numPr>
      </w:pPr>
      <w:r>
        <w:t xml:space="preserve">Computes a 95% confidence interval for the difference (Newcombe method, which is more reliable than the textbook formula).</w:t>
      </w:r>
    </w:p>
    <w:p>
      <w:pPr>
        <w:pStyle w:val="ListParagraph"/>
        <w:numPr>
          <w:ilvl w:val="0"/>
          <w:numId w:val="4"/>
        </w:numPr>
      </w:pPr>
      <w:r>
        <w:t xml:space="preserve">Computes Cohen's h, a standard effect-size measure for proportions.</w:t>
      </w:r>
    </w:p>
    <w:p>
      <w:pPr/>
      <w:r>
        <w:t xml:space="preserve">print_test_result formats the output and states "Reject H0" or "Fail to reject H0". Writing the logic once means the day-1 test, day-7 test and every segment test are computed identically.</w:t>
      </w:r>
    </w:p>
    <w:p>
      <w:pPr>
        <w:pStyle w:val="Heading3"/>
      </w:pPr>
      <w:r>
        <w:t xml:space="preserve">Load data</w:t>
      </w:r>
    </w:p>
    <w:p>
      <w:pPr/>
      <w:r>
        <w:t xml:space="preserve">pd.read_csv loads the file into a DataFrame and head() shows five rows. It is a sanity check that the file, columns and values look right. Each row is one player with a group, a round count and two True/False retention flags.</w:t>
      </w:r>
    </w:p>
    <w:p>
      <w:pPr>
        <w:pStyle w:val="Heading3"/>
      </w:pPr>
      <w:r>
        <w:t xml:space="preserve">Data quality checks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Cell</w:t>
            </w:r>
          </w:p>
        </w:tc>
        <w:tc>
          <w:tcPr>
            <w:tcW w:w="2340" w:type="dxa"/>
            <w:shd w:val="clear" w:color="auto" w:fill="F2F2F2"/>
          </w:tcPr>
          <w:p>
            <w:pPr/>
            <w:r>
              <w:t xml:space="preserve">What it checks</w:t>
            </w:r>
          </w:p>
        </w:tc>
        <w:tc>
          <w:tcPr>
            <w:tcW w:w="2340" w:type="dxa"/>
            <w:shd w:val="clear" w:color="auto" w:fill="F2F2F2"/>
          </w:tcPr>
          <w:p>
            <w:pPr/>
            <w:r>
              <w:t xml:space="preserve">Why it matters</w:t>
            </w:r>
          </w:p>
        </w:tc>
        <w:tc>
          <w:tcPr>
            <w:tcW w:w="2340" w:type="dxa"/>
            <w:shd w:val="clear" w:color="auto" w:fill="F2F2F2"/>
          </w:tcPr>
          <w:p>
            <w:pPr/>
            <w:r>
              <w:t xml:space="preserve">Result</w:t>
            </w:r>
          </w:p>
        </w:tc>
      </w:tr>
      <w:tr>
        <w:tc>
          <w:tcPr>
            <w:tcW w:w="2340" w:type="dxa"/>
          </w:tcPr>
          <w:p>
            <w:pPr/>
            <w:r>
              <w:t xml:space="preserve">dtypes</w:t>
            </w:r>
          </w:p>
        </w:tc>
        <w:tc>
          <w:tcPr>
            <w:tcW w:w="2340" w:type="dxa"/>
          </w:tcPr>
          <w:p>
            <w:pPr/>
            <w:r>
              <w:t xml:space="preserve">Column types</w:t>
            </w:r>
          </w:p>
        </w:tc>
        <w:tc>
          <w:tcPr>
            <w:tcW w:w="2340" w:type="dxa"/>
          </w:tcPr>
          <w:p>
            <w:pPr/>
            <w:r>
              <w:t xml:space="preserve">Retention should be boolean and rounds numeric</w:t>
            </w:r>
          </w:p>
        </w:tc>
        <w:tc>
          <w:tcPr>
            <w:tcW w:w="2340" w:type="dxa"/>
          </w:tcPr>
          <w:p>
            <w:pPr/>
            <w:r>
              <w:t xml:space="preserve">Correct</w:t>
            </w:r>
          </w:p>
        </w:tc>
      </w:tr>
      <w:tr>
        <w:tc>
          <w:tcPr>
            <w:tcW w:w="2340" w:type="dxa"/>
          </w:tcPr>
          <w:p>
            <w:pPr/>
            <w:r>
              <w:t xml:space="preserve">isnull().sum()</w:t>
            </w:r>
          </w:p>
        </w:tc>
        <w:tc>
          <w:tcPr>
            <w:tcW w:w="2340" w:type="dxa"/>
          </w:tcPr>
          <w:p>
            <w:pPr/>
            <w:r>
              <w:t xml:space="preserve">Missing values</w:t>
            </w:r>
          </w:p>
        </w:tc>
        <w:tc>
          <w:tcPr>
            <w:tcW w:w="2340" w:type="dxa"/>
          </w:tcPr>
          <w:p>
            <w:pPr/>
            <w:r>
              <w:t xml:space="preserve">Missing data biases or breaks tests</w:t>
            </w:r>
          </w:p>
        </w:tc>
        <w:tc>
          <w:tcPr>
            <w:tcW w:w="2340" w:type="dxa"/>
          </w:tcPr>
          <w:p>
            <w:pPr/>
            <w:r>
              <w:t xml:space="preserve">None</w:t>
            </w:r>
          </w:p>
        </w:tc>
      </w:tr>
      <w:tr>
        <w:tc>
          <w:tcPr>
            <w:tcW w:w="2340" w:type="dxa"/>
          </w:tcPr>
          <w:p>
            <w:pPr/>
            <w:r>
              <w:t xml:space="preserve">duplicated().sum()</w:t>
            </w:r>
          </w:p>
        </w:tc>
        <w:tc>
          <w:tcPr>
            <w:tcW w:w="2340" w:type="dxa"/>
          </w:tcPr>
          <w:p>
            <w:pPr/>
            <w:r>
              <w:t xml:space="preserve">Duplicate rows</w:t>
            </w:r>
          </w:p>
        </w:tc>
        <w:tc>
          <w:tcPr>
            <w:tcW w:w="2340" w:type="dxa"/>
          </w:tcPr>
          <w:p>
            <w:pPr/>
            <w:r>
              <w:t xml:space="preserve">Duplicates inflate the sample</w:t>
            </w:r>
          </w:p>
        </w:tc>
        <w:tc>
          <w:tcPr>
            <w:tcW w:w="2340" w:type="dxa"/>
          </w:tcPr>
          <w:p>
            <w:pPr/>
            <w:r>
              <w:t xml:space="preserve">0</w:t>
            </w:r>
          </w:p>
        </w:tc>
      </w:tr>
      <w:tr>
        <w:tc>
          <w:tcPr>
            <w:tcW w:w="2340" w:type="dxa"/>
          </w:tcPr>
          <w:p>
            <w:pPr/>
            <w:r>
              <w:t xml:space="preserve">info()</w:t>
            </w:r>
          </w:p>
        </w:tc>
        <w:tc>
          <w:tcPr>
            <w:tcW w:w="2340" w:type="dxa"/>
          </w:tcPr>
          <w:p>
            <w:pPr/>
            <w:r>
              <w:t xml:space="preserve">Rows and non-null counts</w:t>
            </w:r>
          </w:p>
        </w:tc>
        <w:tc>
          <w:tcPr>
            <w:tcW w:w="2340" w:type="dxa"/>
          </w:tcPr>
          <w:p>
            <w:pPr/>
            <w:r>
              <w:t xml:space="preserve">Confirms size</w:t>
            </w:r>
          </w:p>
        </w:tc>
        <w:tc>
          <w:tcPr>
            <w:tcW w:w="2340" w:type="dxa"/>
          </w:tcPr>
          <w:p>
            <w:pPr/>
            <w:r>
              <w:t xml:space="preserve">90,189 rows</w:t>
            </w:r>
          </w:p>
        </w:tc>
      </w:tr>
      <w:tr>
        <w:tc>
          <w:tcPr>
            <w:tcW w:w="2340" w:type="dxa"/>
          </w:tcPr>
          <w:p>
            <w:pPr/>
            <w:r>
              <w:t xml:space="preserve">assert cell</w:t>
            </w:r>
          </w:p>
        </w:tc>
        <w:tc>
          <w:tcPr>
            <w:tcW w:w="2340" w:type="dxa"/>
          </w:tcPr>
          <w:p>
            <w:pPr/>
            <w:r>
              <w:t xml:space="preserve">Unique userid, only two versions, no negative rounds, boolean retention</w:t>
            </w:r>
          </w:p>
        </w:tc>
        <w:tc>
          <w:tcPr>
            <w:tcW w:w="2340" w:type="dxa"/>
          </w:tcPr>
          <w:p>
            <w:pPr/>
            <w:r>
              <w:t xml:space="preserve">Stops the notebook loudly if any rule fails</w:t>
            </w:r>
          </w:p>
        </w:tc>
        <w:tc>
          <w:tcPr>
            <w:tcW w:w="2340" w:type="dxa"/>
          </w:tcPr>
          <w:p>
            <w:pPr/>
            <w:r>
              <w:t xml:space="preserve">All passed</w:t>
            </w:r>
          </w:p>
        </w:tc>
      </w:tr>
      <w:tr>
        <w:tc>
          <w:tcPr>
            <w:tcW w:w="2340" w:type="dxa"/>
          </w:tcPr>
          <w:p>
            <w:pPr/>
            <w:r>
              <w:t xml:space="preserve">Bar chart of version</w:t>
            </w:r>
          </w:p>
        </w:tc>
        <w:tc>
          <w:tcPr>
            <w:tcW w:w="2340" w:type="dxa"/>
          </w:tcPr>
          <w:p>
            <w:pPr/>
            <w:r>
              <w:t xml:space="preserve">Group sizes</w:t>
            </w:r>
          </w:p>
        </w:tc>
        <w:tc>
          <w:tcPr>
            <w:tcW w:w="2340" w:type="dxa"/>
          </w:tcPr>
          <w:p>
            <w:pPr/>
            <w:r>
              <w:t xml:space="preserve">First look at the 50/50 split</w:t>
            </w:r>
          </w:p>
        </w:tc>
        <w:tc>
          <w:tcPr>
            <w:tcW w:w="2340" w:type="dxa"/>
          </w:tcPr>
          <w:p>
            <w:pPr/>
            <w:r>
              <w:t xml:space="preserve">Roughly equal</w:t>
            </w:r>
          </w:p>
        </w:tc>
      </w:tr>
    </w:tbl>
    <w:p>
      <w:pPr/>
      <w:r>
        <w:t xml:space="preserve">The assert cell is a safety net: an assert is silent when true and halts the notebook when false. It protects against a person appearing in both groups, a typo such as "gate_4O" creating a third group, or impossible negative round counts.</w:t>
      </w:r>
    </w:p>
    <w:p>
      <w:pPr/>
      <w:r>
        <w:t xml:space="preserve">The comment about retention_7 and retention_1 is thoughtful. A player can skip day 1 and return on day 7, so day-7 retention must not be asserted to imply day-1 retention.</w:t>
      </w:r>
    </w:p>
    <w:p>
      <w:pPr/>
      <w:r>
        <w:t xml:space="preserve">What it tells you: the data is structurally clean. This is the best-case outcome.</w:t>
      </w:r>
    </w:p>
    <w:p>
      <w:pPr>
        <w:pStyle w:val="Heading2"/>
      </w:pPr>
      <w:r>
        <w:t xml:space="preserve">5. Exploratory data analysis (notebook section 4)</w:t>
      </w:r>
    </w:p>
    <w:p>
      <w:pPr/>
      <w:r>
        <w:t xml:space="preserve">Game-round counts are extremely right-skewed, one impossible value distorts them, and that shapes which tests are valid later.</w:t>
      </w:r>
    </w:p>
    <w:p>
      <w:pPr>
        <w:pStyle w:val="Heading3"/>
      </w:pPr>
      <w:r>
        <w:t xml:space="preserve">Distribution of sum_gamerounds</w:t>
      </w:r>
    </w:p>
    <w:p>
      <w:pPr/>
      <w:r>
        <w:t xml:space="preserve">The describe() output shows the mean is 51.9 but the median is 16, and the maximum is 49,854. A mean more than three times the median means a few huge values are dragging the average up. The jump from the 75th percentile (51) to the maximum is the red flag for extreme outliers.</w:t>
      </w:r>
    </w:p>
    <w:p>
      <w:pPr/>
      <w:r>
        <w:t xml:space="preserve">Three plots confirm it. The box plot shows one dot far above everything, so the box itself is crushed flat. The KDE is a spike near zero with an invisible tail. The five-bin histogram printed counts of 90,188 in the first bin and 1 in the last, so one player stretches the whole axis.</w:t>
      </w:r>
    </w:p>
    <w:p>
      <w:pPr>
        <w:pStyle w:val="Heading3"/>
      </w:pPr>
      <w:r>
        <w:t xml:space="preserve">Outlier handling</w:t>
      </w:r>
    </w:p>
    <w:p>
      <w:pPr/>
      <w:r>
        <w:t xml:space="preserve">One player has 49,854 rounds in 14 days, about 3,560 rounds a day. That is essentially impossible for a human, so it is treated as a bot or logging error and dropped (90,189 to 90,188 rows). The notebook notes it is over 100 times the 99.9th percentile of everyone else.</w:t>
      </w:r>
    </w:p>
    <w:p>
      <w:pPr/>
      <w:r>
        <w:t xml:space="preserve">The key discipline: only this one row is removed. Other large values, up to 2,961 rounds, are plausible very engaged players and are real signal. Remove errors, not interesting data.</w:t>
      </w:r>
    </w:p>
    <w:p>
      <w:pPr/>
      <w:r>
        <w:t xml:space="preserve">After removal the 10-bin histogram still shows heavy skew (87,446 players in the first bin), but with a believable range. A per-value frequency chart shows the same spike at tiny values and long thin tail.</w:t>
      </w:r>
    </w:p>
    <w:p>
      <w:pPr>
        <w:pStyle w:val="Heading3"/>
      </w:pPr>
      <w:r>
        <w:t xml:space="preserve">Log transformation</w:t>
      </w:r>
    </w:p>
    <w:p>
      <w:pPr/>
      <w:r>
        <w:t xml:space="preserve">np.log1p computes log(1 + x). A log compresses large numbers: 10 becomes about 2.4, 100 about 4.6, 1,000 about 6.9. Multiplying a value by 10 only adds about 2.3, so the tail is pulled in and the data looks more bell-shaped.</w:t>
      </w:r>
    </w:p>
    <w:p>
      <w:pPr/>
      <w:r>
        <w:t xml:space="preserve">log1p is used instead of plain log because log(0) is undefined and many players played zero rounds; log1p(0) is 0. After transforming, the mean is 2.88 and the range is 0 to 7.99.</w:t>
      </w:r>
    </w:p>
    <w:p>
      <w:pPr/>
      <w:r>
        <w:t xml:space="preserve">The log column is for visualisation and understanding. The engagement test later uses the raw round counts with a rank-based test that needs no transform.</w:t>
      </w:r>
    </w:p>
    <w:p>
      <w:pPr/>
      <w:r>
        <w:t xml:space="preserve">What it tells you: engagement is heavily skewed, so averages and t-tests are unreliable and a non-parametric test is the right choice.</w:t>
      </w:r>
    </w:p>
    <w:p>
      <w:pPr>
        <w:pStyle w:val="Heading2"/>
      </w:pPr>
      <w:r>
        <w:t xml:space="preserve">6. Retention overview and sample ratio check (notebook sections 5 and 6)</w:t>
      </w:r>
    </w:p>
    <w:p>
      <w:pPr/>
      <w:r>
        <w:t xml:space="preserve">Only about 18.6% of players return by day 7, and the group sizes are slightly more uneven than a fair 50/50 split should be.</w:t>
      </w:r>
    </w:p>
    <w:p>
      <w:pPr>
        <w:pStyle w:val="Heading3"/>
      </w:pPr>
      <w:r>
        <w:t xml:space="preserve">Retention overview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Day 1</w:t>
            </w:r>
          </w:p>
        </w:tc>
        <w:tc>
          <w:tcPr>
            <w:tcW w:w="3120" w:type="dxa"/>
            <w:shd w:val="clear" w:color="auto" w:fill="F2F2F2"/>
          </w:tcPr>
          <w:p>
            <w:pPr/>
            <w:r>
              <w:t xml:space="preserve">Day 7</w:t>
            </w:r>
          </w:p>
        </w:tc>
      </w:tr>
      <w:tr>
        <w:tc>
          <w:tcPr>
            <w:tcW w:w="3120" w:type="dxa"/>
          </w:tcPr>
          <w:p>
            <w:pPr/>
            <w:r>
              <w:t xml:space="preserve">Not retained</w:t>
            </w:r>
          </w:p>
        </w:tc>
        <w:tc>
          <w:tcPr>
            <w:tcW w:w="3120" w:type="dxa"/>
          </w:tcPr>
          <w:p>
            <w:pPr/>
            <w:r>
              <w:t xml:space="preserve">50,035</w:t>
            </w:r>
          </w:p>
        </w:tc>
        <w:tc>
          <w:tcPr>
            <w:tcW w:w="3120" w:type="dxa"/>
          </w:tcPr>
          <w:p>
            <w:pPr/>
            <w:r>
              <w:t xml:space="preserve">73,408</w:t>
            </w:r>
          </w:p>
        </w:tc>
      </w:tr>
      <w:tr>
        <w:tc>
          <w:tcPr>
            <w:tcW w:w="3120" w:type="dxa"/>
          </w:tcPr>
          <w:p>
            <w:pPr/>
            <w:r>
              <w:t xml:space="preserve">Retained</w:t>
            </w:r>
          </w:p>
        </w:tc>
        <w:tc>
          <w:tcPr>
            <w:tcW w:w="3120" w:type="dxa"/>
          </w:tcPr>
          <w:p>
            <w:pPr/>
            <w:r>
              <w:t xml:space="preserve">40,153</w:t>
            </w:r>
          </w:p>
        </w:tc>
        <w:tc>
          <w:tcPr>
            <w:tcW w:w="3120" w:type="dxa"/>
          </w:tcPr>
          <w:p>
            <w:pPr/>
            <w:r>
              <w:t xml:space="preserve">16,780</w:t>
            </w:r>
          </w:p>
        </w:tc>
      </w:tr>
    </w:tbl>
    <w:p>
      <w:pPr/>
      <w:r>
        <w:t xml:space="preserve">That is about 44.5% returning on day 1 and 18.6% on day 7. Heavy early churn is normal for mobile games. It also has a statistical consequence: with fewer day-7 "yes" players the day-7 comparison is noisier, so a significant day-7 result despite this is notable.</w:t>
      </w:r>
    </w:p>
    <w:p>
      <w:pPr>
        <w:pStyle w:val="Heading3"/>
      </w:pPr>
      <w:r>
        <w:t xml:space="preserve">Why check for sample ratio mismatch (SRM)</w:t>
      </w:r>
    </w:p>
    <w:p>
      <w:pPr/>
      <w:r>
        <w:t xml:space="preserve">If an experiment assigns 50/50, the groups should be nearly equal in size. A large imbalance often means the experiment is broken: an assignment bug, bots entering one arm, or tracking failures. If the experiment is broken, no later result can be trusted, so this check comes before the tests.</w:t>
      </w:r>
    </w:p>
    <w:p>
      <w:pPr>
        <w:pStyle w:val="Heading3"/>
      </w:pPr>
      <w:r>
        <w:t xml:space="preserve">The cells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Group</w:t>
            </w:r>
          </w:p>
        </w:tc>
        <w:tc>
          <w:tcPr>
            <w:tcW w:w="2340" w:type="dxa"/>
            <w:shd w:val="clear" w:color="auto" w:fill="F2F2F2"/>
          </w:tcPr>
          <w:p>
            <w:pPr/>
            <w:r>
              <w:t xml:space="preserve">Count</w:t>
            </w:r>
          </w:p>
        </w:tc>
        <w:tc>
          <w:tcPr>
            <w:tcW w:w="2340" w:type="dxa"/>
            <w:shd w:val="clear" w:color="auto" w:fill="F2F2F2"/>
          </w:tcPr>
          <w:p>
            <w:pPr/>
            <w:r>
              <w:t xml:space="preserve">Expected</w:t>
            </w:r>
          </w:p>
        </w:tc>
        <w:tc>
          <w:tcPr>
            <w:tcW w:w="2340" w:type="dxa"/>
            <w:shd w:val="clear" w:color="auto" w:fill="F2F2F2"/>
          </w:tcPr>
          <w:p>
            <w:pPr/>
            <w:r>
              <w:t xml:space="preserve">Gap</w:t>
            </w:r>
          </w:p>
        </w:tc>
      </w:tr>
      <w:tr>
        <w:tc>
          <w:tcPr>
            <w:tcW w:w="2340" w:type="dxa"/>
          </w:tcPr>
          <w:p>
            <w:pPr/>
            <w:r>
              <w:t xml:space="preserve">gate_40</w:t>
            </w:r>
          </w:p>
        </w:tc>
        <w:tc>
          <w:tcPr>
            <w:tcW w:w="2340" w:type="dxa"/>
          </w:tcPr>
          <w:p>
            <w:pPr/>
            <w:r>
              <w:t xml:space="preserve">45,489</w:t>
            </w:r>
          </w:p>
        </w:tc>
        <w:tc>
          <w:tcPr>
            <w:tcW w:w="2340" w:type="dxa"/>
          </w:tcPr>
          <w:p>
            <w:pPr/>
            <w:r>
              <w:t xml:space="preserve">45,094</w:t>
            </w:r>
          </w:p>
        </w:tc>
        <w:tc>
          <w:tcPr>
            <w:tcW w:w="2340" w:type="dxa"/>
          </w:tcPr>
          <w:p>
            <w:pPr/>
            <w:r>
              <w:t xml:space="preserve">+395</w:t>
            </w:r>
          </w:p>
        </w:tc>
      </w:tr>
      <w:tr>
        <w:tc>
          <w:tcPr>
            <w:tcW w:w="2340" w:type="dxa"/>
          </w:tcPr>
          <w:p>
            <w:pPr/>
            <w:r>
              <w:t xml:space="preserve">gate_30</w:t>
            </w:r>
          </w:p>
        </w:tc>
        <w:tc>
          <w:tcPr>
            <w:tcW w:w="2340" w:type="dxa"/>
          </w:tcPr>
          <w:p>
            <w:pPr/>
            <w:r>
              <w:t xml:space="preserve">44,699</w:t>
            </w:r>
          </w:p>
        </w:tc>
        <w:tc>
          <w:tcPr>
            <w:tcW w:w="2340" w:type="dxa"/>
          </w:tcPr>
          <w:p>
            <w:pPr/>
            <w:r>
              <w:t xml:space="preserve">45,094</w:t>
            </w:r>
          </w:p>
        </w:tc>
        <w:tc>
          <w:tcPr>
            <w:tcW w:w="2340" w:type="dxa"/>
          </w:tcPr>
          <w:p>
            <w:pPr/>
            <w:r>
              <w:t xml:space="preserve">-395</w:t>
            </w:r>
          </w:p>
        </w:tc>
      </w:tr>
    </w:tbl>
    <w:p>
      <w:pPr/>
      <w:r>
        <w:t xml:space="preserve">A chi-square goodness-of-fit test measures how far the observed counts are from expected:</w:t>
      </w:r>
    </w:p>
    <w:p>
      <w:pPr>
        <w:pStyle w:val="Code"/>
      </w:pPr>
      <w:bookmarkStart w:id="1" w:name="bongo_lang_latex_1"/>
      <w:bookmarkEnd w:id="1"/>
      <w:r>
        <w:t xml:space="preserve">\chi^2 = \sum \frac{(\text{observed} - \text{expected})^2}{\text{expected}} = 2 \times \frac{395^2}{45{,}094} \approx 6.92</w:t>
      </w:r>
    </w:p>
    <w:p>
      <w:pPr/>
      <w:r>
        <w:t xml:space="preserve">The p-value is 0.0085. SRM checks conventionally use a stricter cutoff (0.01 or 0.001) than 0.05, because a false alarm only costs investigation time while a missed SRM can invalidate the whole experiment. A duplicate-userid check also confirms no player appears twice.</w:t>
      </w:r>
    </w:p>
    <w:p>
      <w:pPr/>
      <w:r>
        <w:t xml:space="preserve">The notebook's own code printed "Possible SRM" because 0.0085 is below its 0.01 rule. The gap is small (about 0.9%), so it does not prove the experiment is broken, but it is a legitimate warning. See section 12 for the contradiction with the final conclusion.</w:t>
      </w:r>
    </w:p>
    <w:p>
      <w:pPr/>
      <w:r>
        <w:t xml:space="preserve">What it tells you: a mild signal that assignment may not have been perfectly 50/50, which weakens, but does not necessarily destroy, the trustworthiness of the results.</w:t>
      </w:r>
    </w:p>
    <w:p>
      <w:pPr>
        <w:pStyle w:val="Heading2"/>
      </w:pPr>
      <w:r>
        <w:t xml:space="preserve">7. Hypotheses and retention tests (notebook sections 7 and 8)</w:t>
      </w:r>
    </w:p>
    <w:p>
      <w:pPr/>
      <w:r>
        <w:t xml:space="preserve">Gate_40 retains fewer players, and the gap is clearly real at day 7 (p = 0.0016) but only borderline at day 1 (p = 0.074).</w:t>
      </w:r>
    </w:p>
    <w:p>
      <w:pPr>
        <w:pStyle w:val="Heading3"/>
      </w:pPr>
      <w:r>
        <w:t xml:space="preserve">Hypotheses</w:t>
      </w:r>
    </w:p>
    <w:p>
      <w:pPr/>
      <w:r>
        <w:t xml:space="preserve">The notebook states its hypotheses before testing, which keeps the question from being tweaked after seeing the answer.</w:t>
      </w:r>
    </w:p>
    <w:p>
      <w:pPr>
        <w:pStyle w:val="ListParagraph"/>
        <w:numPr>
          <w:ilvl w:val="0"/>
          <w:numId w:val="5"/>
        </w:numPr>
      </w:pPr>
      <w:r>
        <w:t xml:space="preserve">H0: retention is equal between gate_30 and gate_40.</w:t>
      </w:r>
    </w:p>
    <w:p>
      <w:pPr>
        <w:pStyle w:val="ListParagraph"/>
        <w:numPr>
          <w:ilvl w:val="0"/>
          <w:numId w:val="5"/>
        </w:numPr>
      </w:pPr>
      <w:r>
        <w:t xml:space="preserve">H1: retention is not equal (two-sided, because gate_40 could be better or worse).</w:t>
      </w:r>
    </w:p>
    <w:p>
      <w:pPr>
        <w:pStyle w:val="ListParagraph"/>
        <w:numPr>
          <w:ilvl w:val="0"/>
          <w:numId w:val="5"/>
        </w:numPr>
      </w:pPr>
      <w:r>
        <w:t xml:space="preserve">Secondary: the distribution of sum_gamerounds is the same in both groups.</w:t>
      </w:r>
    </w:p>
    <w:p>
      <w:pPr/>
      <w:r>
        <w:t xml:space="preserve">A two-sided test is the honest choice. Tactile expected gate_40 to help, but it might hurt, and a one-sided test would hide that.</w:t>
      </w:r>
    </w:p>
    <w:p>
      <w:pPr>
        <w:pStyle w:val="Heading3"/>
      </w:pPr>
      <w:r>
        <w:t xml:space="preserve">How the z-test works</w:t>
      </w:r>
    </w:p>
    <w:p>
      <w:pPr/>
      <w:r>
        <w:t xml:space="preserve">Retention is yes/no and the samples are large, so the sampling distribution of a percentage is well approximated by a bell curve. That is exactly when a two-proportion z-test applies. Worked through for day 7:</w:t>
      </w:r>
    </w:p>
    <w:p>
      <w:pPr>
        <w:pStyle w:val="ListParagraph"/>
        <w:numPr>
          <w:ilvl w:val="0"/>
          <w:numId w:val="6"/>
        </w:numPr>
      </w:pPr>
      <w:r>
        <w:t xml:space="preserve">Difference: 0.1820 - 0.1902 = -0.00818.</w:t>
      </w:r>
    </w:p>
    <w:p>
      <w:pPr>
        <w:pStyle w:val="ListParagraph"/>
        <w:numPr>
          <w:ilvl w:val="0"/>
          <w:numId w:val="6"/>
        </w:numPr>
      </w:pPr>
      <w:r>
        <w:t xml:space="preserve">Pooled rate (assuming H0, both groups share one rate): 16,780 / 90,188 = 0.186.</w:t>
      </w:r>
    </w:p>
    <w:p>
      <w:pPr>
        <w:pStyle w:val="ListParagraph"/>
        <w:numPr>
          <w:ilvl w:val="0"/>
          <w:numId w:val="6"/>
        </w:numPr>
      </w:pPr>
      <w:r>
        <w:t xml:space="preserve">Standard error: the square root of p(1-p)(1/n1 + 1/n2), about 0.00259.</w:t>
      </w:r>
    </w:p>
    <w:p>
      <w:pPr>
        <w:pStyle w:val="ListParagraph"/>
        <w:numPr>
          <w:ilvl w:val="0"/>
          <w:numId w:val="6"/>
        </w:numPr>
      </w:pPr>
      <w:r>
        <w:t xml:space="preserve">z-score: -0.00818 / 0.00259, about -3.16.</w:t>
      </w:r>
    </w:p>
    <w:p>
      <w:pPr/>
      <w:r>
        <w:t xml:space="preserve">A z of -3.16 means the difference is about 3.2 standard errors from zero, which chance alone produces about 0.16% of the time.</w:t>
      </w:r>
    </w:p>
    <w:p>
      <w:pPr>
        <w:pStyle w:val="Heading3"/>
      </w:pPr>
      <w:r>
        <w:t xml:space="preserve">Results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1-day retention</w:t>
            </w:r>
          </w:p>
        </w:tc>
        <w:tc>
          <w:tcPr>
            <w:tcW w:w="3120" w:type="dxa"/>
            <w:shd w:val="clear" w:color="auto" w:fill="F2F2F2"/>
          </w:tcPr>
          <w:p>
            <w:pPr/>
            <w:r>
              <w:t xml:space="preserve">7-day retention</w:t>
            </w:r>
          </w:p>
        </w:tc>
      </w:tr>
      <w:tr>
        <w:tc>
          <w:tcPr>
            <w:tcW w:w="3120" w:type="dxa"/>
          </w:tcPr>
          <w:p>
            <w:pPr/>
            <w:r>
              <w:t xml:space="preserve">gate_30</w:t>
            </w:r>
          </w:p>
        </w:tc>
        <w:tc>
          <w:tcPr>
            <w:tcW w:w="3120" w:type="dxa"/>
          </w:tcPr>
          <w:p>
            <w:pPr/>
            <w:r>
              <w:t xml:space="preserve">44.82% (n = 44,699)</w:t>
            </w:r>
          </w:p>
        </w:tc>
        <w:tc>
          <w:tcPr>
            <w:tcW w:w="3120" w:type="dxa"/>
          </w:tcPr>
          <w:p>
            <w:pPr/>
            <w:r>
              <w:t xml:space="preserve">19.02%</w:t>
            </w:r>
          </w:p>
        </w:tc>
      </w:tr>
      <w:tr>
        <w:tc>
          <w:tcPr>
            <w:tcW w:w="3120" w:type="dxa"/>
          </w:tcPr>
          <w:p>
            <w:pPr/>
            <w:r>
              <w:t xml:space="preserve">gate_40</w:t>
            </w:r>
          </w:p>
        </w:tc>
        <w:tc>
          <w:tcPr>
            <w:tcW w:w="3120" w:type="dxa"/>
          </w:tcPr>
          <w:p>
            <w:pPr/>
            <w:r>
              <w:t xml:space="preserve">44.23% (n = 45,489)</w:t>
            </w:r>
          </w:p>
        </w:tc>
        <w:tc>
          <w:tcPr>
            <w:tcW w:w="3120" w:type="dxa"/>
          </w:tcPr>
          <w:p>
            <w:pPr/>
            <w:r>
              <w:t xml:space="preserve">18.20%</w:t>
            </w:r>
          </w:p>
        </w:tc>
      </w:tr>
      <w:tr>
        <w:tc>
          <w:tcPr>
            <w:tcW w:w="3120" w:type="dxa"/>
          </w:tcPr>
          <w:p>
            <w:pPr/>
            <w:r>
              <w:t xml:space="preserve">Difference</w:t>
            </w:r>
          </w:p>
        </w:tc>
        <w:tc>
          <w:tcPr>
            <w:tcW w:w="3120" w:type="dxa"/>
          </w:tcPr>
          <w:p>
            <w:pPr/>
            <w:r>
              <w:t xml:space="preserve">-0.59 pp</w:t>
            </w:r>
          </w:p>
        </w:tc>
        <w:tc>
          <w:tcPr>
            <w:tcW w:w="3120" w:type="dxa"/>
          </w:tcPr>
          <w:p>
            <w:pPr/>
            <w:r>
              <w:t xml:space="preserve">-0.82 pp</w:t>
            </w:r>
          </w:p>
        </w:tc>
      </w:tr>
      <w:tr>
        <w:tc>
          <w:tcPr>
            <w:tcW w:w="3120" w:type="dxa"/>
          </w:tcPr>
          <w:p>
            <w:pPr/>
            <w:r>
              <w:t xml:space="preserve">95% CI (Newcombe)</w:t>
            </w:r>
          </w:p>
        </w:tc>
        <w:tc>
          <w:tcPr>
            <w:tcW w:w="3120" w:type="dxa"/>
          </w:tcPr>
          <w:p>
            <w:pPr/>
            <w:r>
              <w:t xml:space="preserve">-1.24% to +0.06%</w:t>
            </w:r>
          </w:p>
        </w:tc>
        <w:tc>
          <w:tcPr>
            <w:tcW w:w="3120" w:type="dxa"/>
          </w:tcPr>
          <w:p>
            <w:pPr/>
            <w:r>
              <w:t xml:space="preserve">-1.33% to -0.31%</w:t>
            </w:r>
          </w:p>
        </w:tc>
      </w:tr>
      <w:tr>
        <w:tc>
          <w:tcPr>
            <w:tcW w:w="3120" w:type="dxa"/>
          </w:tcPr>
          <w:p>
            <w:pPr/>
            <w:r>
              <w:t xml:space="preserve">z-statistic</w:t>
            </w:r>
          </w:p>
        </w:tc>
        <w:tc>
          <w:tcPr>
            <w:tcW w:w="3120" w:type="dxa"/>
          </w:tcPr>
          <w:p>
            <w:pPr/>
            <w:r>
              <w:t xml:space="preserve">-1.787</w:t>
            </w:r>
          </w:p>
        </w:tc>
        <w:tc>
          <w:tcPr>
            <w:tcW w:w="3120" w:type="dxa"/>
          </w:tcPr>
          <w:p>
            <w:pPr/>
            <w:r>
              <w:t xml:space="preserve">-3.157</w:t>
            </w:r>
          </w:p>
        </w:tc>
      </w:tr>
      <w:tr>
        <w:tc>
          <w:tcPr>
            <w:tcW w:w="3120" w:type="dxa"/>
          </w:tcPr>
          <w:p>
            <w:pPr/>
            <w:r>
              <w:t xml:space="preserve">p-value</w:t>
            </w:r>
          </w:p>
        </w:tc>
        <w:tc>
          <w:tcPr>
            <w:tcW w:w="3120" w:type="dxa"/>
          </w:tcPr>
          <w:p>
            <w:pPr/>
            <w:r>
              <w:t xml:space="preserve">0.0739</w:t>
            </w:r>
          </w:p>
        </w:tc>
        <w:tc>
          <w:tcPr>
            <w:tcW w:w="3120" w:type="dxa"/>
          </w:tcPr>
          <w:p>
            <w:pPr/>
            <w:r>
              <w:t xml:space="preserve">0.0016</w:t>
            </w:r>
          </w:p>
        </w:tc>
      </w:tr>
      <w:tr>
        <w:tc>
          <w:tcPr>
            <w:tcW w:w="3120" w:type="dxa"/>
          </w:tcPr>
          <w:p>
            <w:pPr/>
            <w:r>
              <w:t xml:space="preserve">Cohen's h</w:t>
            </w:r>
          </w:p>
        </w:tc>
        <w:tc>
          <w:tcPr>
            <w:tcW w:w="3120" w:type="dxa"/>
          </w:tcPr>
          <w:p>
            <w:pPr/>
            <w:r>
              <w:t xml:space="preserve">-0.012</w:t>
            </w:r>
          </w:p>
        </w:tc>
        <w:tc>
          <w:tcPr>
            <w:tcW w:w="3120" w:type="dxa"/>
          </w:tcPr>
          <w:p>
            <w:pPr/>
            <w:r>
              <w:t xml:space="preserve">-0.021</w:t>
            </w:r>
          </w:p>
        </w:tc>
      </w:tr>
      <w:tr>
        <w:tc>
          <w:tcPr>
            <w:tcW w:w="3120" w:type="dxa"/>
          </w:tcPr>
          <w:p>
            <w:pPr/>
            <w:r>
              <w:t xml:space="preserve">Verdict at 0.05</w:t>
            </w:r>
          </w:p>
        </w:tc>
        <w:tc>
          <w:tcPr>
            <w:tcW w:w="3120" w:type="dxa"/>
          </w:tcPr>
          <w:p>
            <w:pPr/>
            <w:r>
              <w:t xml:space="preserve">Fail to reject H0</w:t>
            </w:r>
          </w:p>
        </w:tc>
        <w:tc>
          <w:tcPr>
            <w:tcW w:w="3120" w:type="dxa"/>
          </w:tcPr>
          <w:p>
            <w:pPr/>
            <w:r>
              <w:t xml:space="preserve">Reject H0</w:t>
            </w:r>
          </w:p>
        </w:tc>
      </w:tr>
    </w:tbl>
    <w:p>
      <w:pPr>
        <w:pStyle w:val="Heading3"/>
      </w:pPr>
      <w:r>
        <w:t xml:space="preserve">Interpretation</w:t>
      </w:r>
    </w:p>
    <w:p>
      <w:pPr>
        <w:pStyle w:val="ListParagraph"/>
        <w:numPr>
          <w:ilvl w:val="0"/>
          <w:numId w:val="7"/>
        </w:numPr>
      </w:pPr>
      <w:r>
        <w:t xml:space="preserve">Day 1: the interval barely includes zero, so the true effect could be anywhere from a modest loss to roughly nothing. Cohen's h is tiny.</w:t>
      </w:r>
    </w:p>
    <w:p>
      <w:pPr>
        <w:pStyle w:val="ListParagraph"/>
        <w:numPr>
          <w:ilvl w:val="0"/>
          <w:numId w:val="7"/>
        </w:numPr>
      </w:pPr>
      <w:r>
        <w:t xml:space="preserve">Day 7: the interval sits entirely below zero, so gate_40 very likely retains worse. The effect is still small in standardised terms (h of 0.021 is far below the 0.2 "small" benchmark).</w:t>
      </w:r>
    </w:p>
    <w:p>
      <w:pPr>
        <w:pStyle w:val="ListParagraph"/>
        <w:numPr>
          <w:ilvl w:val="0"/>
          <w:numId w:val="7"/>
        </w:numPr>
      </w:pPr>
      <w:r>
        <w:t xml:space="preserve">Both point the same way and the gap widens with time, which suggests the cost of a later gate compounds.</w:t>
      </w:r>
    </w:p>
    <w:p>
      <w:pPr/>
      <w:r>
        <w:t xml:space="preserve">What it tells you: moving the gate to level 40 probably hurts retention slightly, more clearly at day 7.</w:t>
      </w:r>
    </w:p>
    <w:p>
      <w:pPr>
        <w:pStyle w:val="Heading2"/>
      </w:pPr>
      <w:r>
        <w:t xml:space="preserve">8. Engagement tests (notebook sections 9 and 10)</w:t>
      </w:r>
    </w:p>
    <w:p>
      <w:pPr/>
      <w:r>
        <w:t xml:space="preserve">Delaying the gate did not noticeably change how many rounds players played (Mann-Whitney p = 0.0509), so the "more gameplay" hypothesis is not supported.</w:t>
      </w:r>
    </w:p>
    <w:p>
      <w:pPr>
        <w:pStyle w:val="Heading3"/>
      </w:pPr>
      <w:r>
        <w:t xml:space="preserve">Why a different test</w:t>
      </w:r>
    </w:p>
    <w:p>
      <w:pPr/>
      <w:r>
        <w:t xml:space="preserve">sum_gamerounds is a number per player, not yes/no, so the z-test does not apply. The usual tool would be a t-test, but it assumes roughly bell-shaped data. That assumption has to be checked first.</w:t>
      </w:r>
    </w:p>
    <w:p>
      <w:pPr>
        <w:pStyle w:val="Heading3"/>
      </w:pPr>
      <w:r>
        <w:t xml:space="preserve">The cells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Cell</w:t>
            </w:r>
          </w:p>
        </w:tc>
        <w:tc>
          <w:tcPr>
            <w:tcW w:w="3120" w:type="dxa"/>
            <w:shd w:val="clear" w:color="auto" w:fill="F2F2F2"/>
          </w:tcPr>
          <w:p>
            <w:pPr/>
            <w:r>
              <w:t xml:space="preserve">What it does</w:t>
            </w:r>
          </w:p>
        </w:tc>
        <w:tc>
          <w:tcPr>
            <w:tcW w:w="3120" w:type="dxa"/>
            <w:shd w:val="clear" w:color="auto" w:fill="F2F2F2"/>
          </w:tcPr>
          <w:p>
            <w:pPr/>
            <w:r>
              <w:t xml:space="preserve">Result</w:t>
            </w:r>
          </w:p>
        </w:tc>
      </w:tr>
      <w:tr>
        <w:tc>
          <w:tcPr>
            <w:tcW w:w="3120" w:type="dxa"/>
          </w:tcPr>
          <w:p>
            <w:pPr/>
            <w:r>
              <w:t xml:space="preserve">Shapiro-Wilk</w:t>
            </w:r>
          </w:p>
        </w:tc>
        <w:tc>
          <w:tcPr>
            <w:tcW w:w="3120" w:type="dxa"/>
          </w:tcPr>
          <w:p>
            <w:pPr/>
            <w:r>
              <w:t xml:space="preserve">Tests whether each group is normal; uses a random 5,000-row sample because the test is only reliable up to about 5,000 rows</w:t>
            </w:r>
          </w:p>
        </w:tc>
        <w:tc>
          <w:tcPr>
            <w:tcW w:w="3120" w:type="dxa"/>
          </w:tcPr>
          <w:p>
            <w:pPr/>
            <w:r>
              <w:t xml:space="preserve">p near 0 for both groups, so not normal</w:t>
            </w:r>
          </w:p>
        </w:tc>
      </w:tr>
      <w:tr>
        <w:tc>
          <w:tcPr>
            <w:tcW w:w="3120" w:type="dxa"/>
          </w:tcPr>
          <w:p>
            <w:pPr/>
            <w:r>
              <w:t xml:space="preserve">Q-Q plots</w:t>
            </w:r>
          </w:p>
        </w:tc>
        <w:tc>
          <w:tcPr>
            <w:tcW w:w="3120" w:type="dxa"/>
          </w:tcPr>
          <w:p>
            <w:pPr/>
            <w:r>
              <w:t xml:space="preserve">Plot data quantiles against a perfect bell curve; normal data hugs the diagonal</w:t>
            </w:r>
          </w:p>
        </w:tc>
        <w:tc>
          <w:tcPr>
            <w:tcW w:w="3120" w:type="dxa"/>
          </w:tcPr>
          <w:p>
            <w:pPr/>
            <w:r>
              <w:t xml:space="preserve">Dots curve sharply away</w:t>
            </w:r>
          </w:p>
        </w:tc>
      </w:tr>
      <w:tr>
        <w:tc>
          <w:tcPr>
            <w:tcW w:w="3120" w:type="dxa"/>
          </w:tcPr>
          <w:p>
            <w:pPr/>
            <w:r>
              <w:t xml:space="preserve">Medians and means</w:t>
            </w:r>
          </w:p>
        </w:tc>
        <w:tc>
          <w:tcPr>
            <w:tcW w:w="3120" w:type="dxa"/>
          </w:tcPr>
          <w:p>
            <w:pPr/>
            <w:r>
              <w:t xml:space="preserve">Compare the groups' centres</w:t>
            </w:r>
          </w:p>
        </w:tc>
        <w:tc>
          <w:tcPr>
            <w:tcW w:w="3120" w:type="dxa"/>
          </w:tcPr>
          <w:p>
            <w:pPr/>
            <w:r>
              <w:t xml:space="preserve">Medians 17 vs 16; means 51.34 vs 51.30</w:t>
            </w:r>
          </w:p>
        </w:tc>
      </w:tr>
      <w:tr>
        <w:tc>
          <w:tcPr>
            <w:tcW w:w="3120" w:type="dxa"/>
          </w:tcPr>
          <w:p>
            <w:pPr/>
            <w:r>
              <w:t xml:space="preserve">Mann-Whitney U</w:t>
            </w:r>
          </w:p>
        </w:tc>
        <w:tc>
          <w:tcPr>
            <w:tcW w:w="3120" w:type="dxa"/>
          </w:tcPr>
          <w:p>
            <w:pPr/>
            <w:r>
              <w:t xml:space="preserve">Rank-based comparison of the two distributions</w:t>
            </w:r>
          </w:p>
        </w:tc>
        <w:tc>
          <w:tcPr>
            <w:tcW w:w="3120" w:type="dxa"/>
          </w:tcPr>
          <w:p>
            <w:pPr/>
            <w:r>
              <w:t xml:space="preserve">U = 1,024,285,761.5; p = 0.0509</w:t>
            </w:r>
          </w:p>
        </w:tc>
      </w:tr>
    </w:tbl>
    <w:p>
      <w:pPr/>
      <w:r>
        <w:t xml:space="preserve">The notebook adds a fair caveat: with very large samples Shapiro-Wilk rejects normality even for minor deviations, which is why the Q-Q plot is a useful second check.</w:t>
      </w:r>
    </w:p>
    <w:p>
      <w:pPr>
        <w:pStyle w:val="Heading3"/>
      </w:pPr>
      <w:r>
        <w:t xml:space="preserve">How Mann-Whitney works</w:t>
      </w:r>
    </w:p>
    <w:p>
      <w:pPr/>
      <w:r>
        <w:t xml:space="preserve">It ignores the actual values and uses ranks. All 90,188 players are lined up from fewest to most rounds, and the test asks whether players from one group tend to rank higher. Ranks are immune to outliers and need no bell shape, which is why it is called non-parametric.</w:t>
      </w:r>
    </w:p>
    <w:p>
      <w:pPr>
        <w:pStyle w:val="Heading3"/>
      </w:pPr>
      <w:r>
        <w:t xml:space="preserve">Interpretation</w:t>
      </w:r>
    </w:p>
    <w:p>
      <w:pPr>
        <w:pStyle w:val="ListParagraph"/>
        <w:numPr>
          <w:ilvl w:val="0"/>
          <w:numId w:val="8"/>
        </w:numPr>
      </w:pPr>
      <w:r>
        <w:t xml:space="preserve">The medians differ by one round and the means are almost identical, so any difference is negligible.</w:t>
      </w:r>
    </w:p>
    <w:p>
      <w:pPr>
        <w:pStyle w:val="ListParagraph"/>
        <w:numPr>
          <w:ilvl w:val="0"/>
          <w:numId w:val="8"/>
        </w:numPr>
      </w:pPr>
      <w:r>
        <w:t xml:space="preserve">p = 0.0509 is right on the border. It fails the 0.05 bar, but wording matters: it is not evidence of "no difference", only that the data did not clear the bar.</w:t>
      </w:r>
    </w:p>
    <w:p>
      <w:pPr>
        <w:pStyle w:val="ListParagraph"/>
        <w:numPr>
          <w:ilvl w:val="0"/>
          <w:numId w:val="8"/>
        </w:numPr>
      </w:pPr>
      <w:r>
        <w:t xml:space="preserve">Section 10 of the notebook reprints the day-1 result and labels Cohen's h as small or negligible. The lesson there is that statistical significance and practical importance are different questions.</w:t>
      </w:r>
    </w:p>
    <w:p>
      <w:pPr/>
      <w:r>
        <w:t xml:space="preserve">What it tells you: there is no engagement upside from delaying the gate to offset the retention cost.</w:t>
      </w:r>
    </w:p>
    <w:p>
      <w:pPr>
        <w:pStyle w:val="Heading2"/>
      </w:pPr>
      <w:r>
        <w:t xml:space="preserve">9. Power analysis and multiple comparisons (notebook sections 11 and 12)</w:t>
      </w:r>
    </w:p>
    <w:p>
      <w:pPr/>
      <w:r>
        <w:t xml:space="preserve">The day-1 test had only 43% power for the observed effect, and after correcting for three tests only day-7 retention stays significant.</w:t>
      </w:r>
    </w:p>
    <w:p>
      <w:pPr>
        <w:pStyle w:val="Heading3"/>
      </w:pPr>
      <w:r>
        <w:t xml:space="preserve">Power analysis</w:t>
      </w:r>
    </w:p>
    <w:p>
      <w:pPr/>
      <w:r>
        <w:t xml:space="preserve">A non-significant p-value is ambiguous: it can mean no real effect, or a test too small to see one. Power analysis resolves that.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Question</w:t>
            </w:r>
          </w:p>
        </w:tc>
        <w:tc>
          <w:tcPr>
            <w:tcW w:w="3120" w:type="dxa"/>
            <w:shd w:val="clear" w:color="auto" w:fill="F2F2F2"/>
          </w:tcPr>
          <w:p>
            <w:pPr/>
            <w:r>
              <w:t xml:space="preserve">Result</w:t>
            </w:r>
          </w:p>
        </w:tc>
        <w:tc>
          <w:tcPr>
            <w:tcW w:w="3120" w:type="dxa"/>
            <w:shd w:val="clear" w:color="auto" w:fill="F2F2F2"/>
          </w:tcPr>
          <w:p>
            <w:pPr/>
            <w:r>
              <w:t xml:space="preserve">What it means</w:t>
            </w:r>
          </w:p>
        </w:tc>
      </w:tr>
      <w:tr>
        <w:tc>
          <w:tcPr>
            <w:tcW w:w="3120" w:type="dxa"/>
          </w:tcPr>
          <w:p>
            <w:pPr/>
            <w:r>
              <w:t xml:space="preserve">Achieved power for the observed -0.59 pp day-1 effect</w:t>
            </w:r>
          </w:p>
        </w:tc>
        <w:tc>
          <w:tcPr>
            <w:tcW w:w="3120" w:type="dxa"/>
          </w:tcPr>
          <w:p>
            <w:pPr/>
            <w:r>
              <w:t xml:space="preserve">43.1%</w:t>
            </w:r>
          </w:p>
        </w:tc>
        <w:tc>
          <w:tcPr>
            <w:tcW w:w="3120" w:type="dxa"/>
          </w:tcPr>
          <w:p>
            <w:pPr/>
            <w:r>
              <w:t xml:space="preserve">If that effect is real, the test would catch it only 43% of the time (target is 80%)</w:t>
            </w:r>
          </w:p>
        </w:tc>
      </w:tr>
      <w:tr>
        <w:tc>
          <w:tcPr>
            <w:tcW w:w="3120" w:type="dxa"/>
          </w:tcPr>
          <w:p>
            <w:pPr/>
            <w:r>
              <w:t xml:space="preserve">Sample size needed per group to detect a 1 pp drop at 80% power</w:t>
            </w:r>
          </w:p>
        </w:tc>
        <w:tc>
          <w:tcPr>
            <w:tcW w:w="3120" w:type="dxa"/>
          </w:tcPr>
          <w:p>
            <w:pPr/>
            <w:r>
              <w:t xml:space="preserve">about 38,736</w:t>
            </w:r>
          </w:p>
        </w:tc>
        <w:tc>
          <w:tcPr>
            <w:tcW w:w="3120" w:type="dxa"/>
          </w:tcPr>
          <w:p>
            <w:pPr/>
            <w:r>
              <w:t xml:space="preserve">Actual groups are about 45,000, so the test was adequate for 1 pp</w:t>
            </w:r>
          </w:p>
        </w:tc>
      </w:tr>
    </w:tbl>
    <w:p>
      <w:pPr/>
      <w:r>
        <w:t xml:space="preserve">So the experiment could reliably catch a drop of 1 pp or more, and none was seen at day 1. It could not reliably catch the smaller 0.59 pp gap, so the day-1 result is inconclusive rather than "no effect". This also explains why the Bayesian analysis later reads 96% for gate_30 while the classical p-value is 0.074: the data leans one way without being strong enough for a classical test.</w:t>
      </w:r>
    </w:p>
    <w:p>
      <w:pPr>
        <w:pStyle w:val="Heading3"/>
      </w:pPr>
      <w:r>
        <w:t xml:space="preserve">The multiple-testing problem</w:t>
      </w:r>
    </w:p>
    <w:p>
      <w:pPr/>
      <w:r>
        <w:t xml:space="preserve">Each test at 0.05 carries a 5% false-positive risk. Three tests give about a 14% chance (1 - 0.95 cubed) that at least one is falsely significant. Running many tests until something looks significant is how p-hacking works, so a correction is applied.</w:t>
      </w:r>
    </w:p>
    <w:p>
      <w:pPr>
        <w:pStyle w:val="Heading3"/>
      </w:pPr>
      <w:r>
        <w:t xml:space="preserve">Correction results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Test</w:t>
            </w:r>
          </w:p>
        </w:tc>
        <w:tc>
          <w:tcPr>
            <w:tcW w:w="1872" w:type="dxa"/>
            <w:shd w:val="clear" w:color="auto" w:fill="F2F2F2"/>
          </w:tcPr>
          <w:p>
            <w:pPr/>
            <w:r>
              <w:t xml:space="preserve">Raw p</w:t>
            </w:r>
          </w:p>
        </w:tc>
        <w:tc>
          <w:tcPr>
            <w:tcW w:w="1872" w:type="dxa"/>
            <w:shd w:val="clear" w:color="auto" w:fill="F2F2F2"/>
          </w:tcPr>
          <w:p>
            <w:pPr/>
            <w:r>
              <w:t xml:space="preserve">Holm-adjusted p</w:t>
            </w:r>
          </w:p>
        </w:tc>
        <w:tc>
          <w:tcPr>
            <w:tcW w:w="1872" w:type="dxa"/>
            <w:shd w:val="clear" w:color="auto" w:fill="F2F2F2"/>
          </w:tcPr>
          <w:p>
            <w:pPr/>
            <w:r>
              <w:t xml:space="preserve">Benjamini-Hochberg adjusted p</w:t>
            </w:r>
          </w:p>
        </w:tc>
        <w:tc>
          <w:tcPr>
            <w:tcW w:w="1872" w:type="dxa"/>
            <w:shd w:val="clear" w:color="auto" w:fill="F2F2F2"/>
          </w:tcPr>
          <w:p>
            <w:pPr/>
            <w:r>
              <w:t xml:space="preserve">Significant after correction?</w:t>
            </w:r>
          </w:p>
        </w:tc>
      </w:tr>
      <w:tr>
        <w:tc>
          <w:tcPr>
            <w:tcW w:w="1872" w:type="dxa"/>
          </w:tcPr>
          <w:p>
            <w:pPr/>
            <w:r>
              <w:t xml:space="preserve">1-day retention</w:t>
            </w:r>
          </w:p>
        </w:tc>
        <w:tc>
          <w:tcPr>
            <w:tcW w:w="1872" w:type="dxa"/>
          </w:tcPr>
          <w:p>
            <w:pPr/>
            <w:r>
              <w:t xml:space="preserve">0.0739</w:t>
            </w:r>
          </w:p>
        </w:tc>
        <w:tc>
          <w:tcPr>
            <w:tcW w:w="1872" w:type="dxa"/>
          </w:tcPr>
          <w:p>
            <w:pPr/>
            <w:r>
              <w:t xml:space="preserve">0.1018</w:t>
            </w:r>
          </w:p>
        </w:tc>
        <w:tc>
          <w:tcPr>
            <w:tcW w:w="1872" w:type="dxa"/>
          </w:tcPr>
          <w:p>
            <w:pPr/>
            <w:r>
              <w:t xml:space="preserve">0.0739</w:t>
            </w:r>
          </w:p>
        </w:tc>
        <w:tc>
          <w:tcPr>
            <w:tcW w:w="1872" w:type="dxa"/>
          </w:tcPr>
          <w:p>
            <w:pPr/>
            <w:r>
              <w:t xml:space="preserve">No</w:t>
            </w:r>
          </w:p>
        </w:tc>
      </w:tr>
      <w:tr>
        <w:tc>
          <w:tcPr>
            <w:tcW w:w="1872" w:type="dxa"/>
          </w:tcPr>
          <w:p>
            <w:pPr/>
            <w:r>
              <w:t xml:space="preserve">7-day retention</w:t>
            </w:r>
          </w:p>
        </w:tc>
        <w:tc>
          <w:tcPr>
            <w:tcW w:w="1872" w:type="dxa"/>
          </w:tcPr>
          <w:p>
            <w:pPr/>
            <w:r>
              <w:t xml:space="preserve">0.0016</w:t>
            </w:r>
          </w:p>
        </w:tc>
        <w:tc>
          <w:tcPr>
            <w:tcW w:w="1872" w:type="dxa"/>
          </w:tcPr>
          <w:p>
            <w:pPr/>
            <w:r>
              <w:t xml:space="preserve">0.0048</w:t>
            </w:r>
          </w:p>
        </w:tc>
        <w:tc>
          <w:tcPr>
            <w:tcW w:w="1872" w:type="dxa"/>
          </w:tcPr>
          <w:p>
            <w:pPr/>
            <w:r>
              <w:t xml:space="preserve">0.0048</w:t>
            </w:r>
          </w:p>
        </w:tc>
        <w:tc>
          <w:tcPr>
            <w:tcW w:w="1872" w:type="dxa"/>
          </w:tcPr>
          <w:p>
            <w:pPr/>
            <w:r>
              <w:t xml:space="preserve">Yes</w:t>
            </w:r>
          </w:p>
        </w:tc>
      </w:tr>
      <w:tr>
        <w:tc>
          <w:tcPr>
            <w:tcW w:w="1872" w:type="dxa"/>
          </w:tcPr>
          <w:p>
            <w:pPr/>
            <w:r>
              <w:t xml:space="preserve">Engagement</w:t>
            </w:r>
          </w:p>
        </w:tc>
        <w:tc>
          <w:tcPr>
            <w:tcW w:w="1872" w:type="dxa"/>
          </w:tcPr>
          <w:p>
            <w:pPr/>
            <w:r>
              <w:t xml:space="preserve">0.0509</w:t>
            </w:r>
          </w:p>
        </w:tc>
        <w:tc>
          <w:tcPr>
            <w:tcW w:w="1872" w:type="dxa"/>
          </w:tcPr>
          <w:p>
            <w:pPr/>
            <w:r>
              <w:t xml:space="preserve">0.1018</w:t>
            </w:r>
          </w:p>
        </w:tc>
        <w:tc>
          <w:tcPr>
            <w:tcW w:w="1872" w:type="dxa"/>
          </w:tcPr>
          <w:p>
            <w:pPr/>
            <w:r>
              <w:t xml:space="preserve">0.0739</w:t>
            </w:r>
          </w:p>
        </w:tc>
        <w:tc>
          <w:tcPr>
            <w:tcW w:w="1872" w:type="dxa"/>
          </w:tcPr>
          <w:p>
            <w:pPr/>
            <w:r>
              <w:t xml:space="preserve">No</w:t>
            </w:r>
          </w:p>
        </w:tc>
      </w:tr>
    </w:tbl>
    <w:p>
      <w:pPr/>
      <w:r>
        <w:t xml:space="preserve">Holm-Bonferroni controls the chance of any false positive: sort the p-values, multiply the smallest by 3, the next by 2 and the last by 1 (never letting adjusted values decrease). Benjamini-Hochberg controls the proportion of false discoveries and is slightly less strict, which is why it is common when many tests are run.</w:t>
      </w:r>
    </w:p>
    <w:p>
      <w:pPr/>
      <w:r>
        <w:t xml:space="preserve">What it tells you: the day-7 result is the most defensible finding, because it survives the strictest scrutiny. That is a firmer basis for a decision than raw p-values.</w:t>
      </w:r>
    </w:p>
    <w:p>
      <w:pPr>
        <w:pStyle w:val="Heading2"/>
      </w:pPr>
      <w:r>
        <w:t xml:space="preserve">10. Bootstrap, segmentation and Bayesian test (notebook sections 13 to 15)</w:t>
      </w:r>
    </w:p>
    <w:p>
      <w:pPr/>
      <w:r>
        <w:t xml:space="preserve">Three extra analyses agree with the main result: day-1 retention leans toward gate_30, no hidden player segment is strongly affected, and the Bayesian probability favours gate_30 at 96.3%.</w:t>
      </w:r>
    </w:p>
    <w:p>
      <w:pPr>
        <w:pStyle w:val="Heading3"/>
      </w:pPr>
      <w:r>
        <w:t xml:space="preserve">Bootstrap simulation</w:t>
      </w:r>
    </w:p>
    <w:p>
      <w:pPr/>
      <w:r>
        <w:t xml:space="preserve">The z-test relies on a bell-curve approximation. The bootstrap checks the answer by brute force: resample each group with replacement, recompute the retention difference, and repeat 10,000 times. The spread of those differences shows how much the result would wobble from sample to sample.</w:t>
      </w:r>
    </w:p>
    <w:p>
      <w:pPr/>
      <w:r>
        <w:t xml:space="preserve">The notebook speeds this up with np.random.binomial. Resampling a yes/no column is statistically identical to drawing from a binomial distribution, so all 10,000 results come from one call instead of a slow loop.</w:t>
      </w:r>
    </w:p>
    <w:p>
      <w:pPr>
        <w:pStyle w:val="ListParagraph"/>
        <w:numPr>
          <w:ilvl w:val="0"/>
          <w:numId w:val="9"/>
        </w:numPr>
      </w:pPr>
      <w:r>
        <w:t xml:space="preserve">Observed difference: -0.59%.</w:t>
      </w:r>
    </w:p>
    <w:p>
      <w:pPr>
        <w:pStyle w:val="ListParagraph"/>
        <w:numPr>
          <w:ilvl w:val="0"/>
          <w:numId w:val="9"/>
        </w:numPr>
      </w:pPr>
      <w:r>
        <w:t xml:space="preserve">95% bootstrap interval: -1.24% to +0.05%, almost identical to the z-test interval of -1.24% to +0.06%.</w:t>
      </w:r>
    </w:p>
    <w:p>
      <w:pPr>
        <w:pStyle w:val="ListParagraph"/>
        <w:numPr>
          <w:ilvl w:val="0"/>
          <w:numId w:val="9"/>
        </w:numPr>
      </w:pPr>
      <w:r>
        <w:t xml:space="preserve">The histogram marks the observed difference and the 2.5th and 97.5th percentiles. Most of it lies below zero, but the right tail crosses zero, matching the borderline day-1 p-value.</w:t>
      </w:r>
    </w:p>
    <w:p>
      <w:pPr/>
      <w:r>
        <w:t xml:space="preserve">Two different methods agreeing makes the day-1 conclusion robust to the method used.</w:t>
      </w:r>
    </w:p>
    <w:p>
      <w:pPr>
        <w:pStyle w:val="Heading3"/>
      </w:pPr>
      <w:r>
        <w:t xml:space="preserve">Segmentation</w:t>
      </w:r>
    </w:p>
    <w:p>
      <w:pPr/>
      <w:r>
        <w:t xml:space="preserve">The question: does the change help some players and hurt others, with the average hiding it? Players are split at the median (16 rounds) into Low and High engagement using np.where, giving near-equal groups (45,114 and 45,074).</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Segment</w:t>
            </w:r>
          </w:p>
        </w:tc>
        <w:tc>
          <w:tcPr>
            <w:tcW w:w="1872" w:type="dxa"/>
            <w:shd w:val="clear" w:color="auto" w:fill="F2F2F2"/>
          </w:tcPr>
          <w:p>
            <w:pPr/>
            <w:r>
              <w:t xml:space="preserve">gate_30 day-1</w:t>
            </w:r>
          </w:p>
        </w:tc>
        <w:tc>
          <w:tcPr>
            <w:tcW w:w="1872" w:type="dxa"/>
            <w:shd w:val="clear" w:color="auto" w:fill="F2F2F2"/>
          </w:tcPr>
          <w:p>
            <w:pPr/>
            <w:r>
              <w:t xml:space="preserve">gate_40 day-1</w:t>
            </w:r>
          </w:p>
        </w:tc>
        <w:tc>
          <w:tcPr>
            <w:tcW w:w="1872" w:type="dxa"/>
            <w:shd w:val="clear" w:color="auto" w:fill="F2F2F2"/>
          </w:tcPr>
          <w:p>
            <w:pPr/>
            <w:r>
              <w:t xml:space="preserve">Difference</w:t>
            </w:r>
          </w:p>
        </w:tc>
        <w:tc>
          <w:tcPr>
            <w:tcW w:w="1872" w:type="dxa"/>
            <w:shd w:val="clear" w:color="auto" w:fill="F2F2F2"/>
          </w:tcPr>
          <w:p>
            <w:pPr/>
            <w:r>
              <w:t xml:space="preserve">p-value</w:t>
            </w:r>
          </w:p>
        </w:tc>
      </w:tr>
      <w:tr>
        <w:tc>
          <w:tcPr>
            <w:tcW w:w="1872" w:type="dxa"/>
          </w:tcPr>
          <w:p>
            <w:pPr/>
            <w:r>
              <w:t xml:space="preserve">Low engagement</w:t>
            </w:r>
          </w:p>
        </w:tc>
        <w:tc>
          <w:tcPr>
            <w:tcW w:w="1872" w:type="dxa"/>
          </w:tcPr>
          <w:p>
            <w:pPr/>
            <w:r>
              <w:t xml:space="preserve">16.14%</w:t>
            </w:r>
          </w:p>
        </w:tc>
        <w:tc>
          <w:tcPr>
            <w:tcW w:w="1872" w:type="dxa"/>
          </w:tcPr>
          <w:p>
            <w:pPr/>
            <w:r>
              <w:t xml:space="preserve">16.15%</w:t>
            </w:r>
          </w:p>
        </w:tc>
        <w:tc>
          <w:tcPr>
            <w:tcW w:w="1872" w:type="dxa"/>
          </w:tcPr>
          <w:p>
            <w:pPr/>
            <w:r>
              <w:t xml:space="preserve">+0.02 pp</w:t>
            </w:r>
          </w:p>
        </w:tc>
        <w:tc>
          <w:tcPr>
            <w:tcW w:w="1872" w:type="dxa"/>
          </w:tcPr>
          <w:p>
            <w:pPr/>
            <w:r>
              <w:t xml:space="preserve">0.962</w:t>
            </w:r>
          </w:p>
        </w:tc>
      </w:tr>
      <w:tr>
        <w:tc>
          <w:tcPr>
            <w:tcW w:w="1872" w:type="dxa"/>
          </w:tcPr>
          <w:p>
            <w:pPr/>
            <w:r>
              <w:t xml:space="preserve">High engagement</w:t>
            </w:r>
          </w:p>
        </w:tc>
        <w:tc>
          <w:tcPr>
            <w:tcW w:w="1872" w:type="dxa"/>
          </w:tcPr>
          <w:p>
            <w:pPr/>
            <w:r>
              <w:t xml:space="preserve">73.04%</w:t>
            </w:r>
          </w:p>
        </w:tc>
        <w:tc>
          <w:tcPr>
            <w:tcW w:w="1872" w:type="dxa"/>
          </w:tcPr>
          <w:p>
            <w:pPr/>
            <w:r>
              <w:t xml:space="preserve">72.80%</w:t>
            </w:r>
          </w:p>
        </w:tc>
        <w:tc>
          <w:tcPr>
            <w:tcW w:w="1872" w:type="dxa"/>
          </w:tcPr>
          <w:p>
            <w:pPr/>
            <w:r>
              <w:t xml:space="preserve">-0.24 pp</w:t>
            </w:r>
          </w:p>
        </w:tc>
        <w:tc>
          <w:tcPr>
            <w:tcW w:w="1872" w:type="dxa"/>
          </w:tcPr>
          <w:p>
            <w:pPr/>
            <w:r>
              <w:t xml:space="preserve">0.566</w:t>
            </w:r>
          </w:p>
        </w:tc>
      </w:tr>
    </w:tbl>
    <w:p>
      <w:pPr/>
      <w:r>
        <w:t xml:space="preserve">Neither segment shows a significant effect. The huge gap between segments (16% vs 73%) is expected, because heavy players tend to return.</w:t>
      </w:r>
    </w:p>
    <w:p>
      <w:pPr/>
      <w:r>
        <w:t xml:space="preserve">The notebook correctly warns this analysis is post-hoc: slicing after seeing the data invites false findings, and engagement is itself partly caused by the treatment, so splitting on it can mislead. Treat it as an idea for a future test.</w:t>
      </w:r>
    </w:p>
    <w:p>
      <w:pPr>
        <w:pStyle w:val="Heading3"/>
      </w:pPr>
      <w:r>
        <w:t xml:space="preserve">Bayesian A/B test</w:t>
      </w:r>
    </w:p>
    <w:p>
      <w:pPr/>
      <w:r>
        <w:t xml:space="preserve">Frequentist tests ask how surprising the data is if nothing is going on. Bayesian analysis asks the question people actually want answered: given the data, what is the probability that gate_30 is better?</w:t>
      </w:r>
    </w:p>
    <w:p>
      <w:pPr>
        <w:pStyle w:val="ListParagraph"/>
        <w:numPr>
          <w:ilvl w:val="0"/>
          <w:numId w:val="10"/>
        </w:numPr>
      </w:pPr>
      <w:r>
        <w:t xml:space="preserve">Prior: Beta(1, 1) says that before seeing data every retention rate from 0% to 100% is equally plausible.</w:t>
      </w:r>
    </w:p>
    <w:p>
      <w:pPr>
        <w:pStyle w:val="ListParagraph"/>
        <w:numPr>
          <w:ilvl w:val="0"/>
          <w:numId w:val="10"/>
        </w:numPr>
      </w:pPr>
      <w:r>
        <w:t xml:space="preserve">Update: for yes/no data the Beta distribution is the natural match, so updating is just adding counts. Posteriors are Beta(20,035, 24,666) for gate_30 and Beta(20,120, 25,371) for gate_40.</w:t>
      </w:r>
    </w:p>
    <w:p>
      <w:pPr>
        <w:pStyle w:val="ListParagraph"/>
        <w:numPr>
          <w:ilvl w:val="0"/>
          <w:numId w:val="10"/>
        </w:numPr>
      </w:pPr>
      <w:r>
        <w:t xml:space="preserve">Compare: draw 100,000 plausible retention rates from each posterior and count how often gate_30 wins.</w:t>
      </w:r>
    </w:p>
    <w:p>
      <w:pPr/>
      <w:r>
        <w:t xml:space="preserve">Result: P(gate_30 &gt; gate_40) = 96.3% and P(gate_40 &gt; gate_30) = 3.7%. This reads as "a 96% chance gate_30 truly retains better on day 1". It differs from the p-value of 0.074 because the two methods answer different questions.</w:t>
      </w:r>
    </w:p>
    <w:p>
      <w:pPr/>
      <w:r>
        <w:t xml:space="preserve">What it tells you: even where the classical test is inconclusive, the evidence leans toward gate_30.</w:t>
      </w:r>
    </w:p>
    <w:p>
      <w:pPr>
        <w:pStyle w:val="Heading2"/>
      </w:pPr>
      <w:r>
        <w:t xml:space="preserve">11. Interpretation and final recommendation (notebook sections 16 and 17)</w:t>
      </w:r>
    </w:p>
    <w:p>
      <w:pPr/>
      <w:r>
        <w:t xml:space="preserve">The 7-day drop is statistically solid but small, so the decision to keep gate_30 ultimately depends on what a retention point is worth in revenue, which this dataset cannot say.</w:t>
      </w:r>
    </w:p>
    <w:p>
      <w:pPr>
        <w:pStyle w:val="Heading3"/>
      </w:pPr>
      <w:r>
        <w:t xml:space="preserve">Absolute versus relative effect</w:t>
      </w:r>
    </w:p>
    <w:p>
      <w:pPr>
        <w:pStyle w:val="ListParagraph"/>
        <w:numPr>
          <w:ilvl w:val="0"/>
          <w:numId w:val="11"/>
        </w:numPr>
      </w:pPr>
      <w:r>
        <w:t xml:space="preserve">Absolute: 44.23% - 44.82% = -0.59 percentage points (day 1).</w:t>
      </w:r>
    </w:p>
    <w:p>
      <w:pPr>
        <w:pStyle w:val="ListParagraph"/>
        <w:numPr>
          <w:ilvl w:val="0"/>
          <w:numId w:val="11"/>
        </w:numPr>
      </w:pPr>
      <w:r>
        <w:t xml:space="preserve">Relative: -0.59 / 44.82 = -1.32%, meaning gate_40 loses about 1.3% of the players gate_30 keeps.</w:t>
      </w:r>
    </w:p>
    <w:p>
      <w:pPr/>
      <w:r>
        <w:t xml:space="preserve">Always report both. Relative sounds bigger on a low baseline, absolute sounds smaller, and a reader needs both to judge size.</w:t>
      </w:r>
    </w:p>
    <w:p>
      <w:pPr>
        <w:pStyle w:val="Heading3"/>
      </w:pPr>
      <w:r>
        <w:t xml:space="preserve">Practical significance</w:t>
      </w:r>
    </w:p>
    <w:p>
      <w:pPr/>
      <w:r>
        <w:t xml:space="preserve">The notebook sets a business threshold of 1 percentage point and checks three cases: significant and large enough (act on it), significant but small (be cautious), or not significant. The day-7 drop of 0.82 pp is statistically significant but below that threshold.</w:t>
      </w:r>
    </w:p>
    <w:p>
      <w:pPr/>
      <w:r>
        <w:t xml:space="preserve">The 1 pp threshold is a placeholder. A real company would convert retention into revenue or lifetime value. If 0.8 pp of retention is worth millions it matters; if not, it does not.</w:t>
      </w:r>
    </w:p>
    <w:p>
      <w:pPr>
        <w:pStyle w:val="Heading3"/>
      </w:pPr>
      <w:r>
        <w:t xml:space="preserve">Final recommendation</w:t>
      </w:r>
    </w:p>
    <w:p>
      <w:pPr/>
      <w:r>
        <w:t xml:space="preserve">Keep the gate at level 30, for these reasons in order of strength:</w:t>
      </w:r>
    </w:p>
    <w:p>
      <w:pPr>
        <w:pStyle w:val="ListParagraph"/>
        <w:numPr>
          <w:ilvl w:val="0"/>
          <w:numId w:val="12"/>
        </w:numPr>
      </w:pPr>
      <w:r>
        <w:t xml:space="preserve">Day-7 retention is lower with gate_40, and this survives correction for multiple tests.</w:t>
      </w:r>
    </w:p>
    <w:p>
      <w:pPr>
        <w:pStyle w:val="ListParagraph"/>
        <w:numPr>
          <w:ilvl w:val="0"/>
          <w:numId w:val="12"/>
        </w:numPr>
      </w:pPr>
      <w:r>
        <w:t xml:space="preserve">Day-1 retention leans the same way but is inconclusive because it was underpowered.</w:t>
      </w:r>
    </w:p>
    <w:p>
      <w:pPr>
        <w:pStyle w:val="ListParagraph"/>
        <w:numPr>
          <w:ilvl w:val="0"/>
          <w:numId w:val="12"/>
        </w:numPr>
      </w:pPr>
      <w:r>
        <w:t xml:space="preserve">There is no engagement benefit to offset the cost.</w:t>
      </w:r>
    </w:p>
    <w:p>
      <w:pPr>
        <w:pStyle w:val="ListParagraph"/>
        <w:numPr>
          <w:ilvl w:val="0"/>
          <w:numId w:val="12"/>
        </w:numPr>
      </w:pPr>
      <w:r>
        <w:t xml:space="preserve">The Bayesian analysis supports gate_30.</w:t>
      </w:r>
    </w:p>
    <w:p>
      <w:pPr>
        <w:pStyle w:val="Heading3"/>
      </w:pPr>
      <w:r>
        <w:t xml:space="preserve">Limitations the write-up should state</w:t>
      </w:r>
    </w:p>
    <w:p>
      <w:pPr>
        <w:pStyle w:val="ListParagraph"/>
        <w:numPr>
          <w:ilvl w:val="0"/>
          <w:numId w:val="13"/>
        </w:numPr>
      </w:pPr>
      <w:r>
        <w:t xml:space="preserve">The data has no install date, so group balance cannot be checked day by day.</w:t>
      </w:r>
    </w:p>
    <w:p>
      <w:pPr>
        <w:pStyle w:val="ListParagraph"/>
        <w:numPr>
          <w:ilvl w:val="0"/>
          <w:numId w:val="13"/>
        </w:numPr>
      </w:pPr>
      <w:r>
        <w:t xml:space="preserve">Retention is measured at two time points; revenue and purchases are not in the data.</w:t>
      </w:r>
    </w:p>
    <w:p>
      <w:pPr>
        <w:pStyle w:val="ListParagraph"/>
        <w:numPr>
          <w:ilvl w:val="0"/>
          <w:numId w:val="13"/>
        </w:numPr>
      </w:pPr>
      <w:r>
        <w:t xml:space="preserve">The segmentation is exploratory.</w:t>
      </w:r>
    </w:p>
    <w:p>
      <w:pPr>
        <w:pStyle w:val="ListParagraph"/>
        <w:numPr>
          <w:ilvl w:val="0"/>
          <w:numId w:val="13"/>
        </w:numPr>
      </w:pPr>
      <w:r>
        <w:t xml:space="preserve">The business threshold is a placeholder, not derived from revenue.</w:t>
      </w:r>
    </w:p>
    <w:p>
      <w:pPr>
        <w:pStyle w:val="Heading2"/>
      </w:pPr>
      <w:r>
        <w:t xml:space="preserve">12. Problems found in the notebook</w:t>
      </w:r>
    </w:p>
    <w:p>
      <w:pPr/>
      <w:r>
        <w:t xml:space="preserve">Three statements in the write-up do not match the notebook's own output and should be fixed before the notebook is shared.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Where</w:t>
            </w:r>
          </w:p>
        </w:tc>
        <w:tc>
          <w:tcPr>
            <w:tcW w:w="2340" w:type="dxa"/>
            <w:shd w:val="clear" w:color="auto" w:fill="F2F2F2"/>
          </w:tcPr>
          <w:p>
            <w:pPr/>
            <w:r>
              <w:t xml:space="preserve">Problem</w:t>
            </w:r>
          </w:p>
        </w:tc>
        <w:tc>
          <w:tcPr>
            <w:tcW w:w="2340" w:type="dxa"/>
            <w:shd w:val="clear" w:color="auto" w:fill="F2F2F2"/>
          </w:tcPr>
          <w:p>
            <w:pPr/>
            <w:r>
              <w:t xml:space="preserve">Suggested fix</w:t>
            </w:r>
          </w:p>
        </w:tc>
      </w:tr>
      <w:tr>
        <w:tc>
          <w:tcPr>
            <w:tcW w:w="2340" w:type="dxa"/>
          </w:tcPr>
          <w:p>
            <w:pPr/>
            <w:r>
              <w:t xml:space="preserve">1</w:t>
            </w:r>
          </w:p>
        </w:tc>
        <w:tc>
          <w:tcPr>
            <w:tcW w:w="2340" w:type="dxa"/>
          </w:tcPr>
          <w:p>
            <w:pPr/>
            <w:r>
              <w:t xml:space="preserve">Section 6 vs section 17</w:t>
            </w:r>
          </w:p>
        </w:tc>
        <w:tc>
          <w:tcPr>
            <w:tcW w:w="2340" w:type="dxa"/>
          </w:tcPr>
          <w:p>
            <w:pPr/>
            <w:r>
              <w:t xml:space="preserve">The code prints "Possible SRM" (p = 0.0085, below its own 0.01 rule), but the conclusion says there is no evidence of a mismatch</w:t>
            </w:r>
          </w:p>
        </w:tc>
        <w:tc>
          <w:tcPr>
            <w:tcW w:w="2340" w:type="dxa"/>
          </w:tcPr>
          <w:p>
            <w:pPr/>
            <w:r>
              <w:t xml:space="preserve">State that a mild SRM flag was raised and list it as a limitation; investigate before a permanent product decision</w:t>
            </w:r>
          </w:p>
        </w:tc>
      </w:tr>
      <w:tr>
        <w:tc>
          <w:tcPr>
            <w:tcW w:w="2340" w:type="dxa"/>
          </w:tcPr>
          <w:p>
            <w:pPr/>
            <w:r>
              <w:t xml:space="preserve">2</w:t>
            </w:r>
          </w:p>
        </w:tc>
        <w:tc>
          <w:tcPr>
            <w:tcW w:w="2340" w:type="dxa"/>
          </w:tcPr>
          <w:p>
            <w:pPr/>
            <w:r>
              <w:t xml:space="preserve">Section 17, engagement bullet</w:t>
            </w:r>
          </w:p>
        </w:tc>
        <w:tc>
          <w:tcPr>
            <w:tcW w:w="2340" w:type="dxa"/>
          </w:tcPr>
          <w:p>
            <w:pPr/>
            <w:r>
              <w:t xml:space="preserve">The conclusion says the bootstrap and Bayesian analyses reinforce the engagement result, but both were run on 1-day retention, not game rounds</w:t>
            </w:r>
          </w:p>
        </w:tc>
        <w:tc>
          <w:tcPr>
            <w:tcW w:w="2340" w:type="dxa"/>
          </w:tcPr>
          <w:p>
            <w:pPr/>
            <w:r>
              <w:t xml:space="preserve">Reword to say they support the retention result, or run a bootstrap on engagement</w:t>
            </w:r>
          </w:p>
        </w:tc>
      </w:tr>
      <w:tr>
        <w:tc>
          <w:tcPr>
            <w:tcW w:w="2340" w:type="dxa"/>
          </w:tcPr>
          <w:p>
            <w:pPr/>
            <w:r>
              <w:t xml:space="preserve">3</w:t>
            </w:r>
          </w:p>
        </w:tc>
        <w:tc>
          <w:tcPr>
            <w:tcW w:w="2340" w:type="dxa"/>
          </w:tcPr>
          <w:p>
            <w:pPr/>
            <w:r>
              <w:t xml:space="preserve">Sections 16 and 17</w:t>
            </w:r>
          </w:p>
        </w:tc>
        <w:tc>
          <w:tcPr>
            <w:tcW w:w="2340" w:type="dxa"/>
          </w:tcPr>
          <w:p>
            <w:pPr/>
            <w:r>
              <w:t xml:space="preserve">The 7-day drop (0.82 pp) is significant but below the notebook's own 1 pp practical threshold, while the recommendation reads as a clear call</w:t>
            </w:r>
          </w:p>
        </w:tc>
        <w:tc>
          <w:tcPr>
            <w:tcW w:w="2340" w:type="dxa"/>
          </w:tcPr>
          <w:p>
            <w:pPr/>
            <w:r>
              <w:t xml:space="preserve">Say plainly that the effect is real but small and that the decision depends on revenue per retained player</w:t>
            </w:r>
          </w:p>
        </w:tc>
      </w:tr>
    </w:tbl>
    <w:p>
      <w:pPr/>
      <w:r>
        <w:t xml:space="preserve">Two smaller points:</w:t>
      </w:r>
    </w:p>
    <w:p>
      <w:pPr>
        <w:pStyle w:val="ListParagraph"/>
        <w:numPr>
          <w:ilvl w:val="0"/>
          <w:numId w:val="14"/>
        </w:numPr>
      </w:pPr>
      <w:r>
        <w:t xml:space="preserve">The 790-player gap between groups cannot be explained by removing one outlier, so the SRM flag deserves a real look at how users were assigned.</w:t>
      </w:r>
    </w:p>
    <w:p>
      <w:pPr>
        <w:pStyle w:val="ListParagraph"/>
        <w:numPr>
          <w:ilvl w:val="0"/>
          <w:numId w:val="14"/>
        </w:numPr>
      </w:pPr>
      <w:r>
        <w:t xml:space="preserve">The engagement p-value of 0.0509 is borderline, so wording like "no difference" overstates it; "no significant difference" is accurate.</w:t>
      </w:r>
    </w:p>
    <w:p>
      <w:pPr>
        <w:pStyle w:val="Heading2"/>
      </w:pPr>
      <w:r>
        <w:t xml:space="preserve">13. How to improve the analysis</w:t>
      </w:r>
    </w:p>
    <w:p>
      <w:pPr/>
      <w:r>
        <w:t xml:space="preserve">The highest-value improvements are fixing the SRM story, tying the decision to revenue, and testing the day-by-day behaviour of the experiment.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Priority</w:t>
            </w:r>
          </w:p>
        </w:tc>
        <w:tc>
          <w:tcPr>
            <w:tcW w:w="3120" w:type="dxa"/>
            <w:shd w:val="clear" w:color="auto" w:fill="F2F2F2"/>
          </w:tcPr>
          <w:p>
            <w:pPr/>
            <w:r>
              <w:t xml:space="preserve">Improvement</w:t>
            </w:r>
          </w:p>
        </w:tc>
        <w:tc>
          <w:tcPr>
            <w:tcW w:w="3120" w:type="dxa"/>
            <w:shd w:val="clear" w:color="auto" w:fill="F2F2F2"/>
          </w:tcPr>
          <w:p>
            <w:pPr/>
            <w:r>
              <w:t xml:space="preserve">Why it helps</w:t>
            </w:r>
          </w:p>
        </w:tc>
      </w:tr>
      <w:tr>
        <w:tc>
          <w:tcPr>
            <w:tcW w:w="3120" w:type="dxa"/>
          </w:tcPr>
          <w:p>
            <w:pPr/>
            <w:r>
              <w:t xml:space="preserve">High</w:t>
            </w:r>
          </w:p>
        </w:tc>
        <w:tc>
          <w:tcPr>
            <w:tcW w:w="3120" w:type="dxa"/>
          </w:tcPr>
          <w:p>
            <w:pPr/>
            <w:r>
              <w:t xml:space="preserve">Reconcile the SRM result with the conclusion and investigate assignment</w:t>
            </w:r>
          </w:p>
        </w:tc>
        <w:tc>
          <w:tcPr>
            <w:tcW w:w="3120" w:type="dxa"/>
          </w:tcPr>
          <w:p>
            <w:pPr/>
            <w:r>
              <w:t xml:space="preserve">An unexplained group imbalance can undermine every other result</w:t>
            </w:r>
          </w:p>
        </w:tc>
      </w:tr>
      <w:tr>
        <w:tc>
          <w:tcPr>
            <w:tcW w:w="3120" w:type="dxa"/>
          </w:tcPr>
          <w:p>
            <w:pPr/>
            <w:r>
              <w:t xml:space="preserve">High</w:t>
            </w:r>
          </w:p>
        </w:tc>
        <w:tc>
          <w:tcPr>
            <w:tcW w:w="3120" w:type="dxa"/>
          </w:tcPr>
          <w:p>
            <w:pPr/>
            <w:r>
              <w:t xml:space="preserve">Replace the 1 pp threshold with a revenue or lifetime-value estimate</w:t>
            </w:r>
          </w:p>
        </w:tc>
        <w:tc>
          <w:tcPr>
            <w:tcW w:w="3120" w:type="dxa"/>
          </w:tcPr>
          <w:p>
            <w:pPr/>
            <w:r>
              <w:t xml:space="preserve">Turns a statistically significant result into a business decision</w:t>
            </w:r>
          </w:p>
        </w:tc>
      </w:tr>
      <w:tr>
        <w:tc>
          <w:tcPr>
            <w:tcW w:w="3120" w:type="dxa"/>
          </w:tcPr>
          <w:p>
            <w:pPr/>
            <w:r>
              <w:t xml:space="preserve">High</w:t>
            </w:r>
          </w:p>
        </w:tc>
        <w:tc>
          <w:tcPr>
            <w:tcW w:w="3120" w:type="dxa"/>
          </w:tcPr>
          <w:p>
            <w:pPr/>
            <w:r>
              <w:t xml:space="preserve">Test 7-day retention first as the primary metric, and pre-register it</w:t>
            </w:r>
          </w:p>
        </w:tc>
        <w:tc>
          <w:tcPr>
            <w:tcW w:w="3120" w:type="dxa"/>
          </w:tcPr>
          <w:p>
            <w:pPr/>
            <w:r>
              <w:t xml:space="preserve">Avoids relying on a metric chosen after seeing the data</w:t>
            </w:r>
          </w:p>
        </w:tc>
      </w:tr>
      <w:tr>
        <w:tc>
          <w:tcPr>
            <w:tcW w:w="3120" w:type="dxa"/>
          </w:tcPr>
          <w:p>
            <w:pPr/>
            <w:r>
              <w:t xml:space="preserve">Medium</w:t>
            </w:r>
          </w:p>
        </w:tc>
        <w:tc>
          <w:tcPr>
            <w:tcW w:w="3120" w:type="dxa"/>
          </w:tcPr>
          <w:p>
            <w:pPr/>
            <w:r>
              <w:t xml:space="preserve">Add a one-sided or non-inferiority view, for example "is gate_40 worse by more than X pp?"</w:t>
            </w:r>
          </w:p>
        </w:tc>
        <w:tc>
          <w:tcPr>
            <w:tcW w:w="3120" w:type="dxa"/>
          </w:tcPr>
          <w:p>
            <w:pPr/>
            <w:r>
              <w:t xml:space="preserve">Matches the real decision: roll out only if it is not harmful</w:t>
            </w:r>
          </w:p>
        </w:tc>
      </w:tr>
      <w:tr>
        <w:tc>
          <w:tcPr>
            <w:tcW w:w="3120" w:type="dxa"/>
          </w:tcPr>
          <w:p>
            <w:pPr/>
            <w:r>
              <w:t xml:space="preserve">Medium</w:t>
            </w:r>
          </w:p>
        </w:tc>
        <w:tc>
          <w:tcPr>
            <w:tcW w:w="3120" w:type="dxa"/>
          </w:tcPr>
          <w:p>
            <w:pPr/>
            <w:r>
              <w:t xml:space="preserve">Add a retention curve or survival view over days, not just day 1 and day 7</w:t>
            </w:r>
          </w:p>
        </w:tc>
        <w:tc>
          <w:tcPr>
            <w:tcW w:w="3120" w:type="dxa"/>
          </w:tcPr>
          <w:p>
            <w:pPr/>
            <w:r>
              <w:t xml:space="preserve">Shows when the gap opens and whether it keeps growing</w:t>
            </w:r>
          </w:p>
        </w:tc>
      </w:tr>
      <w:tr>
        <w:tc>
          <w:tcPr>
            <w:tcW w:w="3120" w:type="dxa"/>
          </w:tcPr>
          <w:p>
            <w:pPr/>
            <w:r>
              <w:t xml:space="preserve">Medium</w:t>
            </w:r>
          </w:p>
        </w:tc>
        <w:tc>
          <w:tcPr>
            <w:tcW w:w="3120" w:type="dxa"/>
          </w:tcPr>
          <w:p>
            <w:pPr/>
            <w:r>
              <w:t xml:space="preserve">Bootstrap or test engagement too, using medians or a trimmed mean</w:t>
            </w:r>
          </w:p>
        </w:tc>
        <w:tc>
          <w:tcPr>
            <w:tcW w:w="3120" w:type="dxa"/>
          </w:tcPr>
          <w:p>
            <w:pPr/>
            <w:r>
              <w:t xml:space="preserve">Makes the engagement conclusion as well supported as retention</w:t>
            </w:r>
          </w:p>
        </w:tc>
      </w:tr>
      <w:tr>
        <w:tc>
          <w:tcPr>
            <w:tcW w:w="3120" w:type="dxa"/>
          </w:tcPr>
          <w:p>
            <w:pPr/>
            <w:r>
              <w:t xml:space="preserve">Medium</w:t>
            </w:r>
          </w:p>
        </w:tc>
        <w:tc>
          <w:tcPr>
            <w:tcW w:w="3120" w:type="dxa"/>
          </w:tcPr>
          <w:p>
            <w:pPr/>
            <w:r>
              <w:t xml:space="preserve">Use the log-transformed rounds in a t-test on log values as a cross-check</w:t>
            </w:r>
          </w:p>
        </w:tc>
        <w:tc>
          <w:tcPr>
            <w:tcW w:w="3120" w:type="dxa"/>
          </w:tcPr>
          <w:p>
            <w:pPr/>
            <w:r>
              <w:t xml:space="preserve">Confirms the Mann-Whitney result with a second method</w:t>
            </w:r>
          </w:p>
        </w:tc>
      </w:tr>
      <w:tr>
        <w:tc>
          <w:tcPr>
            <w:tcW w:w="3120" w:type="dxa"/>
          </w:tcPr>
          <w:p>
            <w:pPr/>
            <w:r>
              <w:t xml:space="preserve">Medium</w:t>
            </w:r>
          </w:p>
        </w:tc>
        <w:tc>
          <w:tcPr>
            <w:tcW w:w="3120" w:type="dxa"/>
          </w:tcPr>
          <w:p>
            <w:pPr/>
            <w:r>
              <w:t xml:space="preserve">Include in-app purchase or ad revenue if available</w:t>
            </w:r>
          </w:p>
        </w:tc>
        <w:tc>
          <w:tcPr>
            <w:tcW w:w="3120" w:type="dxa"/>
          </w:tcPr>
          <w:p>
            <w:pPr/>
            <w:r>
              <w:t xml:space="preserve">Delaying a gate may change revenue even if retention barely moves</w:t>
            </w:r>
          </w:p>
        </w:tc>
      </w:tr>
      <w:tr>
        <w:tc>
          <w:tcPr>
            <w:tcW w:w="3120" w:type="dxa"/>
          </w:tcPr>
          <w:p>
            <w:pPr/>
            <w:r>
              <w:t xml:space="preserve">Low</w:t>
            </w:r>
          </w:p>
        </w:tc>
        <w:tc>
          <w:tcPr>
            <w:tcW w:w="3120" w:type="dxa"/>
          </w:tcPr>
          <w:p>
            <w:pPr/>
            <w:r>
              <w:t xml:space="preserve">Run the segmentation on pre-treatment variables such as platform or country, not on engagement</w:t>
            </w:r>
          </w:p>
        </w:tc>
        <w:tc>
          <w:tcPr>
            <w:tcW w:w="3120" w:type="dxa"/>
          </w:tcPr>
          <w:p>
            <w:pPr/>
            <w:r>
              <w:t xml:space="preserve">Avoids slicing on a variable the treatment may have changed</w:t>
            </w:r>
          </w:p>
        </w:tc>
      </w:tr>
      <w:tr>
        <w:tc>
          <w:tcPr>
            <w:tcW w:w="3120" w:type="dxa"/>
          </w:tcPr>
          <w:p>
            <w:pPr/>
            <w:r>
              <w:t xml:space="preserve">Low</w:t>
            </w:r>
          </w:p>
        </w:tc>
        <w:tc>
          <w:tcPr>
            <w:tcW w:w="3120" w:type="dxa"/>
          </w:tcPr>
          <w:p>
            <w:pPr/>
            <w:r>
              <w:t xml:space="preserve">Report a power curve for several effect sizes</w:t>
            </w:r>
          </w:p>
        </w:tc>
        <w:tc>
          <w:tcPr>
            <w:tcW w:w="3120" w:type="dxa"/>
          </w:tcPr>
          <w:p>
            <w:pPr/>
            <w:r>
              <w:t xml:space="preserve">Shows what the experiment could and could not detect</w:t>
            </w:r>
          </w:p>
        </w:tc>
      </w:tr>
      <w:tr>
        <w:tc>
          <w:tcPr>
            <w:tcW w:w="3120" w:type="dxa"/>
          </w:tcPr>
          <w:p>
            <w:pPr/>
            <w:r>
              <w:t xml:space="preserve">Low</w:t>
            </w:r>
          </w:p>
        </w:tc>
        <w:tc>
          <w:tcPr>
            <w:tcW w:w="3120" w:type="dxa"/>
          </w:tcPr>
          <w:p>
            <w:pPr/>
            <w:r>
              <w:t xml:space="preserve">Move shared plot and test code into functions</w:t>
            </w:r>
          </w:p>
        </w:tc>
        <w:tc>
          <w:tcPr>
            <w:tcW w:w="3120" w:type="dxa"/>
          </w:tcPr>
          <w:p>
            <w:pPr/>
            <w:r>
              <w:t xml:space="preserve">Reduces copy-paste and makes the notebook easier to review</w:t>
            </w:r>
          </w:p>
        </w:tc>
      </w:tr>
    </w:tbl>
    <w:p>
      <w:pPr>
        <w:pStyle w:val="Heading3"/>
      </w:pPr>
      <w:r>
        <w:t xml:space="preserve">Next experiment</w:t>
      </w:r>
    </w:p>
    <w:p>
      <w:pPr/>
      <w:r>
        <w:t xml:space="preserve">If the SRM flag is traced to a real assignment problem, rerun the test with a verified 50/50 split and a pre-set sample size. Add an install date so the allocation ratio can be plotted per day. If it stays balanced, the conclusion can be treated as final.</w:t>
      </w:r>
    </w:p>
    <w:p>
      <w:pPr>
        <w:pStyle w:val="Heading2"/>
      </w:pPr>
      <w:r>
        <w:t xml:space="preserve">14. Interview preparation</w:t>
      </w:r>
    </w:p>
    <w:p>
      <w:pPr/>
      <w:r>
        <w:t xml:space="preserve">A good two-minute walk-through follows the order of the notebook: validate, test, check power, correct, cross-check, decide.</w:t>
      </w:r>
    </w:p>
    <w:p>
      <w:pPr>
        <w:pStyle w:val="ListParagraph"/>
        <w:numPr>
          <w:ilvl w:val="0"/>
          <w:numId w:val="15"/>
        </w:numPr>
      </w:pPr>
      <w:r>
        <w:t xml:space="preserve">Validated the data and the experiment setup (data quality checks, SRM).</w:t>
      </w:r>
    </w:p>
    <w:p>
      <w:pPr>
        <w:pStyle w:val="ListParagraph"/>
        <w:numPr>
          <w:ilvl w:val="0"/>
          <w:numId w:val="15"/>
        </w:numPr>
      </w:pPr>
      <w:r>
        <w:t xml:space="preserve">Chose tests to match the metric: z-test for retention rates, Mann-Whitney for skewed engagement.</w:t>
      </w:r>
    </w:p>
    <w:p>
      <w:pPr>
        <w:pStyle w:val="ListParagraph"/>
        <w:numPr>
          <w:ilvl w:val="0"/>
          <w:numId w:val="15"/>
        </w:numPr>
      </w:pPr>
      <w:r>
        <w:t xml:space="preserve">Checked power so a non-significant result could be read correctly.</w:t>
      </w:r>
    </w:p>
    <w:p>
      <w:pPr>
        <w:pStyle w:val="ListParagraph"/>
        <w:numPr>
          <w:ilvl w:val="0"/>
          <w:numId w:val="15"/>
        </w:numPr>
      </w:pPr>
      <w:r>
        <w:t xml:space="preserve">Corrected for multiple comparisons (Holm and Benjamini-Hochberg).</w:t>
      </w:r>
    </w:p>
    <w:p>
      <w:pPr>
        <w:pStyle w:val="ListParagraph"/>
        <w:numPr>
          <w:ilvl w:val="0"/>
          <w:numId w:val="15"/>
        </w:numPr>
      </w:pPr>
      <w:r>
        <w:t xml:space="preserve">Cross-checked with a bootstrap and a Bayesian model.</w:t>
      </w:r>
    </w:p>
    <w:p>
      <w:pPr>
        <w:pStyle w:val="ListParagraph"/>
        <w:numPr>
          <w:ilvl w:val="0"/>
          <w:numId w:val="15"/>
        </w:numPr>
      </w:pPr>
      <w:r>
        <w:t xml:space="preserve">Separated statistical from practical significance and made a recommendation with stated limits.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Likely question</w:t>
            </w:r>
          </w:p>
        </w:tc>
        <w:tc>
          <w:tcPr>
            <w:tcW w:w="4680" w:type="dxa"/>
            <w:shd w:val="clear" w:color="auto" w:fill="F2F2F2"/>
          </w:tcPr>
          <w:p>
            <w:pPr/>
            <w:r>
              <w:t xml:space="preserve">Short answer</w:t>
            </w:r>
          </w:p>
        </w:tc>
      </w:tr>
      <w:tr>
        <w:tc>
          <w:tcPr>
            <w:tcW w:w="4680" w:type="dxa"/>
          </w:tcPr>
          <w:p>
            <w:pPr/>
            <w:r>
              <w:t xml:space="preserve">Why a z-test and not a t-test?</w:t>
            </w:r>
          </w:p>
        </w:tc>
        <w:tc>
          <w:tcPr>
            <w:tcW w:w="4680" w:type="dxa"/>
          </w:tcPr>
          <w:p>
            <w:pPr/>
            <w:r>
              <w:t xml:space="preserve">Retention is binary, so we compare proportions</w:t>
            </w:r>
          </w:p>
        </w:tc>
      </w:tr>
      <w:tr>
        <w:tc>
          <w:tcPr>
            <w:tcW w:w="4680" w:type="dxa"/>
          </w:tcPr>
          <w:p>
            <w:pPr/>
            <w:r>
              <w:t xml:space="preserve">Why Mann-Whitney?</w:t>
            </w:r>
          </w:p>
        </w:tc>
        <w:tc>
          <w:tcPr>
            <w:tcW w:w="4680" w:type="dxa"/>
          </w:tcPr>
          <w:p>
            <w:pPr/>
            <w:r>
              <w:t xml:space="preserve">Engagement is heavily skewed and not normal; it uses ranks, so outliers do not distort it</w:t>
            </w:r>
          </w:p>
        </w:tc>
      </w:tr>
      <w:tr>
        <w:tc>
          <w:tcPr>
            <w:tcW w:w="4680" w:type="dxa"/>
          </w:tcPr>
          <w:p>
            <w:pPr/>
            <w:r>
              <w:t xml:space="preserve">What is SRM and why check it?</w:t>
            </w:r>
          </w:p>
        </w:tc>
        <w:tc>
          <w:tcPr>
            <w:tcW w:w="4680" w:type="dxa"/>
          </w:tcPr>
          <w:p>
            <w:pPr/>
            <w:r>
              <w:t xml:space="preserve">An unexpected group-size imbalance can signal a broken experiment, so it is checked before any test</w:t>
            </w:r>
          </w:p>
        </w:tc>
      </w:tr>
      <w:tr>
        <w:tc>
          <w:tcPr>
            <w:tcW w:w="4680" w:type="dxa"/>
          </w:tcPr>
          <w:p>
            <w:pPr/>
            <w:r>
              <w:t xml:space="preserve">Why correct for multiple testing?</w:t>
            </w:r>
          </w:p>
        </w:tc>
        <w:tc>
          <w:tcPr>
            <w:tcW w:w="4680" w:type="dxa"/>
          </w:tcPr>
          <w:p>
            <w:pPr/>
            <w:r>
              <w:t xml:space="preserve">Several tests inflate the false-positive rate; Holm controls any false positive</w:t>
            </w:r>
          </w:p>
        </w:tc>
      </w:tr>
      <w:tr>
        <w:tc>
          <w:tcPr>
            <w:tcW w:w="4680" w:type="dxa"/>
          </w:tcPr>
          <w:p>
            <w:pPr/>
            <w:r>
              <w:t xml:space="preserve">What does p = 0.074 mean here?</w:t>
            </w:r>
          </w:p>
        </w:tc>
        <w:tc>
          <w:tcPr>
            <w:tcW w:w="4680" w:type="dxa"/>
          </w:tcPr>
          <w:p>
            <w:pPr/>
            <w:r>
              <w:t xml:space="preserve">Not enough evidence at 5%; with 43% power it is inconclusive, not proof of no effect</w:t>
            </w:r>
          </w:p>
        </w:tc>
      </w:tr>
      <w:tr>
        <w:tc>
          <w:tcPr>
            <w:tcW w:w="4680" w:type="dxa"/>
          </w:tcPr>
          <w:p>
            <w:pPr/>
            <w:r>
              <w:t xml:space="preserve">Why remove one row?</w:t>
            </w:r>
          </w:p>
        </w:tc>
        <w:tc>
          <w:tcPr>
            <w:tcW w:w="4680" w:type="dxa"/>
          </w:tcPr>
          <w:p>
            <w:pPr/>
            <w:r>
              <w:t xml:space="preserve">49,854 rounds in 14 days is physically implausible, so it is a bot or logging error</w:t>
            </w:r>
          </w:p>
        </w:tc>
      </w:tr>
      <w:tr>
        <w:tc>
          <w:tcPr>
            <w:tcW w:w="4680" w:type="dxa"/>
          </w:tcPr>
          <w:p>
            <w:pPr/>
            <w:r>
              <w:t xml:space="preserve">Why log1p?</w:t>
            </w:r>
          </w:p>
        </w:tc>
        <w:tc>
          <w:tcPr>
            <w:tcW w:w="4680" w:type="dxa"/>
          </w:tcPr>
          <w:p>
            <w:pPr/>
            <w:r>
              <w:t xml:space="preserve">It compresses the tail and handles zero rounds, since log(0) is undefined</w:t>
            </w:r>
          </w:p>
        </w:tc>
      </w:tr>
      <w:tr>
        <w:tc>
          <w:tcPr>
            <w:tcW w:w="4680" w:type="dxa"/>
          </w:tcPr>
          <w:p>
            <w:pPr/>
            <w:r>
              <w:t xml:space="preserve">How is Bayesian different?</w:t>
            </w:r>
          </w:p>
        </w:tc>
        <w:tc>
          <w:tcPr>
            <w:tcW w:w="4680" w:type="dxa"/>
          </w:tcPr>
          <w:p>
            <w:pPr/>
            <w:r>
              <w:t xml:space="preserve">It gives the probability gate_30 is better, rather than how surprising the data is under no effect</w:t>
            </w:r>
          </w:p>
        </w:tc>
      </w:tr>
      <w:tr>
        <w:tc>
          <w:tcPr>
            <w:tcW w:w="4680" w:type="dxa"/>
          </w:tcPr>
          <w:p>
            <w:pPr/>
            <w:r>
              <w:t xml:space="preserve">What would you do differently?</w:t>
            </w:r>
          </w:p>
        </w:tc>
        <w:tc>
          <w:tcPr>
            <w:tcW w:w="4680" w:type="dxa"/>
          </w:tcPr>
          <w:p>
            <w:pPr/>
            <w:r>
              <w:t xml:space="preserve">Resolve the SRM flag, tie the threshold to revenue, and pre-register the primary metric</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0"/>
  </w:num>
  <w:num w:numId="1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Cookie Cats AB Test Complete Study Guide</dc:title>
  <dc:description>Claude Docs node/8277fad4-4cd0@15 docx-w6</dc:description>
  <cp:revision>15</cp:revision>
</cp:coreProperties>
</file>