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2E5496"/>
          <w:sz w:val="52"/>
          <w:szCs w:val="52"/>
        </w:rPr>
        <w:t xml:space="preserve">Greenhouse Acoustic Sensor Mesh Network</w:t>
      </w:r>
    </w:p>
    <w:p>
      <w:pPr>
        <w:spacing w:after="80" w:before="0"/>
        <w:jc w:val="center"/>
      </w:pPr>
      <w:r>
        <w:rPr>
          <w:rFonts w:ascii="Arial" w:cs="Arial" w:eastAsia="Arial" w:hAnsi="Arial"/>
          <w:color w:val="555555"/>
          <w:sz w:val="28"/>
          <w:szCs w:val="28"/>
        </w:rPr>
        <w:t xml:space="preserve">Project Proposal — Proof of Concept (v2, Extended Scope)</w:t>
      </w:r>
    </w:p>
    <w:p>
      <w:pPr>
        <w:spacing w:after="480" w:before="0"/>
        <w:jc w:val="center"/>
      </w:pPr>
      <w:r>
        <w:rPr>
          <w:rFonts w:ascii="Arial" w:cs="Arial" w:eastAsia="Arial" w:hAnsi="Arial"/>
          <w:color w:val="888888"/>
          <w:sz w:val="22"/>
          <w:szCs w:val="22"/>
        </w:rPr>
        <w:t xml:space="preserve">May 2026</w:t>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1. Executive Summary</w:t>
      </w:r>
    </w:p>
    <w:p>
      <w:pPr>
        <w:spacing w:after="80" w:before="80"/>
      </w:pPr>
      <w:r>
        <w:rPr>
          <w:rFonts w:ascii="Arial" w:cs="Arial" w:eastAsia="Arial" w:hAnsi="Arial"/>
          <w:sz w:val="22"/>
          <w:szCs w:val="22"/>
        </w:rPr>
        <w:t xml:space="preserve">This proposal outlines a proof-of-concept project to build a wireless acoustic sensor mesh network for plant stress detection in a greenhouse. Plants under stress emit ultrasonic clicks in the 40 to 80 kHz range, a finding established in peer-reviewed research [1]. The system picks up those signals across four sensor nodes, flags stress events by tracking click rates, and estimates which zone a signal came from using signal intensity and time-difference-of-arrival (TDOA) methods [2].</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This second draft widens the scope to add soil moisture and humidity sensing on every node, a hybrid star-mesh network topology, and a time-series Excel data logger. The result is a multi-parameter environmental monitor, not just an acoustic detector.</w:t>
      </w:r>
    </w:p>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2. Background and Motivation</w:t>
      </w:r>
    </w:p>
    <w:p>
      <w:pPr>
        <w:spacing w:after="80" w:before="80"/>
      </w:pPr>
      <w:r>
        <w:rPr>
          <w:rFonts w:ascii="Arial" w:cs="Arial" w:eastAsia="Arial" w:hAnsi="Arial"/>
          <w:sz w:val="22"/>
          <w:szCs w:val="22"/>
        </w:rPr>
        <w:t xml:space="preserve">Greenhouse operators currently catch pest damage and plant stress through visual inspection. It works, but it is slow and it only catches problems after they are already visible. Acoustic monitoring can push detection earlier, before wilting or discolouration appears, and gives operators enough information to spray only the affected zone rather than treating the whole greenhouse.</w:t>
      </w:r>
    </w:p>
    <w:p>
      <w:pPr>
        <w:spacing w:after="60" w:before="6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Plant acoustic emissions. </w:t>
      </w:r>
      <w:r>
        <w:rPr>
          <w:rFonts w:ascii="Arial" w:cs="Arial" w:eastAsia="Arial" w:hAnsi="Arial"/>
          <w:sz w:val="22"/>
          <w:szCs w:val="22"/>
        </w:rPr>
        <w:t xml:space="preserve">Research published in </w:t>
      </w:r>
      <w:r>
        <w:rPr>
          <w:rFonts w:ascii="Arial" w:cs="Arial" w:eastAsia="Arial" w:hAnsi="Arial"/>
          <w:i/>
          <w:iCs/>
          <w:sz w:val="22"/>
          <w:szCs w:val="22"/>
        </w:rPr>
        <w:t xml:space="preserve">Cell</w:t>
      </w:r>
      <w:r>
        <w:rPr>
          <w:rFonts w:ascii="Arial" w:cs="Arial" w:eastAsia="Arial" w:hAnsi="Arial"/>
          <w:sz w:val="22"/>
          <w:szCs w:val="22"/>
        </w:rPr>
        <w:t xml:space="preserve"> (Khait et al., 2023) recorded ultrasonic airborne sounds from tomato and tobacco plants under drought and physical injury [1]. Stressed plants produced roughly 30 to 50 clicks per hour in the 40 to 80 kHz band. Healthy plants were largely silent. Signals were detectable up to 5 metres away. A machine learning model trained on these recordings could separate drought stress, cutting injury, and healthy plants by sound alone.</w:t>
      </w:r>
    </w:p>
    <w:p>
      <w:pPr>
        <w:spacing w:after="60" w:before="6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Soil moisture and humidity. </w:t>
      </w:r>
      <w:r>
        <w:rPr>
          <w:rFonts w:ascii="Arial" w:cs="Arial" w:eastAsia="Arial" w:hAnsi="Arial"/>
          <w:sz w:val="22"/>
          <w:szCs w:val="22"/>
        </w:rPr>
        <w:t xml:space="preserve">Soil moisture directly affects plant health, and capacitive sensors have been validated as practical, low-cost tools for IoT deployments in agriculture [3][4]. Humidity matters because high moisture in a localised zone is associated with fungal disease and pest pressure, which adds useful context when an acoustic event fires [5].</w:t>
      </w:r>
    </w:p>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3. Project Objectives</w:t>
      </w:r>
    </w:p>
    <w:p>
      <w:pPr>
        <w:pStyle w:val="ListParagraph"/>
        <w:numPr>
          <w:ilvl w:val="0"/>
          <w:numId w:val="2"/>
        </w:numPr>
        <w:spacing w:after="40" w:before="40"/>
      </w:pPr>
      <w:r>
        <w:rPr>
          <w:rFonts w:ascii="Arial" w:cs="Arial" w:eastAsia="Arial" w:hAnsi="Arial"/>
          <w:sz w:val="22"/>
          <w:szCs w:val="22"/>
        </w:rPr>
        <w:t xml:space="preserve">Deploy a four-node wireless acoustic sensor mesh in a greenhouse</w:t>
      </w:r>
    </w:p>
    <w:p>
      <w:pPr>
        <w:pStyle w:val="ListParagraph"/>
        <w:numPr>
          <w:ilvl w:val="0"/>
          <w:numId w:val="2"/>
        </w:numPr>
        <w:spacing w:after="40" w:before="40"/>
      </w:pPr>
      <w:r>
        <w:rPr>
          <w:rFonts w:ascii="Arial" w:cs="Arial" w:eastAsia="Arial" w:hAnsi="Arial"/>
          <w:sz w:val="22"/>
          <w:szCs w:val="22"/>
        </w:rPr>
        <w:t xml:space="preserve">Detect ultrasonic stress events in the 20 to 100 kHz range from each node</w:t>
      </w:r>
    </w:p>
    <w:p>
      <w:pPr>
        <w:pStyle w:val="ListParagraph"/>
        <w:numPr>
          <w:ilvl w:val="0"/>
          <w:numId w:val="2"/>
        </w:numPr>
        <w:spacing w:after="40" w:before="40"/>
      </w:pPr>
      <w:r>
        <w:rPr>
          <w:rFonts w:ascii="Arial" w:cs="Arial" w:eastAsia="Arial" w:hAnsi="Arial"/>
          <w:sz w:val="22"/>
          <w:szCs w:val="22"/>
        </w:rPr>
        <w:t xml:space="preserve">Monitor soil moisture and ambient humidity at each node location</w:t>
      </w:r>
    </w:p>
    <w:p>
      <w:pPr>
        <w:pStyle w:val="ListParagraph"/>
        <w:numPr>
          <w:ilvl w:val="0"/>
          <w:numId w:val="2"/>
        </w:numPr>
        <w:spacing w:after="40" w:before="40"/>
      </w:pPr>
      <w:r>
        <w:rPr>
          <w:rFonts w:ascii="Arial" w:cs="Arial" w:eastAsia="Arial" w:hAnsi="Arial"/>
          <w:sz w:val="22"/>
          <w:szCs w:val="22"/>
        </w:rPr>
        <w:t xml:space="preserve">Localise stress signals to a greenhouse zone using intensity comparison, with TDOA as an upgrade path [2]</w:t>
      </w:r>
    </w:p>
    <w:p>
      <w:pPr>
        <w:pStyle w:val="ListParagraph"/>
        <w:numPr>
          <w:ilvl w:val="0"/>
          <w:numId w:val="2"/>
        </w:numPr>
        <w:spacing w:after="40" w:before="40"/>
      </w:pPr>
      <w:r>
        <w:rPr>
          <w:rFonts w:ascii="Arial" w:cs="Arial" w:eastAsia="Arial" w:hAnsi="Arial"/>
          <w:sz w:val="22"/>
          <w:szCs w:val="22"/>
        </w:rPr>
        <w:t xml:space="preserve">Log all readings to a time-series Excel workbook with one sheet per day</w:t>
      </w:r>
    </w:p>
    <w:p>
      <w:pPr>
        <w:pStyle w:val="ListParagraph"/>
        <w:numPr>
          <w:ilvl w:val="0"/>
          <w:numId w:val="2"/>
        </w:numPr>
        <w:spacing w:after="40" w:before="40"/>
      </w:pPr>
      <w:r>
        <w:rPr>
          <w:rFonts w:ascii="Arial" w:cs="Arial" w:eastAsia="Arial" w:hAnsi="Arial"/>
          <w:sz w:val="22"/>
          <w:szCs w:val="22"/>
        </w:rPr>
        <w:t xml:space="preserve">Push real-time alerts to operators via a web dashboard</w:t>
      </w:r>
    </w:p>
    <w:p>
      <w:pPr>
        <w:pStyle w:val="ListParagraph"/>
        <w:numPr>
          <w:ilvl w:val="0"/>
          <w:numId w:val="2"/>
        </w:numPr>
        <w:spacing w:after="40" w:before="40"/>
      </w:pPr>
      <w:r>
        <w:rPr>
          <w:rFonts w:ascii="Arial" w:cs="Arial" w:eastAsia="Arial" w:hAnsi="Arial"/>
          <w:sz w:val="22"/>
          <w:szCs w:val="22"/>
        </w:rPr>
        <w:t xml:space="preserve">Validate detection against manually induced plant stress events</w:t>
      </w:r>
    </w:p>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4. System Architecture</w:t>
      </w:r>
    </w:p>
    <w:p>
      <w:pPr>
        <w:spacing w:after="80" w:before="80"/>
      </w:pPr>
      <w:r>
        <w:rPr>
          <w:rFonts w:ascii="Arial" w:cs="Arial" w:eastAsia="Arial" w:hAnsi="Arial"/>
          <w:sz w:val="22"/>
          <w:szCs w:val="22"/>
        </w:rPr>
        <w:t xml:space="preserve">The system has three layers: sensor nodes at the edge, a gateway that aggregates and processes data, and a dashboard and logging layer at the top. The diagram below shows the full hybrid star-mesh topology.</w:t>
      </w:r>
    </w:p>
    <w:p>
      <w:pPr>
        <w:spacing w:after="60" w:before="60"/>
      </w:pPr>
      <w:r>
        <w:rPr>
          <w:rFonts w:ascii="Arial" w:cs="Arial" w:eastAsia="Arial" w:hAnsi="Arial"/>
          <w:sz w:val="22"/>
          <w:szCs w:val="22"/>
        </w:rPr>
        <w:t xml:space="preserve"/>
      </w:r>
    </w:p>
    <w:p>
      <w:pPr>
        <w:pBdr>
          <w:top w:val="single" w:color="CCCCCC" w:sz="4"/>
          <w:left w:val="single" w:color="CCCCCC" w:sz="4"/>
          <w:bottom w:val="single" w:color="CCCCCC" w:sz="4"/>
          <w:right w:val="single" w:color="CCCCCC" w:sz="4"/>
        </w:pBdr>
        <w:spacing w:after="80" w:before="120"/>
        <w:jc w:val="center"/>
      </w:pPr>
      <w:r>
        <w:rPr>
          <w:rFonts w:ascii="Arial" w:cs="Arial" w:eastAsia="Arial" w:hAnsi="Arial"/>
          <w:i/>
          <w:iCs/>
          <w:color w:val="888888"/>
          <w:sz w:val="20"/>
          <w:szCs w:val="20"/>
        </w:rPr>
        <w:t xml:space="preserve">[ Figure 1: Hybrid Star-Mesh Network Topology Diagram ]</w:t>
      </w:r>
    </w:p>
    <w:p>
      <w:pPr>
        <w:spacing w:after="160" w:before="40"/>
        <w:jc w:val="center"/>
      </w:pPr>
      <w:r>
        <w:rPr>
          <w:rFonts w:ascii="Arial" w:cs="Arial" w:eastAsia="Arial" w:hAnsi="Arial"/>
          <w:i/>
          <w:iCs/>
          <w:color w:val="666666"/>
          <w:sz w:val="18"/>
          <w:szCs w:val="18"/>
        </w:rPr>
        <w:t xml:space="preserve">Figure 1. Hybrid star-mesh topology showing four multi-sensor nodes, gateway, dashboard, and Excel logger. Solid lines = primary ESP-NOW links. Dashed lines = relay fallback paths.</w:t>
      </w:r>
    </w:p>
    <w:p>
      <w:pPr>
        <w:pStyle w:val="Heading2"/>
        <w:spacing w:after="120" w:before="240"/>
      </w:pPr>
      <w:r>
        <w:rPr>
          <w:rFonts w:ascii="Arial" w:cs="Arial" w:eastAsia="Arial" w:hAnsi="Arial"/>
          <w:b/>
          <w:bCs/>
          <w:color w:val="2E5496"/>
          <w:sz w:val="26"/>
          <w:szCs w:val="26"/>
        </w:rPr>
        <w:t xml:space="preserve">4.1 Sensor Nodes (x4)</w:t>
      </w:r>
    </w:p>
    <w:p>
      <w:pPr>
        <w:spacing w:after="80" w:before="80"/>
      </w:pPr>
      <w:r>
        <w:rPr>
          <w:rFonts w:ascii="Arial" w:cs="Arial" w:eastAsia="Arial" w:hAnsi="Arial"/>
          <w:sz w:val="22"/>
          <w:szCs w:val="22"/>
        </w:rPr>
        <w:t xml:space="preserve">Each node is an ESP32 microcontroller with three sensors attached: an ultrasonic MEMS microphone for acoustic detection, a capacitive soil moisture probe [3], and a Sensirion SHT31-D for temperature and humidity [5]. Acoustic data is sampled at 200 kHz over the I2S interface. Soil moisture comes in via ADC, and the SHT31 talks over I2C. All three run at the same time with no bus conflicts. Every 60 seconds, each node sends a packet of all readings to the gateway. If the acoustic threshold is crossed, an alert packet goes out immediately.</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data payload per node is structured as follows: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node_id</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Unique node identifier (e.g. node_A)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int64</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Unix timestamp in milliseconds</w:t>
            </w:r>
          </w:p>
        </w:tc>
      </w:tr>
      <w:tr>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soil_moisture</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float</w:t>
            </w:r>
          </w:p>
        </w:tc>
        <w:tc>
          <w:tcPr>
            <w:tcW w:type="dxa" w:w="59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Relative soil moisture (0 to 100%)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humidity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Relative humidity (%RH, +/-2% accuracy)</w:t>
            </w:r>
          </w:p>
        </w:tc>
      </w:tr>
      <w:tr>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temperature</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float</w:t>
            </w:r>
          </w:p>
        </w:tc>
        <w:tc>
          <w:tcPr>
            <w:tcW w:type="dxa" w:w="59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Air temperature (degrees C, +/-0.3 accuracy)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click_rate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Clicks per minute in 40 to 80 kHz band</w:t>
            </w:r>
          </w:p>
        </w:tc>
      </w:tr>
      <w:tr>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stress_event</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bool</w:t>
            </w:r>
          </w:p>
        </w:tc>
        <w:tc>
          <w:tcPr>
            <w:tcW w:type="dxa" w:w="59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True if click-rate threshold is breached</w:t>
            </w:r>
          </w:p>
        </w:tc>
      </w:tr>
    </w:tbl>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5496"/>
          <w:sz w:val="26"/>
          <w:szCs w:val="26"/>
        </w:rPr>
        <w:t xml:space="preserve">4.2 Network Topology: Hybrid Star-Mesh</w:t>
      </w:r>
    </w:p>
    <w:p>
      <w:pPr>
        <w:spacing w:after="80" w:before="80"/>
      </w:pPr>
      <w:r>
        <w:rPr>
          <w:rFonts w:ascii="Arial" w:cs="Arial" w:eastAsia="Arial" w:hAnsi="Arial"/>
          <w:sz w:val="22"/>
          <w:szCs w:val="22"/>
        </w:rPr>
        <w:t xml:space="preserve">A hybrid star-mesh topology works better here than a pure star or full mesh. Each node connects directly to the gateway as its first choice. If that link drops due to distance or obstruction, the node routes through a neighbour instead. The network re-routes itself automatically, needs no router, and can grow without any structural changes [6][7].</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ESP-NOW is the wireless protocol. It is a peer-to-peer Espressif protocol on 802.11 channels with sub-10 ms latency. It supports up to 20 registered peers per node and needs no WiFi access point, which is useful in greenhouses where router coverage is patchy [6]. Each node keeps a small routing table of its neighbours and the gateway, and picks the best path per packet based on RSSI.</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5496"/>
          <w:sz w:val="26"/>
          <w:szCs w:val="26"/>
        </w:rPr>
        <w:t xml:space="preserve">4.3 Gateway Node</w:t>
      </w:r>
    </w:p>
    <w:p>
      <w:pPr>
        <w:spacing w:after="80" w:before="80"/>
      </w:pPr>
      <w:r>
        <w:rPr>
          <w:rFonts w:ascii="Arial" w:cs="Arial" w:eastAsia="Arial" w:hAnsi="Arial"/>
          <w:sz w:val="22"/>
          <w:szCs w:val="22"/>
        </w:rPr>
        <w:t xml:space="preserve">A dedicated ESP32 serves as the timing master and network gateway. It sends a clock sync beacon every 10 seconds over ESP-NOW, keeping all nodes within roughly 100 to 500 microseconds of each other. It collects incoming sensor packets, calculates localisation estimates, and forwards structured MQTT messages to the Raspberry Pi over WiFi.</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5496"/>
          <w:sz w:val="26"/>
          <w:szCs w:val="26"/>
        </w:rPr>
        <w:t xml:space="preserve">4.4 Dashboard and Logging Layer</w:t>
      </w:r>
    </w:p>
    <w:p>
      <w:pPr>
        <w:spacing w:after="80" w:before="80"/>
      </w:pPr>
      <w:r>
        <w:rPr>
          <w:rFonts w:ascii="Arial" w:cs="Arial" w:eastAsia="Arial" w:hAnsi="Arial"/>
          <w:sz w:val="22"/>
          <w:szCs w:val="22"/>
        </w:rPr>
        <w:t xml:space="preserve">A Raspberry Pi 4 runs the Mosquitto MQTT broker, a Node.js backend, a React dashboard, and the Python Excel logger. Everything stays on the local greenhouse network. No cloud connection is needed.</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Node to gateway</w:t>
            </w:r>
          </w:p>
        </w:tc>
        <w:tc>
          <w:tcPr>
            <w:tcW w:type="dxa" w:w="2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ESP-NOW (802.11)</w:t>
            </w:r>
          </w:p>
        </w:tc>
        <w:tc>
          <w:tcPr>
            <w:tcW w:type="dxa" w:w="4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Low-latency peer-to-peer packets, mesh relay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Clock synchronisation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ESP-NOW sync beacon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time reference, approx. 100 to 500 us accuracy</w:t>
            </w:r>
          </w:p>
        </w:tc>
      </w:tr>
      <w:tr>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Gateway to dashboard</w:t>
            </w:r>
          </w:p>
        </w:tc>
        <w:tc>
          <w:tcPr>
            <w:tcW w:type="dxa" w:w="2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MQTT over WiFi (Mosquitto)</w:t>
            </w:r>
          </w:p>
        </w:tc>
        <w:tc>
          <w:tcPr>
            <w:tcW w:type="dxa" w:w="4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Structured alert and telemetry delivery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 Express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endpoints for log access</w:t>
            </w:r>
          </w:p>
        </w:tc>
      </w:tr>
      <w:tr>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Frontend</w:t>
            </w:r>
          </w:p>
        </w:tc>
        <w:tc>
          <w:tcPr>
            <w:tcW w:type="dxa" w:w="2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React + Leaflet.js</w:t>
            </w:r>
          </w:p>
        </w:tc>
        <w:tc>
          <w:tcPr>
            <w:tcW w:type="dxa" w:w="4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Interactive floor-plan overlay and alerts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Time-series logging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openpyxl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 workbook, one sheet per day</w:t>
            </w:r>
          </w:p>
        </w:tc>
      </w:tr>
      <w:tr>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Local database</w:t>
            </w:r>
          </w:p>
        </w:tc>
        <w:tc>
          <w:tcPr>
            <w:tcW w:type="dxa" w:w="2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SQLite</w:t>
            </w:r>
          </w:p>
        </w:tc>
        <w:tc>
          <w:tcPr>
            <w:tcW w:type="dxa" w:w="4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Event log persistence on Raspberry Pi</w:t>
            </w:r>
          </w:p>
        </w:tc>
      </w:tr>
    </w:tbl>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5. Localisation Method</w:t>
      </w:r>
    </w:p>
    <w:p>
      <w:pPr>
        <w:pStyle w:val="Heading2"/>
        <w:spacing w:after="120" w:before="240"/>
      </w:pPr>
      <w:r>
        <w:rPr>
          <w:rFonts w:ascii="Arial" w:cs="Arial" w:eastAsia="Arial" w:hAnsi="Arial"/>
          <w:b/>
          <w:bCs/>
          <w:color w:val="2E5496"/>
          <w:sz w:val="26"/>
          <w:szCs w:val="26"/>
        </w:rPr>
        <w:t xml:space="preserve">5.1 Primary: Intensity-Based Zone Detection</w:t>
      </w:r>
    </w:p>
    <w:p>
      <w:pPr>
        <w:spacing w:after="80" w:before="80"/>
      </w:pPr>
      <w:r>
        <w:rPr>
          <w:rFonts w:ascii="Arial" w:cs="Arial" w:eastAsia="Arial" w:hAnsi="Arial"/>
          <w:sz w:val="22"/>
          <w:szCs w:val="22"/>
        </w:rPr>
        <w:t xml:space="preserve">When a stress event fires, the gateway compares RSSI values from all four nodes. The strongest signal points to the closest node, and weighted intensity ratios across all four place the source in one of four quadrants on the floor plan. No extra hardware needed. For directing an operator to the right plant row, quadrant-level accuracy is enough.</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5496"/>
          <w:sz w:val="26"/>
          <w:szCs w:val="26"/>
        </w:rPr>
        <w:t xml:space="preserve">5.2 Upgrade Path: TDOA Acoustic Localisation</w:t>
      </w:r>
    </w:p>
    <w:p>
      <w:pPr>
        <w:spacing w:after="80" w:before="80"/>
      </w:pPr>
      <w:r>
        <w:rPr>
          <w:rFonts w:ascii="Arial" w:cs="Arial" w:eastAsia="Arial" w:hAnsi="Arial"/>
          <w:sz w:val="22"/>
          <w:szCs w:val="22"/>
        </w:rPr>
        <w:t xml:space="preserve">For sub-metre accuracy in a future iteration, the system can be extended to support Time Difference of Arrival (TDOA) localisation. Each node records the timestamp of detected click events. The gateway computes arrival time differences between pairs of nodes. Each pair produces a hyperbola on the floor plan, and the intersection of multiple hyperbolas gives a coordinate estimate [2].</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Chen et al. (2019) tested acoustic TDOA localisation across a 10.97 by 5.68 metre indoor space using four anchor points and got positioning errors well under one metre [2]. With nodes synced to within 30 microseconds, greenhouse-scale deployments can reach the same accuracy. Adding a NEO-6M GPS module to the gateway (approximately 8 EUR) supplies the microsecond-level timing this requires.</w:t>
      </w:r>
    </w:p>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6. Extended Scope: Multi-Sensor Integration</w:t>
      </w:r>
    </w:p>
    <w:p>
      <w:pPr>
        <w:spacing w:after="80" w:before="80"/>
      </w:pPr>
      <w:r>
        <w:rPr>
          <w:rFonts w:ascii="Arial" w:cs="Arial" w:eastAsia="Arial" w:hAnsi="Arial"/>
          <w:sz w:val="22"/>
          <w:szCs w:val="22"/>
        </w:rPr>
        <w:t xml:space="preserve">Every sensor node carries soil moisture and humidity sensors alongside the microphone. Each node covers its local greenhouse zone as a full environmental monitor, not just an acoustic one. This section covers sensor selection and what the combined data makes possible.</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5496"/>
          <w:sz w:val="26"/>
          <w:szCs w:val="26"/>
        </w:rPr>
        <w:t xml:space="preserve">6.1 Soil Moisture Sensing</w:t>
      </w:r>
    </w:p>
    <w:p>
      <w:pPr>
        <w:spacing w:after="80" w:before="80"/>
      </w:pPr>
      <w:r>
        <w:rPr>
          <w:rFonts w:ascii="Arial" w:cs="Arial" w:eastAsia="Arial" w:hAnsi="Arial"/>
          <w:sz w:val="22"/>
          <w:szCs w:val="22"/>
        </w:rPr>
        <w:t xml:space="preserve">Each node uses a </w:t>
      </w:r>
      <w:r>
        <w:rPr>
          <w:rFonts w:ascii="Arial" w:cs="Arial" w:eastAsia="Arial" w:hAnsi="Arial"/>
          <w:b/>
          <w:bCs/>
          <w:sz w:val="22"/>
          <w:szCs w:val="22"/>
        </w:rPr>
        <w:t xml:space="preserve">capacitive soil moisture sensor</w:t>
      </w:r>
      <w:r>
        <w:rPr>
          <w:rFonts w:ascii="Arial" w:cs="Arial" w:eastAsia="Arial" w:hAnsi="Arial"/>
          <w:sz w:val="22"/>
          <w:szCs w:val="22"/>
        </w:rPr>
        <w:t xml:space="preserve"> (Capacitive Soil Moisture Sensor v1.2, SKU SEN0193). Placidi et al. (2020) tested this sensor type and found a reliable relationship between output voltage and gravimetric water content in IoT agricultural settings [3]. The sensor feeds an analogue 0 to 3.3 V signal to the ESP32 ADC, where low voltage means dry and high voltage means saturated. Two probes per node give a local zone average.</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Soil moisture readings go out with every 60-second packet and land in the Excel log. This makes it possible to check whether click rates rise before wilting appears, and whether that coincides with moisture dropping below a threshold. Okasha et al. (2021) used a comparable capacitive sensing setup for real-time irrigation management in a greenhouse context [4].</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5496"/>
          <w:sz w:val="26"/>
          <w:szCs w:val="26"/>
        </w:rPr>
        <w:t xml:space="preserve">6.2 Humidity and Temperature Sensing</w:t>
      </w:r>
    </w:p>
    <w:p>
      <w:pPr>
        <w:spacing w:after="80" w:before="80"/>
      </w:pPr>
      <w:r>
        <w:rPr>
          <w:rFonts w:ascii="Arial" w:cs="Arial" w:eastAsia="Arial" w:hAnsi="Arial"/>
          <w:sz w:val="22"/>
          <w:szCs w:val="22"/>
        </w:rPr>
        <w:t xml:space="preserve">Each node also carries a </w:t>
      </w:r>
      <w:r>
        <w:rPr>
          <w:rFonts w:ascii="Arial" w:cs="Arial" w:eastAsia="Arial" w:hAnsi="Arial"/>
          <w:b/>
          <w:bCs/>
          <w:sz w:val="22"/>
          <w:szCs w:val="22"/>
        </w:rPr>
        <w:t xml:space="preserve">Sensirion SHT31-D</w:t>
      </w:r>
      <w:r>
        <w:rPr>
          <w:rFonts w:ascii="Arial" w:cs="Arial" w:eastAsia="Arial" w:hAnsi="Arial"/>
          <w:sz w:val="22"/>
          <w:szCs w:val="22"/>
        </w:rPr>
        <w:t xml:space="preserve"> on the I2C bus. It reads humidity to within 2% RH and temperature to within 0.3 degrees C, and it is built for high-humidity environments [5]. It runs on 3.3 V, needs no external calibration, and shares the I2C bus cleanly since the acoustic path runs on a separate I2S peripheral.</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Temperature is logged as background context. Humidity is the more useful variable here: elevated humidity in a specific zone often precedes fungal outbreaks and pest activity, so it can help distinguish what kind of stress event the acoustic sensor just detected.</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5496"/>
          <w:sz w:val="26"/>
          <w:szCs w:val="26"/>
        </w:rPr>
        <w:t xml:space="preserve">6.3 What the Combined Data Provides</w:t>
      </w:r>
    </w:p>
    <w:p>
      <w:pPr>
        <w:spacing w:after="80" w:before="80"/>
      </w:pPr>
      <w:r>
        <w:rPr>
          <w:rFonts w:ascii="Arial" w:cs="Arial" w:eastAsia="Arial" w:hAnsi="Arial"/>
          <w:sz w:val="22"/>
          <w:szCs w:val="22"/>
        </w:rPr>
        <w:t xml:space="preserve">All three sensors on the same node means readings share a timestamp and a location. That matters for diagnosis. An acoustic event with low soil moisture in the same zone suggests drought stress. The same acoustic event with normal moisture but high humidity points more toward fungal damage or insects. Cross-referencing the signals narrows down the cause before anyone walks over to look. It also cuts down false positive alerts that would otherwise send operators to inspect a plant that turns out to be fine.</w:t>
      </w:r>
    </w:p>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7. Bill of Materials (Extended MVP)</w:t>
      </w:r>
    </w:p>
    <w:p>
      <w:pPr>
        <w:spacing w:after="80" w:before="80"/>
      </w:pPr>
      <w:r>
        <w:rPr>
          <w:rFonts w:ascii="Arial" w:cs="Arial" w:eastAsia="Arial" w:hAnsi="Arial"/>
          <w:sz w:val="22"/>
          <w:szCs w:val="22"/>
        </w:rPr>
        <w:t xml:space="preserve">All components needed for a four-node deployment with full sensor expansion. Prices are approximate retail in EUR as of mid-2026.</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00"/>
        <w:gridCol w:w="1600"/>
        <w:gridCol w:w="1600"/>
        <w:gridCol w:w="2660"/>
      </w:tblGrid>
      <w:tr>
        <w:trPr>
          <w:tblHeader/>
        </w:trPr>
        <w:tc>
          <w:tcPr>
            <w:tcW w:type="dxa" w:w="29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16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Unit (EUR)</w:t>
            </w:r>
          </w:p>
        </w:tc>
        <w:tc>
          <w:tcPr>
            <w:tcW w:type="dxa" w:w="16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Total (EUR)</w:t>
            </w:r>
          </w:p>
        </w:tc>
        <w:tc>
          <w:tcPr>
            <w:tcW w:type="dxa" w:w="26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ESP32 DevKit C (38-pin)</w:t>
            </w:r>
          </w:p>
        </w:tc>
        <w:tc>
          <w:tcPr>
            <w:tcW w:type="dxa" w:w="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~8.00</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~40.00</w:t>
            </w:r>
          </w:p>
        </w:tc>
        <w:tc>
          <w:tcPr>
            <w:tcW w:type="dxa" w:w="26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4 sensor nodes + 1 gateway</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ICS-40720 ultrasonic MEMS mic module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Hz to 100 kHz, I2S output</w:t>
            </w:r>
          </w:p>
        </w:tc>
      </w:tr>
      <w:tr>
        <w:tc>
          <w:tcPr>
            <w:tcW w:type="dxa" w:w="2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Capacitive soil moisture sensor v1.2</w:t>
            </w:r>
          </w:p>
        </w:tc>
        <w:tc>
          <w:tcPr>
            <w:tcW w:type="dxa" w:w="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~1.50</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~12.00</w:t>
            </w:r>
          </w:p>
        </w:tc>
        <w:tc>
          <w:tcPr>
            <w:tcW w:type="dxa" w:w="26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2 probes per node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Sensirion SHT31-D humidity + temp</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I2C, +/-2% RH, +/-0.3 degrees C</w:t>
            </w:r>
          </w:p>
        </w:tc>
      </w:tr>
      <w:tr>
        <w:tc>
          <w:tcPr>
            <w:tcW w:type="dxa" w:w="2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Raspberry Pi 4 Model B (2 GB)</w:t>
            </w:r>
          </w:p>
        </w:tc>
        <w:tc>
          <w:tcPr>
            <w:tcW w:type="dxa" w:w="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~55.00</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~55.00</w:t>
            </w:r>
          </w:p>
        </w:tc>
        <w:tc>
          <w:tcPr>
            <w:tcW w:type="dxa" w:w="26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Dashboard + broker + logger</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18650 Li-ion battery + holder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sensor node</w:t>
            </w:r>
          </w:p>
        </w:tc>
      </w:tr>
      <w:tr>
        <w:tc>
          <w:tcPr>
            <w:tcW w:type="dxa" w:w="2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TP4056 USB charge module</w:t>
            </w:r>
          </w:p>
        </w:tc>
        <w:tc>
          <w:tcPr>
            <w:tcW w:type="dxa" w:w="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~1.50</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~6.00</w:t>
            </w:r>
          </w:p>
        </w:tc>
        <w:tc>
          <w:tcPr>
            <w:tcW w:type="dxa" w:w="26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Battery charge management</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3D-printed enclosure (PLA)</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Weatherproofing per node</w:t>
            </w:r>
          </w:p>
        </w:tc>
      </w:tr>
      <w:tr>
        <w:tc>
          <w:tcPr>
            <w:tcW w:type="dxa" w:w="2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PCB prototyping board + headers</w:t>
            </w:r>
          </w:p>
        </w:tc>
        <w:tc>
          <w:tcPr>
            <w:tcW w:type="dxa" w:w="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~2.00</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~10.00</w:t>
            </w:r>
          </w:p>
        </w:tc>
        <w:tc>
          <w:tcPr>
            <w:tcW w:type="dxa" w:w="26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Node assembly</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 USB / USB-C cables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Programming and power</w:t>
            </w:r>
          </w:p>
        </w:tc>
      </w:tr>
      <w:tr>
        <w:tc>
          <w:tcPr>
            <w:tcW w:type="dxa" w:w="2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Miscellaneous (wires, resistors, caps)</w:t>
            </w:r>
          </w:p>
        </w:tc>
        <w:tc>
          <w:tcPr>
            <w:tcW w:type="dxa" w:w="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~10.00</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~10.00</w:t>
            </w:r>
          </w:p>
        </w:tc>
        <w:tc>
          <w:tcPr>
            <w:tcW w:type="dxa" w:w="26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General consumables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NEO-6M GPS module (TDOA upgrade, optional)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PPS timing</w:t>
            </w:r>
          </w:p>
        </w:tc>
      </w:tr>
    </w:tbl>
    <w:p>
      <w:pPr>
        <w:spacing w:after="60" w:before="6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Estimated extended MVP total: </w:t>
      </w:r>
      <w:r>
        <w:rPr>
          <w:rFonts w:ascii="Arial" w:cs="Arial" w:eastAsia="Arial" w:hAnsi="Arial"/>
          <w:sz w:val="22"/>
          <w:szCs w:val="22"/>
        </w:rPr>
        <w:t xml:space="preserve">approximately EUR 218, excluding the optional GPS module. With the TDOA upgrade: approximately EUR 226.</w:t>
      </w:r>
    </w:p>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8. Alert System</w:t>
      </w:r>
    </w:p>
    <w:p>
      <w:pPr>
        <w:pStyle w:val="Heading2"/>
        <w:spacing w:after="120" w:before="240"/>
      </w:pPr>
      <w:r>
        <w:rPr>
          <w:rFonts w:ascii="Arial" w:cs="Arial" w:eastAsia="Arial" w:hAnsi="Arial"/>
          <w:b/>
          <w:bCs/>
          <w:color w:val="2E5496"/>
          <w:sz w:val="26"/>
          <w:szCs w:val="26"/>
        </w:rPr>
        <w:t xml:space="preserve">8.1 Detection Logic</w:t>
      </w:r>
    </w:p>
    <w:p>
      <w:pPr>
        <w:spacing w:after="80" w:before="80"/>
      </w:pPr>
      <w:r>
        <w:rPr>
          <w:rFonts w:ascii="Arial" w:cs="Arial" w:eastAsia="Arial" w:hAnsi="Arial"/>
          <w:sz w:val="22"/>
          <w:szCs w:val="22"/>
        </w:rPr>
        <w:t xml:space="preserve">Each node runs a rolling window click counter in firmware. A stress event is declared when the click rate stays above 20 clicks per minute for a sustained 3-minute window within the 40 to 80 kHz band. The threshold comes from published research values [1] and can be adjusted from the dashboard to match local noise conditions.</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5496"/>
          <w:sz w:val="26"/>
          <w:szCs w:val="26"/>
        </w:rPr>
        <w:t xml:space="preserve">8.2 Alert Pipeline</w:t>
      </w:r>
    </w:p>
    <w:p>
      <w:pPr>
        <w:pStyle w:val="ListParagraph"/>
        <w:numPr>
          <w:ilvl w:val="0"/>
          <w:numId w:val="2"/>
        </w:numPr>
        <w:spacing w:after="40" w:before="40"/>
      </w:pPr>
      <w:r>
        <w:rPr>
          <w:rFonts w:ascii="Arial" w:cs="Arial" w:eastAsia="Arial" w:hAnsi="Arial"/>
          <w:sz w:val="22"/>
          <w:szCs w:val="22"/>
        </w:rPr>
        <w:t xml:space="preserve">Sensor node detects a click-rate threshold breach</w:t>
      </w:r>
    </w:p>
    <w:p>
      <w:pPr>
        <w:pStyle w:val="ListParagraph"/>
        <w:numPr>
          <w:ilvl w:val="0"/>
          <w:numId w:val="2"/>
        </w:numPr>
        <w:spacing w:after="40" w:before="40"/>
      </w:pPr>
      <w:r>
        <w:rPr>
          <w:rFonts w:ascii="Arial" w:cs="Arial" w:eastAsia="Arial" w:hAnsi="Arial"/>
          <w:sz w:val="22"/>
          <w:szCs w:val="22"/>
        </w:rPr>
        <w:t xml:space="preserve">Node sends an event packet to the gateway over ESP-NOW, including node ID, timestamp, RSSI, click rate, soil moisture, and humidity</w:t>
      </w:r>
    </w:p>
    <w:p>
      <w:pPr>
        <w:pStyle w:val="ListParagraph"/>
        <w:numPr>
          <w:ilvl w:val="0"/>
          <w:numId w:val="2"/>
        </w:numPr>
        <w:spacing w:after="40" w:before="40"/>
      </w:pPr>
      <w:r>
        <w:rPr>
          <w:rFonts w:ascii="Arial" w:cs="Arial" w:eastAsia="Arial" w:hAnsi="Arial"/>
          <w:sz w:val="22"/>
          <w:szCs w:val="22"/>
        </w:rPr>
        <w:t xml:space="preserve">Gateway combines readings from all nodes and calculates a localisation zone</w:t>
      </w:r>
    </w:p>
    <w:p>
      <w:pPr>
        <w:pStyle w:val="ListParagraph"/>
        <w:numPr>
          <w:ilvl w:val="0"/>
          <w:numId w:val="2"/>
        </w:numPr>
        <w:spacing w:after="40" w:before="40"/>
      </w:pPr>
      <w:r>
        <w:rPr>
          <w:rFonts w:ascii="Arial" w:cs="Arial" w:eastAsia="Arial" w:hAnsi="Arial"/>
          <w:sz w:val="22"/>
          <w:szCs w:val="22"/>
        </w:rPr>
        <w:t xml:space="preserve">Gateway publishes an MQTT alert to the local Mosquitto broker</w:t>
      </w:r>
    </w:p>
    <w:p>
      <w:pPr>
        <w:pStyle w:val="ListParagraph"/>
        <w:numPr>
          <w:ilvl w:val="0"/>
          <w:numId w:val="2"/>
        </w:numPr>
        <w:spacing w:after="40" w:before="40"/>
      </w:pPr>
      <w:r>
        <w:rPr>
          <w:rFonts w:ascii="Arial" w:cs="Arial" w:eastAsia="Arial" w:hAnsi="Arial"/>
          <w:sz w:val="22"/>
          <w:szCs w:val="22"/>
        </w:rPr>
        <w:t xml:space="preserve">Dashboard picks up the message and updates the floor-plan display</w:t>
      </w:r>
    </w:p>
    <w:p>
      <w:pPr>
        <w:pStyle w:val="ListParagraph"/>
        <w:numPr>
          <w:ilvl w:val="0"/>
          <w:numId w:val="2"/>
        </w:numPr>
        <w:spacing w:after="40" w:before="40"/>
      </w:pPr>
      <w:r>
        <w:rPr>
          <w:rFonts w:ascii="Arial" w:cs="Arial" w:eastAsia="Arial" w:hAnsi="Arial"/>
          <w:sz w:val="22"/>
          <w:szCs w:val="22"/>
        </w:rPr>
        <w:t xml:space="preserve">Operator gets a push notification or email with the zone marked and co-sensor readings attached</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5496"/>
          <w:sz w:val="26"/>
          <w:szCs w:val="26"/>
        </w:rPr>
        <w:t xml:space="preserve">8.3 False Positive Mitigation</w:t>
      </w:r>
    </w:p>
    <w:p>
      <w:pPr>
        <w:spacing w:after="80" w:before="80"/>
      </w:pPr>
      <w:r>
        <w:rPr>
          <w:rFonts w:ascii="Arial" w:cs="Arial" w:eastAsia="Arial" w:hAnsi="Arial"/>
          <w:sz w:val="22"/>
          <w:szCs w:val="22"/>
        </w:rPr>
        <w:t xml:space="preserve">Two filters keep spurious alerts low. First, an alert only goes to the operator when at least two nodes register elevated click rates within a 5-second window. Single-node detections are logged but held back from the alert pipeline. Second, detection is restricted to the 40 to 80 kHz band, so broadband noise from fans or irrigation does not trigger the system.</w:t>
      </w:r>
    </w:p>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9. Time-Series Excel Logging</w:t>
      </w:r>
    </w:p>
    <w:p>
      <w:pPr>
        <w:spacing w:after="80" w:before="80"/>
      </w:pPr>
      <w:r>
        <w:rPr>
          <w:rFonts w:ascii="Arial" w:cs="Arial" w:eastAsia="Arial" w:hAnsi="Arial"/>
          <w:sz w:val="22"/>
          <w:szCs w:val="22"/>
        </w:rPr>
        <w:t xml:space="preserve">All sensor readings go into a single Excel workbook on the Raspberry Pi. At midnight, a new sheet is added named in ISO date format, for example 2026-05-09. Each row is one reading from one node. The columns are as follows: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datetime</w:t>
            </w:r>
          </w:p>
        </w:tc>
        <w:tc>
          <w:tcPr>
            <w:tcW w:type="dxa" w:w="55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2026-05-09 14:32:01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 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node_A</w:t>
            </w:r>
          </w:p>
        </w:tc>
      </w:tr>
      <w:tr>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Zone</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NW quadrant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moisture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42.3</w:t>
            </w:r>
          </w:p>
        </w:tc>
      </w:tr>
      <w:tr>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Humidity (%RH)</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67.8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Temperature (degrees 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24.1</w:t>
            </w:r>
          </w:p>
        </w:tc>
      </w:tr>
      <w:tr>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Click rate (cpm)</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Stress event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r>
    </w:tbl>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 Python service using openpyxl handles the writing, triggered by incoming MQTT messages. Writes are batched every 30 seconds to keep file I/O light. If the workbook does not exist yet, it is created. If today's sheet is missing, it gets added with headers. The resulting file opens in Excel or any compatible tool and supports filtering, cross-node comparison, and correlation between sensor types without any additional processing.</w:t>
      </w:r>
    </w:p>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10. Dashboard and Visualisation</w:t>
      </w:r>
    </w:p>
    <w:p>
      <w:pPr>
        <w:pStyle w:val="Heading2"/>
        <w:spacing w:after="120" w:before="240"/>
      </w:pPr>
      <w:r>
        <w:rPr>
          <w:rFonts w:ascii="Arial" w:cs="Arial" w:eastAsia="Arial" w:hAnsi="Arial"/>
          <w:b/>
          <w:bCs/>
          <w:color w:val="2E5496"/>
          <w:sz w:val="26"/>
          <w:szCs w:val="26"/>
        </w:rPr>
        <w:t xml:space="preserve">10.1 Floor Plan Display</w:t>
      </w:r>
    </w:p>
    <w:p>
      <w:pPr>
        <w:spacing w:after="80" w:before="80"/>
      </w:pPr>
      <w:r>
        <w:rPr>
          <w:rFonts w:ascii="Arial" w:cs="Arial" w:eastAsia="Arial" w:hAnsi="Arial"/>
          <w:sz w:val="22"/>
          <w:szCs w:val="22"/>
        </w:rPr>
        <w:t xml:space="preserve">The dashboard shows a schematic floor plan with the four node positions marked. A stress event triggers a coloured overlay on the estimated source zone: amber for a single-node detection, red for a confirmed multi-node event. The overlay clears after 30 minutes if nothing further comes from the same zone. Live soil moisture and humidity readings appear as small badges on each node marker.</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5496"/>
          <w:sz w:val="26"/>
          <w:szCs w:val="26"/>
        </w:rPr>
        <w:t xml:space="preserve">10.2 Event Log and Data Export</w:t>
      </w:r>
    </w:p>
    <w:p>
      <w:pPr>
        <w:spacing w:after="80" w:before="80"/>
      </w:pPr>
      <w:r>
        <w:rPr>
          <w:rFonts w:ascii="Arial" w:cs="Arial" w:eastAsia="Arial" w:hAnsi="Arial"/>
          <w:sz w:val="22"/>
          <w:szCs w:val="22"/>
        </w:rPr>
        <w:t xml:space="preserve">Every event gets a timestamped entry in the log, showing which nodes reported it, the estimated zone, the peak click rate, and the co-sensor readings at the time. Logs sit in SQLite and can be exported as CSV. The Excel workbook is available for direct download from the dashboard.</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5496"/>
          <w:sz w:val="26"/>
          <w:szCs w:val="26"/>
        </w:rPr>
        <w:t xml:space="preserve">10.3 Node Status Panel</w:t>
      </w:r>
    </w:p>
    <w:p>
      <w:pPr>
        <w:spacing w:after="80" w:before="80"/>
      </w:pPr>
      <w:r>
        <w:rPr>
          <w:rFonts w:ascii="Arial" w:cs="Arial" w:eastAsia="Arial" w:hAnsi="Arial"/>
          <w:sz w:val="22"/>
          <w:szCs w:val="22"/>
        </w:rPr>
        <w:t xml:space="preserve">A second panel shows the live state of each node: online or offline, battery voltage, current click rate, soil moisture, humidity, and how long since the last sync beacon. Operators can check sensor health and spot nodes that need a battery swap without going into the greenhouse.</w:t>
      </w:r>
    </w:p>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11.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51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Greenhouse background noise masks plant signal</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Frequency band filter (40 to 80 kHz) plus two-node coincidence 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ESP32 ADC sampling rate insufficient for ultrasonic range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I2S digital MEMS mic interface, which bypasses the ADC limitation</w:t>
            </w:r>
          </w:p>
        </w:tc>
      </w:tr>
      <w:tr>
        <w:tc>
          <w:tcPr>
            <w:tcW w:type="dxa" w:w="2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Clock drift degrades TDOA accuracy over time</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ESP-NOW sync beacon every 10 seconds; GPS PPS available as a precision upgrade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probe calibration varies by soil 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Relative readings are sufficient for zone comparison; absolute calibration is optional</w:t>
            </w:r>
          </w:p>
        </w:tc>
      </w:tr>
      <w:tr>
        <w:tc>
          <w:tcPr>
            <w:tcW w:type="dxa" w:w="2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High humidity corrodes unenclosed electronics</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3D-printed sealed enclosures per node; SHT31 is rated for high-humidity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Battery life too short for continuous deployment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Duty-cycle sleep mode between 60-second sampling windows</w:t>
            </w:r>
          </w:p>
        </w:tc>
      </w:tr>
      <w:tr>
        <w:tc>
          <w:tcPr>
            <w:tcW w:type="dxa" w:w="2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WiFi congestion in greenhouse structure</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ESP-NOW is peer-to-peer and needs no router [6]</w:t>
            </w:r>
          </w:p>
        </w:tc>
      </w:tr>
    </w:tbl>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12. Proposed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7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3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Phase 1: Hardware procurement and bench testing</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2 weeks</w:t>
            </w:r>
          </w:p>
        </w:tc>
        <w:tc>
          <w:tcPr>
            <w:tcW w:type="dxa" w:w="47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All components sourced; I2S mic, I2C SHT31, and ADC soil probe verified on ESP32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Firmware development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weeks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detection, soil and humidity sampling, ESP-NOW mesh, clock sync</w:t>
            </w:r>
          </w:p>
        </w:tc>
      </w:tr>
      <w:tr>
        <w:tc>
          <w:tcPr>
            <w:tcW w:type="dxa" w:w="3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Phase 3: Gateway, dashboard, and Excel logger</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3 weeks</w:t>
            </w:r>
          </w:p>
        </w:tc>
        <w:tc>
          <w:tcPr>
            <w:tcW w:type="dxa" w:w="47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MQTT pipeline, floor-plan UI, alert logic, openpyxl logger service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Greenhouse deployment and calibration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weeks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 nodes installed; sensor thresholds calibrated to the environment</w:t>
            </w:r>
          </w:p>
        </w:tc>
      </w:tr>
      <w:tr>
        <w:tc>
          <w:tcPr>
            <w:tcW w:type="dxa" w:w="3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Phase 5: Validation testing</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2 weeks</w:t>
            </w:r>
          </w:p>
        </w:tc>
        <w:tc>
          <w:tcPr>
            <w:tcW w:type="dxa" w:w="47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Induced stress events tested; false positive rate and localisation accuracy measured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 Review and documentation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week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report, code repository, lessons learned</w:t>
            </w:r>
          </w:p>
        </w:tc>
      </w:tr>
    </w:tbl>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Total estimated duration: 13 weeks from project approval.</w:t>
      </w:r>
    </w:p>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13. 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3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Estimated Cost (EUR)</w:t>
            </w:r>
          </w:p>
        </w:tc>
      </w:tr>
      <w:tr>
        <w:tc>
          <w:tcPr>
            <w:tcW w:type="dxa" w:w="6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Hardware components (extended MVP)</w:t>
            </w:r>
          </w:p>
        </w:tc>
        <w:tc>
          <w:tcPr>
            <w:tcW w:type="dxa" w:w="3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~218</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optional TDOA GPS upgrade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~226</w:t>
            </w:r>
          </w:p>
        </w:tc>
      </w:tr>
      <w:tr>
        <w:tc>
          <w:tcPr>
            <w:tcW w:type="dxa" w:w="6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Software and tooling</w:t>
            </w:r>
          </w:p>
        </w:tc>
        <w:tc>
          <w:tcPr>
            <w:tcW w:type="dxa" w:w="3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0 (all open source)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Contingency (10%)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r>
      <w:tr>
        <w:tc>
          <w:tcPr>
            <w:tcW w:type="dxa" w:w="6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Total estimate</w:t>
            </w:r>
          </w:p>
        </w:tc>
        <w:tc>
          <w:tcPr>
            <w:tcW w:type="dxa" w:w="3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~240</w:t>
            </w:r>
          </w:p>
        </w:tc>
      </w:tr>
    </w:tbl>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14. Conclusion</w:t>
      </w:r>
    </w:p>
    <w:p>
      <w:pPr>
        <w:spacing w:after="80" w:before="80"/>
      </w:pPr>
      <w:r>
        <w:rPr>
          <w:rFonts w:ascii="Arial" w:cs="Arial" w:eastAsia="Arial" w:hAnsi="Arial"/>
          <w:sz w:val="22"/>
          <w:szCs w:val="22"/>
        </w:rPr>
        <w:t xml:space="preserve">The Greenhouse Acoustic Sensor Mesh Network is a low-cost proof of concept with a clear build path. The scientific foundation is solid [1]. The hardware is available off the shelf. The hybrid star-mesh topology is robust enough to handle dead zones and scale to more nodes without a redesign [6][7]. Adding soil moisture and humidity to every node means each acoustic alert arrives with enough environmental context to be actionable rather than ambiguous.</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Excel time-series logging gives a straightforward foundation for post-deployment analysis, including checking whether acoustic events correlate with soil dryness or humidity spikes. A working MVP would show automated stress detection, zone-level localisation, and structured data logging across all sensor types. That is a useful early-warning tool on its own, and a solid base for adding machine learning classification or connecting to irrigation control systems later.</w:t>
      </w:r>
    </w:p>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References</w:t>
      </w:r>
    </w:p>
    <w:p>
      <w:pPr>
        <w:spacing w:after="60" w:before="60"/>
        <w:ind w:left="720" w:hanging="720"/>
      </w:pPr>
      <w:r>
        <w:rPr>
          <w:rFonts w:ascii="Arial" w:cs="Arial" w:eastAsia="Arial" w:hAnsi="Arial"/>
          <w:color w:val="444444"/>
          <w:sz w:val="20"/>
          <w:szCs w:val="20"/>
        </w:rPr>
        <w:t xml:space="preserve">[1]  Khait, I., Lewin-Epstein, O., Sharon, R., Saban, K., Perelman, R., Boonman, A., Yovel, Y., &amp; Hadany, L. (2023). Sounds emitted by plants under stress are airborne and informative. Cell, 186(7), 1282-1294. https://doi.org/10.1016/j.cell.2023.03.009</w:t>
      </w:r>
    </w:p>
    <w:p>
      <w:pPr>
        <w:spacing w:after="60" w:before="60"/>
        <w:ind w:left="720" w:hanging="720"/>
      </w:pPr>
      <w:r>
        <w:rPr>
          <w:rFonts w:ascii="Arial" w:cs="Arial" w:eastAsia="Arial" w:hAnsi="Arial"/>
          <w:color w:val="444444"/>
          <w:sz w:val="20"/>
          <w:szCs w:val="20"/>
        </w:rPr>
        <w:t xml:space="preserve">[2]  Chen, X., Chen, Y., Cao, S., Zhang, L., Zhang, X., &amp; Chen, X. (2019). Acoustic indoor localization system integrating TDMA+FDMA transmission scheme and positioning correction technique. Sensors, 19(10), 2353. https://doi.org/10.3390/s19102353</w:t>
      </w:r>
    </w:p>
    <w:p>
      <w:pPr>
        <w:spacing w:after="60" w:before="60"/>
        <w:ind w:left="720" w:hanging="720"/>
      </w:pPr>
      <w:r>
        <w:rPr>
          <w:rFonts w:ascii="Arial" w:cs="Arial" w:eastAsia="Arial" w:hAnsi="Arial"/>
          <w:color w:val="444444"/>
          <w:sz w:val="20"/>
          <w:szCs w:val="20"/>
        </w:rPr>
        <w:t xml:space="preserve">[3]  Placidi, P., Gasperini, L., Grassi, A., Cecconi, M., &amp; Scorzoni, A. (2020). Characterization of low-cost capacitive soil moisture sensors for IoT networks. Sensors, 20(12), 3585. https://doi.org/10.3390/s20123585</w:t>
      </w:r>
    </w:p>
    <w:p>
      <w:pPr>
        <w:spacing w:after="60" w:before="60"/>
        <w:ind w:left="720" w:hanging="720"/>
      </w:pPr>
      <w:r>
        <w:rPr>
          <w:rFonts w:ascii="Arial" w:cs="Arial" w:eastAsia="Arial" w:hAnsi="Arial"/>
          <w:color w:val="444444"/>
          <w:sz w:val="20"/>
          <w:szCs w:val="20"/>
        </w:rPr>
        <w:t xml:space="preserve">[4]  Okasha, A. M., Ibrahim, H. G., Elmetwalli, A. H., Khedher, K. M., Yaseen, Z. M., &amp; Elsayed, S. (2021). Designing low-cost capacitive-based soil moisture sensor and smart monitoring unit operated by solar cells for greenhouse irrigation management. Sensors, 21(16), 5387. https://doi.org/10.3390/s21165387</w:t>
      </w:r>
    </w:p>
    <w:p>
      <w:pPr>
        <w:spacing w:after="60" w:before="60"/>
        <w:ind w:left="720" w:hanging="720"/>
      </w:pPr>
      <w:r>
        <w:rPr>
          <w:rFonts w:ascii="Arial" w:cs="Arial" w:eastAsia="Arial" w:hAnsi="Arial"/>
          <w:color w:val="444444"/>
          <w:sz w:val="20"/>
          <w:szCs w:val="20"/>
        </w:rPr>
        <w:t xml:space="preserve">[5]  Sensirion AG. (2023). SHT3x-DIS datasheet: Humidity and temperature sensor IC. Document version 7. https://sensirion.com/media/documents/213E6A3B/63A5A569/Datasheet_SHT3x_DIS.pdf</w:t>
      </w:r>
    </w:p>
    <w:p>
      <w:pPr>
        <w:spacing w:after="60" w:before="60"/>
        <w:ind w:left="720" w:hanging="720"/>
      </w:pPr>
      <w:r>
        <w:rPr>
          <w:rFonts w:ascii="Arial" w:cs="Arial" w:eastAsia="Arial" w:hAnsi="Arial"/>
          <w:color w:val="444444"/>
          <w:sz w:val="20"/>
          <w:szCs w:val="20"/>
        </w:rPr>
        <w:t xml:space="preserve">[6]  Labib, A., Jaber, M., &amp; Farooq, M. (2021). ESP-NOW mesh topology for wireless sensor networks. PeerJ Computer Science, 7, e780. https://doi.org/10.7717/peerj-cs.780</w:t>
      </w:r>
    </w:p>
    <w:p>
      <w:pPr>
        <w:spacing w:after="60" w:before="60"/>
        <w:ind w:left="720" w:hanging="720"/>
      </w:pPr>
      <w:r>
        <w:rPr>
          <w:rFonts w:ascii="Arial" w:cs="Arial" w:eastAsia="Arial" w:hAnsi="Arial"/>
          <w:color w:val="444444"/>
          <w:sz w:val="20"/>
          <w:szCs w:val="20"/>
        </w:rPr>
        <w:t xml:space="preserve">[7]  Santos, L. H. B., et al. (2023). Monitoring industrial systems using ESP-NOW protocol with mesh and ad hoc network. IEEE Xplore. https://doi.org/10.1109/IEMTRONICS58414.2023.10258423</w:t>
      </w:r>
    </w:p>
    <w:p>
      <w:pPr>
        <w:spacing w:after="60" w:before="60"/>
        <w:ind w:left="720" w:hanging="720"/>
      </w:pPr>
      <w:r>
        <w:rPr>
          <w:rFonts w:ascii="Arial" w:cs="Arial" w:eastAsia="Arial" w:hAnsi="Arial"/>
          <w:color w:val="444444"/>
          <w:sz w:val="20"/>
          <w:szCs w:val="20"/>
        </w:rPr>
        <w:t xml:space="preserve">[8]  Schwamback, D., Persson, M., Berndtsson, R., Bertotto, L. E., Kobayashi, A. N. A., &amp; Wendland, E. C. (2023). Automated low-cost soil moisture sensors: Trade-off between cost and accuracy. Sensors, 23(5), 2451. https://doi.org/10.3390/s23052451</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pPr>
    <w:r>
      <w:rPr>
        <w:rFonts w:ascii="Arial" w:cs="Arial" w:eastAsia="Arial" w:hAnsi="Arial"/>
        <w:color w:val="888888"/>
        <w:sz w:val="16"/>
        <w:szCs w:val="16"/>
      </w:rPr>
      <w:t xml:space="preserve">Greenhouse Acoustic Sensor Mesh Network | Project Proposal — v2</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49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2026-05-09T01:48:49.278Z</dcterms:created>
  <dcterms:modified xsi:type="dcterms:W3CDTF">2026-05-09T01:48:49.353Z</dcterms:modified>
</cp:coreProperties>
</file>

<file path=docProps/custom.xml><?xml version="1.0" encoding="utf-8"?>
<Properties xmlns="http://schemas.openxmlformats.org/officeDocument/2006/custom-properties" xmlns:vt="http://schemas.openxmlformats.org/officeDocument/2006/docPropsVTypes"/>
</file>