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BAC" w:rsidRPr="000D3BAC" w:rsidRDefault="000D3BAC">
      <w:pPr>
        <w:rPr>
          <w:b/>
          <w:u w:val="single"/>
        </w:rPr>
      </w:pPr>
      <w:r w:rsidRPr="000D3BAC">
        <w:rPr>
          <w:b/>
          <w:u w:val="single"/>
        </w:rPr>
        <w:t>DATA ANALYSIS</w:t>
      </w:r>
    </w:p>
    <w:p w:rsidR="000D3BAC" w:rsidRDefault="000D3BAC"/>
    <w:p w:rsidR="00AE3DFF" w:rsidRPr="00224EB7" w:rsidRDefault="001E1978">
      <w:pPr>
        <w:rPr>
          <w:sz w:val="32"/>
          <w:szCs w:val="32"/>
        </w:rPr>
      </w:pPr>
      <w:r w:rsidRPr="00224EB7">
        <w:rPr>
          <w:sz w:val="32"/>
          <w:szCs w:val="32"/>
        </w:rPr>
        <w:t xml:space="preserve">In Sum(+/-%,ASK)-name graph it can be seen that Natural Gas 1st has </w:t>
      </w:r>
      <w:bookmarkStart w:id="0" w:name="_GoBack"/>
      <w:r w:rsidRPr="00224EB7">
        <w:rPr>
          <w:sz w:val="32"/>
          <w:szCs w:val="32"/>
        </w:rPr>
        <w:t>the highest +/- % value fluctuation which is -6.870 and Lead 1</w:t>
      </w:r>
      <w:r w:rsidRPr="00224EB7">
        <w:rPr>
          <w:sz w:val="32"/>
          <w:szCs w:val="32"/>
          <w:vertAlign w:val="superscript"/>
        </w:rPr>
        <w:t>st</w:t>
      </w:r>
      <w:r w:rsidRPr="00224EB7">
        <w:rPr>
          <w:sz w:val="32"/>
          <w:szCs w:val="32"/>
        </w:rPr>
        <w:t xml:space="preserve"> has the </w:t>
      </w:r>
      <w:bookmarkEnd w:id="0"/>
      <w:r w:rsidRPr="00224EB7">
        <w:rPr>
          <w:sz w:val="32"/>
          <w:szCs w:val="32"/>
        </w:rPr>
        <w:t>least +/- % fluctuation value which is -0.030.</w:t>
      </w:r>
    </w:p>
    <w:p w:rsidR="00677721" w:rsidRPr="00224EB7" w:rsidRDefault="001E1978">
      <w:pPr>
        <w:rPr>
          <w:sz w:val="32"/>
          <w:szCs w:val="32"/>
        </w:rPr>
      </w:pPr>
      <w:r w:rsidRPr="00224EB7">
        <w:rPr>
          <w:sz w:val="32"/>
          <w:szCs w:val="32"/>
        </w:rPr>
        <w:t>The total ASK value is the highest for Silver 1</w:t>
      </w:r>
      <w:r w:rsidRPr="00224EB7">
        <w:rPr>
          <w:sz w:val="32"/>
          <w:szCs w:val="32"/>
          <w:vertAlign w:val="superscript"/>
        </w:rPr>
        <w:t>st</w:t>
      </w:r>
      <w:r w:rsidRPr="00224EB7">
        <w:rPr>
          <w:sz w:val="32"/>
          <w:szCs w:val="32"/>
        </w:rPr>
        <w:t xml:space="preserve"> which is 125,052</w:t>
      </w:r>
      <w:r w:rsidR="00677721" w:rsidRPr="00224EB7">
        <w:rPr>
          <w:sz w:val="32"/>
          <w:szCs w:val="32"/>
        </w:rPr>
        <w:t>,2nd highest ASK is GOLD 1</w:t>
      </w:r>
      <w:r w:rsidR="00677721" w:rsidRPr="00224EB7">
        <w:rPr>
          <w:sz w:val="32"/>
          <w:szCs w:val="32"/>
          <w:vertAlign w:val="superscript"/>
        </w:rPr>
        <w:t xml:space="preserve">ST  </w:t>
      </w:r>
      <w:r w:rsidR="00677721" w:rsidRPr="00224EB7">
        <w:rPr>
          <w:sz w:val="32"/>
          <w:szCs w:val="32"/>
        </w:rPr>
        <w:t>which is 51347 and 3</w:t>
      </w:r>
      <w:r w:rsidR="00677721" w:rsidRPr="00224EB7">
        <w:rPr>
          <w:sz w:val="32"/>
          <w:szCs w:val="32"/>
          <w:vertAlign w:val="superscript"/>
        </w:rPr>
        <w:t>rd</w:t>
      </w:r>
      <w:r w:rsidR="00677721" w:rsidRPr="00224EB7">
        <w:rPr>
          <w:sz w:val="32"/>
          <w:szCs w:val="32"/>
        </w:rPr>
        <w:t xml:space="preserve"> highest ASK is 30645.</w:t>
      </w:r>
    </w:p>
    <w:p w:rsidR="00224EB7" w:rsidRDefault="00224EB7">
      <w:r>
        <w:rPr>
          <w:rFonts w:ascii="Georgia" w:hAnsi="Georgia"/>
          <w:color w:val="000000"/>
          <w:sz w:val="35"/>
          <w:szCs w:val="35"/>
          <w:shd w:val="clear" w:color="auto" w:fill="FFFFFF"/>
        </w:rPr>
        <w:t>K-means procedure splits the data into K segments.  Each segment has a centroid that corresponds to the mean value for the members in that segment. The objective of the algorithm is to place the centroids such that the total of the sum of distances between centroids and members in respective segments is as small as possible.</w:t>
      </w:r>
    </w:p>
    <w:p w:rsidR="008801D4" w:rsidRPr="008801D4" w:rsidRDefault="008801D4" w:rsidP="008801D4">
      <w:pPr>
        <w:spacing w:before="100" w:beforeAutospacing="1" w:after="100" w:afterAutospacing="1" w:line="240" w:lineRule="auto"/>
        <w:outlineLvl w:val="0"/>
        <w:rPr>
          <w:rFonts w:ascii="Times New Roman" w:eastAsia="Times New Roman" w:hAnsi="Times New Roman" w:cs="Times New Roman"/>
          <w:b/>
          <w:bCs/>
          <w:color w:val="333333"/>
          <w:kern w:val="36"/>
          <w:sz w:val="29"/>
          <w:szCs w:val="29"/>
        </w:rPr>
      </w:pPr>
      <w:r w:rsidRPr="008801D4">
        <w:rPr>
          <w:rFonts w:ascii="Times New Roman" w:eastAsia="Times New Roman" w:hAnsi="Times New Roman" w:cs="Times New Roman"/>
          <w:b/>
          <w:bCs/>
          <w:color w:val="333333"/>
          <w:kern w:val="36"/>
          <w:sz w:val="29"/>
          <w:szCs w:val="29"/>
        </w:rPr>
        <w:t>Analysis of Variance: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8"/>
        <w:gridCol w:w="125"/>
        <w:gridCol w:w="826"/>
        <w:gridCol w:w="125"/>
        <w:gridCol w:w="1035"/>
        <w:gridCol w:w="125"/>
        <w:gridCol w:w="861"/>
        <w:gridCol w:w="407"/>
        <w:gridCol w:w="125"/>
        <w:gridCol w:w="861"/>
        <w:gridCol w:w="422"/>
      </w:tblGrid>
      <w:tr w:rsidR="008801D4" w:rsidRPr="008801D4" w:rsidTr="008801D4">
        <w:trPr>
          <w:tblCellSpacing w:w="15" w:type="dxa"/>
        </w:trPr>
        <w:tc>
          <w:tcPr>
            <w:tcW w:w="0" w:type="auto"/>
            <w:tcMar>
              <w:top w:w="15" w:type="dxa"/>
              <w:left w:w="45" w:type="dxa"/>
              <w:bottom w:w="15" w:type="dxa"/>
              <w:right w:w="45" w:type="dxa"/>
            </w:tcMar>
            <w:vAlign w:val="center"/>
            <w:hideMark/>
          </w:tcPr>
          <w:p w:rsidR="008801D4" w:rsidRPr="008801D4" w:rsidRDefault="008801D4" w:rsidP="008801D4">
            <w:pPr>
              <w:spacing w:after="0" w:line="240" w:lineRule="auto"/>
              <w:rPr>
                <w:rFonts w:ascii="Times New Roman" w:eastAsia="Times New Roman" w:hAnsi="Times New Roman" w:cs="Times New Roman"/>
                <w:color w:val="333333"/>
                <w:sz w:val="24"/>
                <w:szCs w:val="24"/>
              </w:rPr>
            </w:pP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sz w:val="20"/>
                <w:szCs w:val="20"/>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sz w:val="20"/>
                <w:szCs w:val="20"/>
              </w:rPr>
            </w:pP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sz w:val="20"/>
                <w:szCs w:val="20"/>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sz w:val="20"/>
                <w:szCs w:val="20"/>
              </w:rPr>
            </w:pP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sz w:val="20"/>
                <w:szCs w:val="20"/>
              </w:rPr>
            </w:pPr>
          </w:p>
        </w:tc>
        <w:tc>
          <w:tcPr>
            <w:tcW w:w="0" w:type="auto"/>
            <w:gridSpan w:val="2"/>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Model</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p>
        </w:tc>
        <w:tc>
          <w:tcPr>
            <w:tcW w:w="0" w:type="auto"/>
            <w:gridSpan w:val="2"/>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Error</w:t>
            </w:r>
          </w:p>
        </w:tc>
      </w:tr>
      <w:tr w:rsidR="008801D4" w:rsidRPr="008801D4" w:rsidTr="008801D4">
        <w:trPr>
          <w:tblCellSpacing w:w="15" w:type="dxa"/>
        </w:trPr>
        <w:tc>
          <w:tcPr>
            <w:tcW w:w="0" w:type="auto"/>
            <w:tcBorders>
              <w:bottom w:val="single" w:sz="6" w:space="0" w:color="95B3D7"/>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Variable</w:t>
            </w:r>
          </w:p>
        </w:tc>
        <w:tc>
          <w:tcPr>
            <w:tcW w:w="120" w:type="dxa"/>
            <w:tcBorders>
              <w:bottom w:val="nil"/>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p>
        </w:tc>
        <w:tc>
          <w:tcPr>
            <w:tcW w:w="0" w:type="auto"/>
            <w:tcBorders>
              <w:bottom w:val="single" w:sz="6" w:space="0" w:color="95B3D7"/>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F-statistic</w:t>
            </w:r>
          </w:p>
        </w:tc>
        <w:tc>
          <w:tcPr>
            <w:tcW w:w="120" w:type="dxa"/>
            <w:tcBorders>
              <w:bottom w:val="nil"/>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p>
        </w:tc>
        <w:tc>
          <w:tcPr>
            <w:tcW w:w="0" w:type="auto"/>
            <w:tcBorders>
              <w:bottom w:val="single" w:sz="6" w:space="0" w:color="95B3D7"/>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p-value</w:t>
            </w:r>
          </w:p>
        </w:tc>
        <w:tc>
          <w:tcPr>
            <w:tcW w:w="120" w:type="dxa"/>
            <w:tcBorders>
              <w:bottom w:val="nil"/>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p>
        </w:tc>
        <w:tc>
          <w:tcPr>
            <w:tcW w:w="0" w:type="auto"/>
            <w:tcBorders>
              <w:bottom w:val="single" w:sz="6" w:space="0" w:color="95B3D7"/>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Sum of Squares</w:t>
            </w:r>
          </w:p>
        </w:tc>
        <w:tc>
          <w:tcPr>
            <w:tcW w:w="0" w:type="auto"/>
            <w:tcBorders>
              <w:bottom w:val="single" w:sz="6" w:space="0" w:color="95B3D7"/>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DF</w:t>
            </w:r>
          </w:p>
        </w:tc>
        <w:tc>
          <w:tcPr>
            <w:tcW w:w="120" w:type="dxa"/>
            <w:tcBorders>
              <w:bottom w:val="nil"/>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p>
        </w:tc>
        <w:tc>
          <w:tcPr>
            <w:tcW w:w="0" w:type="auto"/>
            <w:tcBorders>
              <w:bottom w:val="single" w:sz="6" w:space="0" w:color="95B3D7"/>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Sum of Squares</w:t>
            </w:r>
          </w:p>
        </w:tc>
        <w:tc>
          <w:tcPr>
            <w:tcW w:w="0" w:type="auto"/>
            <w:tcBorders>
              <w:bottom w:val="single" w:sz="6" w:space="0" w:color="95B3D7"/>
            </w:tcBorders>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1F497D"/>
                <w:sz w:val="24"/>
                <w:szCs w:val="24"/>
              </w:rPr>
            </w:pPr>
            <w:r w:rsidRPr="008801D4">
              <w:rPr>
                <w:rFonts w:ascii="Times New Roman" w:eastAsia="Times New Roman" w:hAnsi="Times New Roman" w:cs="Times New Roman"/>
                <w:b/>
                <w:bCs/>
                <w:color w:val="1F497D"/>
                <w:sz w:val="24"/>
                <w:szCs w:val="24"/>
              </w:rPr>
              <w:t>DF</w:t>
            </w:r>
          </w:p>
        </w:tc>
      </w:tr>
      <w:tr w:rsidR="008801D4" w:rsidRPr="008801D4" w:rsidTr="008801D4">
        <w:trPr>
          <w:tblCellSpacing w:w="15" w:type="dxa"/>
        </w:trPr>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333333"/>
                <w:sz w:val="24"/>
                <w:szCs w:val="24"/>
              </w:rPr>
            </w:pPr>
            <w:r w:rsidRPr="008801D4">
              <w:rPr>
                <w:rFonts w:ascii="Times New Roman" w:eastAsia="Times New Roman" w:hAnsi="Times New Roman" w:cs="Times New Roman"/>
                <w:b/>
                <w:bCs/>
                <w:color w:val="333333"/>
                <w:sz w:val="24"/>
                <w:szCs w:val="24"/>
              </w:rPr>
              <w:t>Sum of Ask</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6.69</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0.0006551</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1.08</w:t>
            </w: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4</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1.13</w:t>
            </w: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28</w:t>
            </w:r>
          </w:p>
        </w:tc>
      </w:tr>
      <w:tr w:rsidR="008801D4" w:rsidRPr="008801D4" w:rsidTr="008801D4">
        <w:trPr>
          <w:tblCellSpacing w:w="15" w:type="dxa"/>
        </w:trPr>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333333"/>
                <w:sz w:val="24"/>
                <w:szCs w:val="24"/>
              </w:rPr>
            </w:pPr>
            <w:r w:rsidRPr="008801D4">
              <w:rPr>
                <w:rFonts w:ascii="Times New Roman" w:eastAsia="Times New Roman" w:hAnsi="Times New Roman" w:cs="Times New Roman"/>
                <w:b/>
                <w:bCs/>
                <w:color w:val="333333"/>
                <w:sz w:val="24"/>
                <w:szCs w:val="24"/>
              </w:rPr>
              <w:t>Sum of +/- %</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5.697</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0.001745</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1.244</w:t>
            </w: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4</w:t>
            </w:r>
          </w:p>
        </w:tc>
        <w:tc>
          <w:tcPr>
            <w:tcW w:w="120" w:type="dxa"/>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1.529</w:t>
            </w:r>
          </w:p>
        </w:tc>
        <w:tc>
          <w:tcPr>
            <w:tcW w:w="0" w:type="auto"/>
            <w:tcMar>
              <w:top w:w="15" w:type="dxa"/>
              <w:left w:w="45" w:type="dxa"/>
              <w:bottom w:w="15" w:type="dxa"/>
              <w:right w:w="45" w:type="dxa"/>
            </w:tcMar>
            <w:vAlign w:val="center"/>
            <w:hideMark/>
          </w:tcPr>
          <w:p w:rsidR="008801D4" w:rsidRPr="008801D4" w:rsidRDefault="008801D4" w:rsidP="008801D4">
            <w:pPr>
              <w:spacing w:after="0" w:line="240" w:lineRule="auto"/>
              <w:jc w:val="center"/>
              <w:rPr>
                <w:rFonts w:ascii="Times New Roman" w:eastAsia="Times New Roman" w:hAnsi="Times New Roman" w:cs="Times New Roman"/>
                <w:color w:val="333333"/>
                <w:sz w:val="24"/>
                <w:szCs w:val="24"/>
              </w:rPr>
            </w:pPr>
            <w:r w:rsidRPr="008801D4">
              <w:rPr>
                <w:rFonts w:ascii="Times New Roman" w:eastAsia="Times New Roman" w:hAnsi="Times New Roman" w:cs="Times New Roman"/>
                <w:color w:val="333333"/>
                <w:sz w:val="24"/>
                <w:szCs w:val="24"/>
              </w:rPr>
              <w:t>28</w:t>
            </w:r>
          </w:p>
        </w:tc>
      </w:tr>
      <w:tr w:rsidR="001C041C" w:rsidRPr="008801D4" w:rsidTr="008801D4">
        <w:trPr>
          <w:tblCellSpacing w:w="15" w:type="dxa"/>
        </w:trPr>
        <w:tc>
          <w:tcPr>
            <w:tcW w:w="0" w:type="auto"/>
            <w:tcMar>
              <w:top w:w="15" w:type="dxa"/>
              <w:left w:w="45" w:type="dxa"/>
              <w:bottom w:w="15" w:type="dxa"/>
              <w:right w:w="45" w:type="dxa"/>
            </w:tcMar>
            <w:vAlign w:val="center"/>
          </w:tcPr>
          <w:p w:rsidR="001C041C" w:rsidRPr="001C041C" w:rsidRDefault="001C041C" w:rsidP="001C041C">
            <w:pPr>
              <w:spacing w:before="100" w:beforeAutospacing="1" w:after="100" w:afterAutospacing="1" w:line="240" w:lineRule="auto"/>
              <w:outlineLvl w:val="0"/>
              <w:rPr>
                <w:rFonts w:ascii="Times New Roman" w:eastAsia="Times New Roman" w:hAnsi="Times New Roman" w:cs="Times New Roman"/>
                <w:b/>
                <w:bCs/>
                <w:color w:val="333333"/>
                <w:kern w:val="36"/>
                <w:sz w:val="29"/>
                <w:szCs w:val="29"/>
              </w:rPr>
            </w:pPr>
            <w:r w:rsidRPr="001C041C">
              <w:rPr>
                <w:rFonts w:ascii="Times New Roman" w:eastAsia="Times New Roman" w:hAnsi="Times New Roman" w:cs="Times New Roman"/>
                <w:b/>
                <w:bCs/>
                <w:color w:val="333333"/>
                <w:kern w:val="36"/>
                <w:sz w:val="29"/>
                <w:szCs w:val="29"/>
              </w:rPr>
              <w:t>Inputs for Clustering</w:t>
            </w:r>
          </w:p>
          <w:tbl>
            <w:tblPr>
              <w:tblW w:w="0" w:type="auto"/>
              <w:tblCellSpacing w:w="15" w:type="dxa"/>
              <w:tblCellMar>
                <w:top w:w="15" w:type="dxa"/>
                <w:left w:w="45" w:type="dxa"/>
                <w:bottom w:w="15" w:type="dxa"/>
                <w:right w:w="45" w:type="dxa"/>
              </w:tblCellMar>
              <w:tblLook w:val="04A0" w:firstRow="1" w:lastRow="0" w:firstColumn="1" w:lastColumn="0" w:noHBand="0" w:noVBand="1"/>
            </w:tblPr>
            <w:tblGrid>
              <w:gridCol w:w="1708"/>
              <w:gridCol w:w="1437"/>
            </w:tblGrid>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Variables:</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Sum of +/- %</w:t>
                  </w:r>
                </w:p>
              </w:tc>
            </w:tr>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Sum of Ask</w:t>
                  </w:r>
                </w:p>
              </w:tc>
            </w:tr>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Level of Detail:</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Name</w:t>
                  </w:r>
                </w:p>
              </w:tc>
            </w:tr>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Scaling:</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Normalized</w:t>
                  </w:r>
                </w:p>
              </w:tc>
            </w:tr>
            <w:tr w:rsidR="001C041C" w:rsidRPr="001C041C" w:rsidTr="001C041C">
              <w:trPr>
                <w:tblCellSpacing w:w="15" w:type="dxa"/>
              </w:trPr>
              <w:tc>
                <w:tcPr>
                  <w:tcW w:w="0" w:type="auto"/>
                  <w:tcMar>
                    <w:top w:w="15" w:type="dxa"/>
                    <w:left w:w="15" w:type="dxa"/>
                    <w:bottom w:w="15" w:type="dxa"/>
                    <w:right w:w="15" w:type="dxa"/>
                  </w:tcMar>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p>
              </w:tc>
              <w:tc>
                <w:tcPr>
                  <w:tcW w:w="0" w:type="auto"/>
                  <w:tcMar>
                    <w:top w:w="15" w:type="dxa"/>
                    <w:left w:w="15" w:type="dxa"/>
                    <w:bottom w:w="15" w:type="dxa"/>
                    <w:right w:w="15" w:type="dxa"/>
                  </w:tcMar>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r>
          </w:tbl>
          <w:p w:rsidR="001C041C" w:rsidRPr="001C041C" w:rsidRDefault="001C041C" w:rsidP="001C041C">
            <w:pPr>
              <w:spacing w:after="0" w:line="240" w:lineRule="auto"/>
              <w:rPr>
                <w:rFonts w:ascii="Times New Roman" w:eastAsia="Times New Roman" w:hAnsi="Times New Roman" w:cs="Times New Roman"/>
                <w:color w:val="333333"/>
                <w:sz w:val="24"/>
                <w:szCs w:val="24"/>
              </w:rPr>
            </w:pPr>
          </w:p>
          <w:p w:rsidR="001C041C" w:rsidRPr="001C041C" w:rsidRDefault="001C041C" w:rsidP="001C041C">
            <w:pPr>
              <w:spacing w:before="100" w:beforeAutospacing="1" w:after="100" w:afterAutospacing="1" w:line="240" w:lineRule="auto"/>
              <w:outlineLvl w:val="0"/>
              <w:rPr>
                <w:rFonts w:ascii="Times New Roman" w:eastAsia="Times New Roman" w:hAnsi="Times New Roman" w:cs="Times New Roman"/>
                <w:b/>
                <w:bCs/>
                <w:color w:val="333333"/>
                <w:kern w:val="36"/>
                <w:sz w:val="29"/>
                <w:szCs w:val="29"/>
              </w:rPr>
            </w:pPr>
            <w:r w:rsidRPr="001C041C">
              <w:rPr>
                <w:rFonts w:ascii="Times New Roman" w:eastAsia="Times New Roman" w:hAnsi="Times New Roman" w:cs="Times New Roman"/>
                <w:b/>
                <w:bCs/>
                <w:color w:val="333333"/>
                <w:kern w:val="36"/>
                <w:sz w:val="29"/>
                <w:szCs w:val="29"/>
              </w:rPr>
              <w:t>Summary Diagnostics</w:t>
            </w:r>
          </w:p>
          <w:tbl>
            <w:tblPr>
              <w:tblW w:w="0" w:type="auto"/>
              <w:tblCellSpacing w:w="15" w:type="dxa"/>
              <w:tblCellMar>
                <w:top w:w="15" w:type="dxa"/>
                <w:left w:w="45" w:type="dxa"/>
                <w:bottom w:w="15" w:type="dxa"/>
                <w:right w:w="45" w:type="dxa"/>
              </w:tblCellMar>
              <w:tblLook w:val="04A0" w:firstRow="1" w:lastRow="0" w:firstColumn="1" w:lastColumn="0" w:noHBand="0" w:noVBand="1"/>
            </w:tblPr>
            <w:tblGrid>
              <w:gridCol w:w="3398"/>
              <w:gridCol w:w="915"/>
            </w:tblGrid>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lastRenderedPageBreak/>
                    <w:t>Number of Clusters:</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5</w:t>
                  </w:r>
                </w:p>
              </w:tc>
            </w:tr>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Number of Points:</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33</w:t>
                  </w:r>
                </w:p>
              </w:tc>
            </w:tr>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Between-group Sum of Squares:</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2.3243</w:t>
                  </w:r>
                </w:p>
              </w:tc>
            </w:tr>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Within-group Sum of Squares:</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0.33474</w:t>
                  </w:r>
                </w:p>
              </w:tc>
            </w:tr>
            <w:tr w:rsidR="001C041C" w:rsidRPr="001C041C" w:rsidTr="001C041C">
              <w:trPr>
                <w:tblCellSpacing w:w="15" w:type="dxa"/>
              </w:trPr>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Total Sum of Squares:</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2.6591</w:t>
                  </w:r>
                </w:p>
              </w:tc>
            </w:tr>
            <w:tr w:rsidR="001C041C" w:rsidRPr="001C041C" w:rsidTr="001C041C">
              <w:trPr>
                <w:tblCellSpacing w:w="15" w:type="dxa"/>
              </w:trPr>
              <w:tc>
                <w:tcPr>
                  <w:tcW w:w="0" w:type="auto"/>
                  <w:tcMar>
                    <w:top w:w="15" w:type="dxa"/>
                    <w:left w:w="15" w:type="dxa"/>
                    <w:bottom w:w="15" w:type="dxa"/>
                    <w:right w:w="15" w:type="dxa"/>
                  </w:tcMar>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p>
              </w:tc>
              <w:tc>
                <w:tcPr>
                  <w:tcW w:w="0" w:type="auto"/>
                  <w:tcMar>
                    <w:top w:w="15" w:type="dxa"/>
                    <w:left w:w="15" w:type="dxa"/>
                    <w:bottom w:w="15" w:type="dxa"/>
                    <w:right w:w="15" w:type="dxa"/>
                  </w:tcMar>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r>
          </w:tbl>
          <w:p w:rsidR="001C041C" w:rsidRPr="001C041C" w:rsidRDefault="001C041C" w:rsidP="001C041C">
            <w:pPr>
              <w:spacing w:after="0" w:line="240" w:lineRule="auto"/>
              <w:rPr>
                <w:rFonts w:ascii="Times New Roman" w:eastAsia="Times New Roman" w:hAnsi="Times New Roman" w:cs="Times New Roman"/>
                <w:color w:val="333333"/>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3"/>
              <w:gridCol w:w="125"/>
              <w:gridCol w:w="886"/>
              <w:gridCol w:w="125"/>
              <w:gridCol w:w="238"/>
              <w:gridCol w:w="212"/>
              <w:gridCol w:w="200"/>
              <w:gridCol w:w="190"/>
              <w:gridCol w:w="306"/>
              <w:gridCol w:w="299"/>
              <w:gridCol w:w="291"/>
              <w:gridCol w:w="268"/>
              <w:gridCol w:w="140"/>
            </w:tblGrid>
            <w:tr w:rsidR="001C041C" w:rsidRPr="001C041C" w:rsidTr="001C041C">
              <w:trPr>
                <w:tblCellSpacing w:w="15" w:type="dxa"/>
              </w:trPr>
              <w:tc>
                <w:tcPr>
                  <w:tcW w:w="0" w:type="auto"/>
                  <w:tcMar>
                    <w:top w:w="15" w:type="dxa"/>
                    <w:left w:w="45" w:type="dxa"/>
                    <w:bottom w:w="15" w:type="dxa"/>
                    <w:right w:w="45" w:type="dxa"/>
                  </w:tcMar>
                  <w:vAlign w:val="center"/>
                  <w:hideMark/>
                </w:tcPr>
                <w:p w:rsidR="001C041C" w:rsidRPr="001C041C" w:rsidRDefault="001C041C" w:rsidP="001C041C">
                  <w:pPr>
                    <w:spacing w:after="0" w:line="240" w:lineRule="auto"/>
                    <w:rPr>
                      <w:rFonts w:ascii="Times New Roman" w:eastAsia="Times New Roman" w:hAnsi="Times New Roman" w:cs="Times New Roman"/>
                      <w:color w:val="333333"/>
                      <w:sz w:val="24"/>
                      <w:szCs w:val="24"/>
                    </w:rPr>
                  </w:pP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sz w:val="20"/>
                      <w:szCs w:val="20"/>
                    </w:rPr>
                  </w:pPr>
                </w:p>
              </w:tc>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sz w:val="20"/>
                      <w:szCs w:val="20"/>
                    </w:rPr>
                  </w:pP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sz w:val="20"/>
                      <w:szCs w:val="20"/>
                    </w:rPr>
                  </w:pPr>
                </w:p>
              </w:tc>
              <w:tc>
                <w:tcPr>
                  <w:tcW w:w="0" w:type="auto"/>
                  <w:gridSpan w:val="8"/>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r w:rsidRPr="001C041C">
                    <w:rPr>
                      <w:rFonts w:ascii="Times New Roman" w:eastAsia="Times New Roman" w:hAnsi="Times New Roman" w:cs="Times New Roman"/>
                      <w:b/>
                      <w:bCs/>
                      <w:color w:val="1F497D"/>
                      <w:sz w:val="24"/>
                      <w:szCs w:val="24"/>
                    </w:rPr>
                    <w:t>Centers</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p>
              </w:tc>
            </w:tr>
            <w:tr w:rsidR="001C041C" w:rsidRPr="001C041C" w:rsidTr="001C041C">
              <w:trPr>
                <w:tblCellSpacing w:w="15" w:type="dxa"/>
              </w:trPr>
              <w:tc>
                <w:tcPr>
                  <w:tcW w:w="0" w:type="auto"/>
                  <w:tcBorders>
                    <w:bottom w:val="single" w:sz="6" w:space="0" w:color="95B3D7"/>
                  </w:tcBorders>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r w:rsidRPr="001C041C">
                    <w:rPr>
                      <w:rFonts w:ascii="Times New Roman" w:eastAsia="Times New Roman" w:hAnsi="Times New Roman" w:cs="Times New Roman"/>
                      <w:b/>
                      <w:bCs/>
                      <w:color w:val="1F497D"/>
                      <w:sz w:val="24"/>
                      <w:szCs w:val="24"/>
                    </w:rPr>
                    <w:t>Clusters</w:t>
                  </w:r>
                </w:p>
              </w:tc>
              <w:tc>
                <w:tcPr>
                  <w:tcW w:w="120" w:type="dxa"/>
                  <w:tcBorders>
                    <w:bottom w:val="nil"/>
                  </w:tcBorders>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p>
              </w:tc>
              <w:tc>
                <w:tcPr>
                  <w:tcW w:w="0" w:type="auto"/>
                  <w:tcBorders>
                    <w:bottom w:val="single" w:sz="6" w:space="0" w:color="95B3D7"/>
                  </w:tcBorders>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r w:rsidRPr="001C041C">
                    <w:rPr>
                      <w:rFonts w:ascii="Times New Roman" w:eastAsia="Times New Roman" w:hAnsi="Times New Roman" w:cs="Times New Roman"/>
                      <w:b/>
                      <w:bCs/>
                      <w:color w:val="1F497D"/>
                      <w:sz w:val="24"/>
                      <w:szCs w:val="24"/>
                    </w:rPr>
                    <w:t>Number of Items</w:t>
                  </w:r>
                </w:p>
              </w:tc>
              <w:tc>
                <w:tcPr>
                  <w:tcW w:w="120" w:type="dxa"/>
                  <w:tcBorders>
                    <w:bottom w:val="nil"/>
                  </w:tcBorders>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p>
              </w:tc>
              <w:tc>
                <w:tcPr>
                  <w:tcW w:w="0" w:type="auto"/>
                  <w:gridSpan w:val="4"/>
                  <w:tcBorders>
                    <w:bottom w:val="single" w:sz="6" w:space="0" w:color="95B3D7"/>
                  </w:tcBorders>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r w:rsidRPr="001C041C">
                    <w:rPr>
                      <w:rFonts w:ascii="Times New Roman" w:eastAsia="Times New Roman" w:hAnsi="Times New Roman" w:cs="Times New Roman"/>
                      <w:b/>
                      <w:bCs/>
                      <w:color w:val="1F497D"/>
                      <w:sz w:val="24"/>
                      <w:szCs w:val="24"/>
                    </w:rPr>
                    <w:t>Sum of +/- %</w:t>
                  </w:r>
                </w:p>
              </w:tc>
              <w:tc>
                <w:tcPr>
                  <w:tcW w:w="0" w:type="auto"/>
                  <w:gridSpan w:val="4"/>
                  <w:tcBorders>
                    <w:bottom w:val="single" w:sz="6" w:space="0" w:color="95B3D7"/>
                  </w:tcBorders>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r w:rsidRPr="001C041C">
                    <w:rPr>
                      <w:rFonts w:ascii="Times New Roman" w:eastAsia="Times New Roman" w:hAnsi="Times New Roman" w:cs="Times New Roman"/>
                      <w:b/>
                      <w:bCs/>
                      <w:color w:val="1F497D"/>
                      <w:sz w:val="24"/>
                      <w:szCs w:val="24"/>
                    </w:rPr>
                    <w:t>Sum of Ask</w:t>
                  </w:r>
                </w:p>
              </w:tc>
              <w:tc>
                <w:tcPr>
                  <w:tcW w:w="120" w:type="dxa"/>
                  <w:tcBorders>
                    <w:bottom w:val="nil"/>
                  </w:tcBorders>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1F497D"/>
                      <w:sz w:val="24"/>
                      <w:szCs w:val="24"/>
                    </w:rPr>
                  </w:pPr>
                </w:p>
              </w:tc>
            </w:tr>
            <w:tr w:rsidR="001C041C" w:rsidRPr="001C041C" w:rsidTr="001C041C">
              <w:trPr>
                <w:tblCellSpacing w:w="15" w:type="dxa"/>
              </w:trPr>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Cluster 1</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9</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-2.2611</w:t>
                  </w: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2927.5</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r>
            <w:tr w:rsidR="001C041C" w:rsidRPr="001C041C" w:rsidTr="001C041C">
              <w:trPr>
                <w:tblCellSpacing w:w="15" w:type="dxa"/>
              </w:trPr>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Cluster 2</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1</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0.68</w:t>
                  </w: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1.2505e+05</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r>
            <w:tr w:rsidR="001C041C" w:rsidRPr="001C041C" w:rsidTr="001C041C">
              <w:trPr>
                <w:tblCellSpacing w:w="15" w:type="dxa"/>
              </w:trPr>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Cluster 3</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18</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0.11833</w:t>
                  </w: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2229.2</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r>
            <w:tr w:rsidR="001C041C" w:rsidRPr="001C041C" w:rsidTr="001C041C">
              <w:trPr>
                <w:tblCellSpacing w:w="15" w:type="dxa"/>
              </w:trPr>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Cluster 4</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2</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1.045</w:t>
                  </w: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40996.0</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r>
            <w:tr w:rsidR="001C041C" w:rsidRPr="001C041C" w:rsidTr="001C041C">
              <w:trPr>
                <w:tblCellSpacing w:w="15" w:type="dxa"/>
              </w:trPr>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Cluster 5</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3</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-5.2167</w:t>
                  </w:r>
                </w:p>
              </w:tc>
              <w:tc>
                <w:tcPr>
                  <w:tcW w:w="0" w:type="auto"/>
                  <w:gridSpan w:val="4"/>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212.35</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p>
              </w:tc>
            </w:tr>
            <w:tr w:rsidR="001C041C" w:rsidRPr="001C041C" w:rsidTr="001C041C">
              <w:trPr>
                <w:tblCellSpacing w:w="15" w:type="dxa"/>
              </w:trPr>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r w:rsidRPr="001C041C">
                    <w:rPr>
                      <w:rFonts w:ascii="Times New Roman" w:eastAsia="Times New Roman" w:hAnsi="Times New Roman" w:cs="Times New Roman"/>
                      <w:b/>
                      <w:bCs/>
                      <w:color w:val="333333"/>
                      <w:sz w:val="24"/>
                      <w:szCs w:val="24"/>
                    </w:rPr>
                    <w:t>Not Clustered</w:t>
                  </w:r>
                </w:p>
              </w:tc>
              <w:tc>
                <w:tcPr>
                  <w:tcW w:w="120" w:type="dxa"/>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hideMark/>
                </w:tcPr>
                <w:p w:rsidR="001C041C" w:rsidRPr="001C041C" w:rsidRDefault="001C041C" w:rsidP="001C041C">
                  <w:pPr>
                    <w:spacing w:after="0" w:line="240" w:lineRule="auto"/>
                    <w:jc w:val="center"/>
                    <w:rPr>
                      <w:rFonts w:ascii="Times New Roman" w:eastAsia="Times New Roman" w:hAnsi="Times New Roman" w:cs="Times New Roman"/>
                      <w:color w:val="333333"/>
                      <w:sz w:val="24"/>
                      <w:szCs w:val="24"/>
                    </w:rPr>
                  </w:pPr>
                  <w:r w:rsidRPr="001C041C">
                    <w:rPr>
                      <w:rFonts w:ascii="Times New Roman" w:eastAsia="Times New Roman" w:hAnsi="Times New Roman" w:cs="Times New Roman"/>
                      <w:color w:val="333333"/>
                      <w:sz w:val="24"/>
                      <w:szCs w:val="24"/>
                    </w:rPr>
                    <w:t>0</w:t>
                  </w: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c>
                <w:tcPr>
                  <w:tcW w:w="0" w:type="auto"/>
                  <w:vAlign w:val="center"/>
                  <w:hideMark/>
                </w:tcPr>
                <w:p w:rsidR="001C041C" w:rsidRPr="001C041C" w:rsidRDefault="001C041C" w:rsidP="001C041C">
                  <w:pPr>
                    <w:spacing w:after="0" w:line="240" w:lineRule="auto"/>
                    <w:rPr>
                      <w:rFonts w:ascii="Times New Roman" w:eastAsia="Times New Roman" w:hAnsi="Times New Roman" w:cs="Times New Roman"/>
                      <w:sz w:val="20"/>
                      <w:szCs w:val="20"/>
                    </w:rPr>
                  </w:pPr>
                </w:p>
              </w:tc>
            </w:tr>
          </w:tbl>
          <w:p w:rsidR="001C041C" w:rsidRPr="008801D4" w:rsidRDefault="001C041C" w:rsidP="008801D4">
            <w:pPr>
              <w:spacing w:after="0" w:line="240" w:lineRule="auto"/>
              <w:jc w:val="center"/>
              <w:rPr>
                <w:rFonts w:ascii="Times New Roman" w:eastAsia="Times New Roman" w:hAnsi="Times New Roman" w:cs="Times New Roman"/>
                <w:b/>
                <w:bCs/>
                <w:color w:val="333333"/>
                <w:sz w:val="24"/>
                <w:szCs w:val="24"/>
              </w:rPr>
            </w:pPr>
          </w:p>
        </w:tc>
        <w:tc>
          <w:tcPr>
            <w:tcW w:w="120" w:type="dxa"/>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b/>
                <w:bCs/>
                <w:color w:val="333333"/>
                <w:sz w:val="24"/>
                <w:szCs w:val="24"/>
              </w:rPr>
            </w:pPr>
          </w:p>
        </w:tc>
        <w:tc>
          <w:tcPr>
            <w:tcW w:w="0" w:type="auto"/>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120" w:type="dxa"/>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120" w:type="dxa"/>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120" w:type="dxa"/>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c>
          <w:tcPr>
            <w:tcW w:w="0" w:type="auto"/>
            <w:tcMar>
              <w:top w:w="15" w:type="dxa"/>
              <w:left w:w="45" w:type="dxa"/>
              <w:bottom w:w="15" w:type="dxa"/>
              <w:right w:w="45" w:type="dxa"/>
            </w:tcMar>
            <w:vAlign w:val="center"/>
          </w:tcPr>
          <w:p w:rsidR="001C041C" w:rsidRPr="008801D4" w:rsidRDefault="001C041C" w:rsidP="008801D4">
            <w:pPr>
              <w:spacing w:after="0" w:line="240" w:lineRule="auto"/>
              <w:jc w:val="center"/>
              <w:rPr>
                <w:rFonts w:ascii="Times New Roman" w:eastAsia="Times New Roman" w:hAnsi="Times New Roman" w:cs="Times New Roman"/>
                <w:color w:val="333333"/>
                <w:sz w:val="24"/>
                <w:szCs w:val="24"/>
              </w:rPr>
            </w:pPr>
          </w:p>
        </w:tc>
      </w:tr>
    </w:tbl>
    <w:p w:rsidR="001E1978" w:rsidRDefault="00677721">
      <w:r>
        <w:t xml:space="preserve"> </w:t>
      </w:r>
    </w:p>
    <w:p w:rsidR="001C041C" w:rsidRDefault="001C041C"/>
    <w:p w:rsidR="001C041C" w:rsidRDefault="001C041C">
      <w:r>
        <w:t xml:space="preserve">Total sum of squares represents a measure of how a dataset varies around a central </w:t>
      </w:r>
      <w:proofErr w:type="gramStart"/>
      <w:r>
        <w:t>number(</w:t>
      </w:r>
      <w:proofErr w:type="gramEnd"/>
      <w:r>
        <w:t>like the mean)</w:t>
      </w:r>
      <w:r w:rsidR="00D63FC9">
        <w:t>:2.6591</w:t>
      </w:r>
    </w:p>
    <w:p w:rsidR="00D63FC9" w:rsidRDefault="00D63FC9">
      <w:r>
        <w:t xml:space="preserve">Sum of Squares total=Sum of squares </w:t>
      </w:r>
      <w:proofErr w:type="spellStart"/>
      <w:r>
        <w:t>within+Sum</w:t>
      </w:r>
      <w:proofErr w:type="spellEnd"/>
      <w:r>
        <w:t xml:space="preserve"> of squares </w:t>
      </w:r>
      <w:proofErr w:type="gramStart"/>
      <w:r>
        <w:t>between(</w:t>
      </w:r>
      <w:proofErr w:type="gramEnd"/>
      <w:r w:rsidR="00792AB0">
        <w:t>SST=SSW+SSB</w:t>
      </w:r>
      <w:r>
        <w:t>)</w:t>
      </w:r>
    </w:p>
    <w:p w:rsidR="00792AB0" w:rsidRDefault="00896C58">
      <w:r>
        <w:t>Sum of squares within represents variation due to individual differences in the score.</w:t>
      </w:r>
    </w:p>
    <w:p w:rsidR="004A07DD" w:rsidRDefault="004A07DD">
      <w:r>
        <w:t xml:space="preserve">Error Sum of squares(SSE) is the sum of the squared differences between each observation and it’s group </w:t>
      </w:r>
      <w:proofErr w:type="spellStart"/>
      <w:r>
        <w:t>mean.It</w:t>
      </w:r>
      <w:proofErr w:type="spellEnd"/>
      <w:r>
        <w:t xml:space="preserve"> can be used as a measure of variation within a cluster</w:t>
      </w:r>
      <w:r w:rsidR="00B45916">
        <w:t xml:space="preserve"> </w:t>
      </w:r>
      <w:r>
        <w:t>.If all cases within a cluster are identical the Sum of squares error would then be equal to 0.</w:t>
      </w:r>
    </w:p>
    <w:p w:rsidR="007C75D8" w:rsidRDefault="007C75D8" w:rsidP="007C75D8">
      <w:pPr>
        <w:pStyle w:val="Heading3"/>
        <w:rPr>
          <w:rFonts w:ascii="Helvetica" w:hAnsi="Helvetica" w:cs="Helvetica"/>
          <w:color w:val="333333"/>
        </w:rPr>
      </w:pPr>
      <w:r>
        <w:rPr>
          <w:rFonts w:ascii="Helvetica" w:hAnsi="Helvetica" w:cs="Helvetica"/>
          <w:b/>
          <w:bCs/>
          <w:color w:val="333333"/>
        </w:rPr>
        <w:t>Describe Clusters – Summary Tab</w:t>
      </w:r>
    </w:p>
    <w:p w:rsidR="007C75D8" w:rsidRDefault="007C75D8" w:rsidP="007C75D8">
      <w:pPr>
        <w:pStyle w:val="NormalWeb"/>
        <w:rPr>
          <w:rFonts w:ascii="Georgia" w:hAnsi="Georgia"/>
          <w:color w:val="333333"/>
        </w:rPr>
      </w:pPr>
      <w:r>
        <w:rPr>
          <w:rFonts w:ascii="Georgia" w:hAnsi="Georgia"/>
          <w:color w:val="333333"/>
        </w:rPr>
        <w:t>The Summary tab identifies the inputs that were used to generate the clusters and provides some statistics that characterize the clusters.</w:t>
      </w:r>
    </w:p>
    <w:p w:rsidR="007C75D8" w:rsidRDefault="007C75D8" w:rsidP="007C75D8">
      <w:pPr>
        <w:pStyle w:val="Heading4"/>
        <w:spacing w:before="0"/>
        <w:rPr>
          <w:rFonts w:ascii="Helvetica" w:hAnsi="Helvetica" w:cs="Helvetica"/>
          <w:color w:val="333333"/>
        </w:rPr>
      </w:pPr>
      <w:r>
        <w:rPr>
          <w:rFonts w:ascii="Helvetica" w:hAnsi="Helvetica" w:cs="Helvetica"/>
          <w:b/>
          <w:bCs/>
          <w:color w:val="333333"/>
        </w:rPr>
        <w:lastRenderedPageBreak/>
        <w:t>Inputs for Clustering</w:t>
      </w:r>
    </w:p>
    <w:p w:rsidR="007C75D8" w:rsidRDefault="007C75D8" w:rsidP="007C75D8">
      <w:pPr>
        <w:pStyle w:val="NormalWeb"/>
        <w:rPr>
          <w:rFonts w:ascii="Georgia" w:hAnsi="Georgia"/>
          <w:color w:val="333333"/>
        </w:rPr>
      </w:pPr>
      <w:r>
        <w:rPr>
          <w:rFonts w:ascii="Georgia" w:hAnsi="Georgia"/>
          <w:b/>
          <w:bCs/>
          <w:color w:val="333333"/>
        </w:rPr>
        <w:t>Variables</w:t>
      </w:r>
    </w:p>
    <w:p w:rsidR="007C75D8" w:rsidRDefault="007C75D8" w:rsidP="007C75D8">
      <w:pPr>
        <w:pStyle w:val="NormalWeb"/>
        <w:rPr>
          <w:rFonts w:ascii="Georgia" w:hAnsi="Georgia"/>
          <w:color w:val="333333"/>
        </w:rPr>
      </w:pPr>
      <w:r>
        <w:rPr>
          <w:rFonts w:ascii="Georgia" w:hAnsi="Georgia"/>
          <w:color w:val="333333"/>
        </w:rPr>
        <w:t>Identifies the fields Tableau uses to compute clusters. These are the fields listed in the Variables box in the Clusters dialog box.</w:t>
      </w:r>
    </w:p>
    <w:p w:rsidR="007C75D8" w:rsidRDefault="007C75D8" w:rsidP="007C75D8">
      <w:pPr>
        <w:pStyle w:val="NormalWeb"/>
        <w:rPr>
          <w:rFonts w:ascii="Georgia" w:hAnsi="Georgia"/>
          <w:color w:val="333333"/>
        </w:rPr>
      </w:pPr>
      <w:r>
        <w:rPr>
          <w:rFonts w:ascii="Georgia" w:hAnsi="Georgia"/>
          <w:b/>
          <w:bCs/>
          <w:color w:val="333333"/>
        </w:rPr>
        <w:t>Level of Detail</w:t>
      </w:r>
    </w:p>
    <w:p w:rsidR="007C75D8" w:rsidRDefault="007C75D8" w:rsidP="007C75D8">
      <w:pPr>
        <w:pStyle w:val="NormalWeb"/>
        <w:rPr>
          <w:rFonts w:ascii="Georgia" w:hAnsi="Georgia"/>
          <w:color w:val="333333"/>
        </w:rPr>
      </w:pPr>
      <w:r>
        <w:rPr>
          <w:rFonts w:ascii="Georgia" w:hAnsi="Georgia"/>
          <w:color w:val="333333"/>
        </w:rPr>
        <w:t>Identifies the fields that are contributing to the view’s level of detail—that is, the fields that determine the level of aggregation. For details, see </w:t>
      </w:r>
      <w:hyperlink r:id="rId4" w:anchor="DimLOD" w:history="1">
        <w:proofErr w:type="gramStart"/>
        <w:r>
          <w:rPr>
            <w:rStyle w:val="Hyperlink"/>
            <w:rFonts w:ascii="Georgia" w:hAnsi="Georgia"/>
            <w:color w:val="FF6D02"/>
            <w:u w:val="none"/>
          </w:rPr>
          <w:t>How</w:t>
        </w:r>
        <w:proofErr w:type="gramEnd"/>
        <w:r>
          <w:rPr>
            <w:rStyle w:val="Hyperlink"/>
            <w:rFonts w:ascii="Georgia" w:hAnsi="Georgia"/>
            <w:color w:val="FF6D02"/>
            <w:u w:val="none"/>
          </w:rPr>
          <w:t xml:space="preserve"> dimensions affect the level of detail in the view</w:t>
        </w:r>
      </w:hyperlink>
      <w:r>
        <w:rPr>
          <w:rFonts w:ascii="Georgia" w:hAnsi="Georgia"/>
          <w:color w:val="333333"/>
        </w:rPr>
        <w:t>.</w:t>
      </w:r>
    </w:p>
    <w:p w:rsidR="007C75D8" w:rsidRDefault="007C75D8" w:rsidP="007C75D8">
      <w:pPr>
        <w:pStyle w:val="NormalWeb"/>
        <w:rPr>
          <w:rFonts w:ascii="Georgia" w:hAnsi="Georgia"/>
          <w:color w:val="333333"/>
        </w:rPr>
      </w:pPr>
      <w:r>
        <w:rPr>
          <w:rFonts w:ascii="Georgia" w:hAnsi="Georgia"/>
          <w:b/>
          <w:bCs/>
          <w:color w:val="333333"/>
        </w:rPr>
        <w:t>Scaling</w:t>
      </w:r>
    </w:p>
    <w:p w:rsidR="007C75D8" w:rsidRDefault="007C75D8" w:rsidP="007C75D8">
      <w:pPr>
        <w:pStyle w:val="NormalWeb"/>
        <w:rPr>
          <w:rFonts w:ascii="Georgia" w:hAnsi="Georgia"/>
          <w:color w:val="333333"/>
        </w:rPr>
      </w:pPr>
      <w:r>
        <w:rPr>
          <w:rFonts w:ascii="Georgia" w:hAnsi="Georgia"/>
          <w:color w:val="333333"/>
        </w:rPr>
        <w:t>Identifies the scaling method used for pre-processing. Normalized is currently the only scaling method Tableau uses. The formula for this method, also known as min-max normalization, is </w:t>
      </w:r>
      <w:r>
        <w:rPr>
          <w:rStyle w:val="HTMLCode"/>
          <w:rFonts w:ascii="Courier" w:hAnsi="Courier"/>
          <w:color w:val="333333"/>
        </w:rPr>
        <w:t>(x – min(x))</w:t>
      </w:r>
      <w:proofErr w:type="gramStart"/>
      <w:r>
        <w:rPr>
          <w:rStyle w:val="HTMLCode"/>
          <w:rFonts w:ascii="Courier" w:hAnsi="Courier"/>
          <w:color w:val="333333"/>
        </w:rPr>
        <w:t>/(</w:t>
      </w:r>
      <w:proofErr w:type="gramEnd"/>
      <w:r>
        <w:rPr>
          <w:rStyle w:val="HTMLCode"/>
          <w:rFonts w:ascii="Courier" w:hAnsi="Courier"/>
          <w:color w:val="333333"/>
        </w:rPr>
        <w:t>max(x) - min(x))</w:t>
      </w:r>
      <w:r>
        <w:rPr>
          <w:rFonts w:ascii="Georgia" w:hAnsi="Georgia"/>
          <w:color w:val="333333"/>
        </w:rPr>
        <w:t>.</w:t>
      </w:r>
    </w:p>
    <w:p w:rsidR="007C75D8" w:rsidRDefault="007C75D8" w:rsidP="007C75D8">
      <w:pPr>
        <w:pStyle w:val="Heading4"/>
        <w:spacing w:before="0"/>
        <w:rPr>
          <w:rFonts w:ascii="Helvetica" w:hAnsi="Helvetica" w:cs="Helvetica"/>
          <w:color w:val="333333"/>
        </w:rPr>
      </w:pPr>
      <w:r>
        <w:rPr>
          <w:rFonts w:ascii="Helvetica" w:hAnsi="Helvetica" w:cs="Helvetica"/>
          <w:b/>
          <w:bCs/>
          <w:color w:val="333333"/>
        </w:rPr>
        <w:t>Summary Diagnostics</w:t>
      </w:r>
    </w:p>
    <w:p w:rsidR="007C75D8" w:rsidRDefault="007C75D8" w:rsidP="007C75D8">
      <w:pPr>
        <w:pStyle w:val="NormalWeb"/>
        <w:rPr>
          <w:rFonts w:ascii="Georgia" w:hAnsi="Georgia"/>
          <w:color w:val="333333"/>
        </w:rPr>
      </w:pPr>
      <w:r>
        <w:rPr>
          <w:rFonts w:ascii="Georgia" w:hAnsi="Georgia"/>
          <w:b/>
          <w:bCs/>
          <w:color w:val="333333"/>
        </w:rPr>
        <w:t>Number of Clusters</w:t>
      </w:r>
    </w:p>
    <w:p w:rsidR="007C75D8" w:rsidRDefault="007C75D8" w:rsidP="007C75D8">
      <w:pPr>
        <w:pStyle w:val="NormalWeb"/>
        <w:rPr>
          <w:rFonts w:ascii="Georgia" w:hAnsi="Georgia"/>
          <w:color w:val="333333"/>
        </w:rPr>
      </w:pPr>
      <w:r>
        <w:rPr>
          <w:rFonts w:ascii="Georgia" w:hAnsi="Georgia"/>
          <w:color w:val="333333"/>
        </w:rPr>
        <w:t xml:space="preserve">The number of individual clusters in the </w:t>
      </w:r>
      <w:proofErr w:type="spellStart"/>
      <w:r>
        <w:rPr>
          <w:rFonts w:ascii="Georgia" w:hAnsi="Georgia"/>
          <w:color w:val="333333"/>
        </w:rPr>
        <w:t>clustering.</w:t>
      </w:r>
      <w:r w:rsidR="00362BE0">
        <w:rPr>
          <w:rFonts w:ascii="Georgia" w:hAnsi="Georgia"/>
          <w:color w:val="333333"/>
        </w:rPr>
        <w:t>Which</w:t>
      </w:r>
      <w:proofErr w:type="spellEnd"/>
      <w:r w:rsidR="00362BE0">
        <w:rPr>
          <w:rFonts w:ascii="Georgia" w:hAnsi="Georgia"/>
          <w:color w:val="333333"/>
        </w:rPr>
        <w:t xml:space="preserve"> is 5 here.</w:t>
      </w:r>
    </w:p>
    <w:p w:rsidR="007C75D8" w:rsidRDefault="007C75D8" w:rsidP="007C75D8">
      <w:pPr>
        <w:pStyle w:val="NormalWeb"/>
        <w:rPr>
          <w:rFonts w:ascii="Georgia" w:hAnsi="Georgia"/>
          <w:color w:val="333333"/>
        </w:rPr>
      </w:pPr>
      <w:r>
        <w:rPr>
          <w:rFonts w:ascii="Georgia" w:hAnsi="Georgia"/>
          <w:b/>
          <w:bCs/>
          <w:color w:val="333333"/>
        </w:rPr>
        <w:t>Number of Points</w:t>
      </w:r>
    </w:p>
    <w:p w:rsidR="00362BE0" w:rsidRDefault="007C75D8" w:rsidP="007C75D8">
      <w:pPr>
        <w:pStyle w:val="NormalWeb"/>
        <w:rPr>
          <w:rFonts w:ascii="Georgia" w:hAnsi="Georgia"/>
          <w:color w:val="333333"/>
        </w:rPr>
      </w:pPr>
      <w:r>
        <w:rPr>
          <w:rFonts w:ascii="Georgia" w:hAnsi="Georgia"/>
          <w:color w:val="333333"/>
        </w:rPr>
        <w:t xml:space="preserve">The number of marks in the </w:t>
      </w:r>
      <w:proofErr w:type="spellStart"/>
      <w:r>
        <w:rPr>
          <w:rFonts w:ascii="Georgia" w:hAnsi="Georgia"/>
          <w:color w:val="333333"/>
        </w:rPr>
        <w:t>view.</w:t>
      </w:r>
      <w:r w:rsidR="00362BE0">
        <w:rPr>
          <w:rFonts w:ascii="Georgia" w:hAnsi="Georgia"/>
          <w:color w:val="333333"/>
        </w:rPr>
        <w:t>Which</w:t>
      </w:r>
      <w:proofErr w:type="spellEnd"/>
      <w:r w:rsidR="00362BE0">
        <w:rPr>
          <w:rFonts w:ascii="Georgia" w:hAnsi="Georgia"/>
          <w:color w:val="333333"/>
        </w:rPr>
        <w:t xml:space="preserve"> is 33 here.</w:t>
      </w:r>
    </w:p>
    <w:p w:rsidR="007C75D8" w:rsidRDefault="007C75D8" w:rsidP="007C75D8">
      <w:pPr>
        <w:pStyle w:val="NormalWeb"/>
        <w:rPr>
          <w:rFonts w:ascii="Georgia" w:hAnsi="Georgia"/>
          <w:color w:val="333333"/>
        </w:rPr>
      </w:pPr>
      <w:r>
        <w:rPr>
          <w:rFonts w:ascii="Georgia" w:hAnsi="Georgia"/>
          <w:b/>
          <w:bCs/>
          <w:color w:val="333333"/>
        </w:rPr>
        <w:t>Between-group sum of squares</w:t>
      </w:r>
    </w:p>
    <w:p w:rsidR="007C75D8" w:rsidRPr="00D368B7" w:rsidRDefault="007C75D8" w:rsidP="007C75D8">
      <w:pPr>
        <w:pStyle w:val="NormalWeb"/>
        <w:rPr>
          <w:rFonts w:ascii="Georgia" w:hAnsi="Georgia"/>
          <w:b/>
          <w:color w:val="333333"/>
        </w:rPr>
      </w:pPr>
      <w:r>
        <w:rPr>
          <w:rFonts w:ascii="Georgia" w:hAnsi="Georgia"/>
          <w:color w:val="333333"/>
        </w:rPr>
        <w:t xml:space="preserve">A metric quantifying the separation between clusters as a sum of squared distances between each cluster’s center (average value), weighted by the number of data points assigned to the cluster, and the center of the data set. </w:t>
      </w:r>
      <w:r w:rsidRPr="00D368B7">
        <w:rPr>
          <w:rFonts w:ascii="Georgia" w:hAnsi="Georgia"/>
          <w:b/>
          <w:color w:val="333333"/>
        </w:rPr>
        <w:t>The larger the value, the better the separation between clusters.</w:t>
      </w:r>
    </w:p>
    <w:p w:rsidR="007C75D8" w:rsidRDefault="007C75D8" w:rsidP="007C75D8">
      <w:pPr>
        <w:pStyle w:val="NormalWeb"/>
        <w:rPr>
          <w:rFonts w:ascii="Georgia" w:hAnsi="Georgia"/>
          <w:color w:val="333333"/>
        </w:rPr>
      </w:pPr>
      <w:r>
        <w:rPr>
          <w:rFonts w:ascii="Georgia" w:hAnsi="Georgia"/>
          <w:b/>
          <w:bCs/>
          <w:color w:val="333333"/>
        </w:rPr>
        <w:t>Within-group sum of squares</w:t>
      </w:r>
    </w:p>
    <w:p w:rsidR="007C75D8" w:rsidRPr="00D368B7" w:rsidRDefault="007C75D8" w:rsidP="007C75D8">
      <w:pPr>
        <w:pStyle w:val="NormalWeb"/>
        <w:rPr>
          <w:rFonts w:ascii="Georgia" w:hAnsi="Georgia"/>
          <w:b/>
          <w:color w:val="333333"/>
        </w:rPr>
      </w:pPr>
      <w:r>
        <w:rPr>
          <w:rFonts w:ascii="Georgia" w:hAnsi="Georgia"/>
          <w:color w:val="333333"/>
        </w:rPr>
        <w:t xml:space="preserve">A metric quantifying the cohesion of clusters as a sum of squared distances between the center of each cluster and the individual marks in the cluster. </w:t>
      </w:r>
      <w:r w:rsidRPr="00D368B7">
        <w:rPr>
          <w:rFonts w:ascii="Georgia" w:hAnsi="Georgia"/>
          <w:b/>
          <w:color w:val="333333"/>
        </w:rPr>
        <w:t>The smaller the value, the more cohesive the clusters.</w:t>
      </w:r>
    </w:p>
    <w:p w:rsidR="007C75D8" w:rsidRDefault="007C75D8" w:rsidP="007C75D8">
      <w:pPr>
        <w:pStyle w:val="NormalWeb"/>
        <w:rPr>
          <w:rFonts w:ascii="Georgia" w:hAnsi="Georgia"/>
          <w:color w:val="333333"/>
        </w:rPr>
      </w:pPr>
      <w:r>
        <w:rPr>
          <w:rFonts w:ascii="Georgia" w:hAnsi="Georgia"/>
          <w:b/>
          <w:bCs/>
          <w:color w:val="333333"/>
        </w:rPr>
        <w:t>Total sum of squares</w:t>
      </w:r>
    </w:p>
    <w:p w:rsidR="007C75D8" w:rsidRDefault="007C75D8" w:rsidP="007C75D8">
      <w:pPr>
        <w:pStyle w:val="NormalWeb"/>
        <w:rPr>
          <w:rFonts w:ascii="Georgia" w:hAnsi="Georgia"/>
          <w:color w:val="333333"/>
        </w:rPr>
      </w:pPr>
      <w:r>
        <w:rPr>
          <w:rFonts w:ascii="Georgia" w:hAnsi="Georgia"/>
          <w:color w:val="333333"/>
        </w:rPr>
        <w:t>Totals the between-group sum of squares and the within-group sum of squares. The ratio (between-group sum of squares)</w:t>
      </w:r>
      <w:proofErr w:type="gramStart"/>
      <w:r>
        <w:rPr>
          <w:rFonts w:ascii="Georgia" w:hAnsi="Georgia"/>
          <w:color w:val="333333"/>
        </w:rPr>
        <w:t>/(</w:t>
      </w:r>
      <w:proofErr w:type="gramEnd"/>
      <w:r>
        <w:rPr>
          <w:rFonts w:ascii="Georgia" w:hAnsi="Georgia"/>
          <w:color w:val="333333"/>
        </w:rPr>
        <w:t xml:space="preserve">total sum of squares) gives the proportion of </w:t>
      </w:r>
      <w:r>
        <w:rPr>
          <w:rFonts w:ascii="Georgia" w:hAnsi="Georgia"/>
          <w:color w:val="333333"/>
        </w:rPr>
        <w:lastRenderedPageBreak/>
        <w:t xml:space="preserve">variance explained by the model. Values are between 0 and 1; </w:t>
      </w:r>
      <w:r w:rsidRPr="00D368B7">
        <w:rPr>
          <w:rFonts w:ascii="Georgia" w:hAnsi="Georgia"/>
          <w:b/>
          <w:color w:val="333333"/>
        </w:rPr>
        <w:t>larger values typically indicate a better model.</w:t>
      </w:r>
      <w:r>
        <w:rPr>
          <w:rFonts w:ascii="Georgia" w:hAnsi="Georgia"/>
          <w:color w:val="333333"/>
        </w:rPr>
        <w:t xml:space="preserve"> However, you can increase this ratio just by increasing the number of clusters, so it could be misleading if you compare a five-cluster model with a three-cluster model using just this value.</w:t>
      </w:r>
    </w:p>
    <w:p w:rsidR="007C75D8" w:rsidRDefault="007C75D8" w:rsidP="007C75D8">
      <w:pPr>
        <w:pStyle w:val="Heading4"/>
        <w:spacing w:before="0"/>
        <w:rPr>
          <w:rFonts w:ascii="Helvetica" w:hAnsi="Helvetica" w:cs="Helvetica"/>
          <w:color w:val="333333"/>
        </w:rPr>
      </w:pPr>
      <w:r>
        <w:rPr>
          <w:rFonts w:ascii="Helvetica" w:hAnsi="Helvetica" w:cs="Helvetica"/>
          <w:b/>
          <w:bCs/>
          <w:color w:val="333333"/>
        </w:rPr>
        <w:t>Cluster Statistics</w:t>
      </w:r>
    </w:p>
    <w:p w:rsidR="007C75D8" w:rsidRDefault="007C75D8" w:rsidP="007C75D8">
      <w:pPr>
        <w:pStyle w:val="NormalWeb"/>
        <w:rPr>
          <w:rFonts w:ascii="Georgia" w:hAnsi="Georgia"/>
          <w:color w:val="333333"/>
        </w:rPr>
      </w:pPr>
      <w:r>
        <w:rPr>
          <w:rFonts w:ascii="Georgia" w:hAnsi="Georgia"/>
          <w:color w:val="333333"/>
        </w:rPr>
        <w:t>For each cluster in the clustering, the following information is provided.</w:t>
      </w:r>
    </w:p>
    <w:p w:rsidR="007C75D8" w:rsidRDefault="007C75D8" w:rsidP="007C75D8">
      <w:pPr>
        <w:pStyle w:val="NormalWeb"/>
        <w:rPr>
          <w:rFonts w:ascii="Georgia" w:hAnsi="Georgia"/>
          <w:color w:val="333333"/>
        </w:rPr>
      </w:pPr>
      <w:r>
        <w:rPr>
          <w:rFonts w:ascii="Georgia" w:hAnsi="Georgia"/>
          <w:b/>
          <w:bCs/>
          <w:color w:val="333333"/>
        </w:rPr>
        <w:t># Items</w:t>
      </w:r>
    </w:p>
    <w:p w:rsidR="007C75D8" w:rsidRDefault="007C75D8" w:rsidP="007C75D8">
      <w:pPr>
        <w:pStyle w:val="NormalWeb"/>
        <w:rPr>
          <w:rFonts w:ascii="Georgia" w:hAnsi="Georgia"/>
          <w:color w:val="333333"/>
        </w:rPr>
      </w:pPr>
      <w:r>
        <w:rPr>
          <w:rFonts w:ascii="Georgia" w:hAnsi="Georgia"/>
          <w:color w:val="333333"/>
        </w:rPr>
        <w:t>The number of marks within the cluster.</w:t>
      </w:r>
    </w:p>
    <w:p w:rsidR="007C75D8" w:rsidRDefault="007C75D8" w:rsidP="007C75D8">
      <w:pPr>
        <w:pStyle w:val="NormalWeb"/>
        <w:rPr>
          <w:rFonts w:ascii="Georgia" w:hAnsi="Georgia"/>
          <w:color w:val="333333"/>
        </w:rPr>
      </w:pPr>
      <w:r>
        <w:rPr>
          <w:rFonts w:ascii="Georgia" w:hAnsi="Georgia"/>
          <w:b/>
          <w:bCs/>
          <w:color w:val="333333"/>
        </w:rPr>
        <w:t>Centers</w:t>
      </w:r>
    </w:p>
    <w:p w:rsidR="007C75D8" w:rsidRDefault="007C75D8" w:rsidP="007C75D8">
      <w:pPr>
        <w:pStyle w:val="NormalWeb"/>
        <w:rPr>
          <w:rFonts w:ascii="Georgia" w:hAnsi="Georgia"/>
          <w:color w:val="333333"/>
        </w:rPr>
      </w:pPr>
      <w:r>
        <w:rPr>
          <w:rFonts w:ascii="Georgia" w:hAnsi="Georgia"/>
          <w:color w:val="333333"/>
        </w:rPr>
        <w:t>The average value within each cluster (shown for numeric items).</w:t>
      </w:r>
    </w:p>
    <w:p w:rsidR="007C75D8" w:rsidRDefault="007C75D8" w:rsidP="007C75D8">
      <w:pPr>
        <w:pStyle w:val="NormalWeb"/>
        <w:rPr>
          <w:rFonts w:ascii="Georgia" w:hAnsi="Georgia"/>
          <w:color w:val="333333"/>
        </w:rPr>
      </w:pPr>
      <w:r>
        <w:rPr>
          <w:rFonts w:ascii="Georgia" w:hAnsi="Georgia"/>
          <w:b/>
          <w:bCs/>
          <w:color w:val="333333"/>
        </w:rPr>
        <w:t>Most Common</w:t>
      </w:r>
    </w:p>
    <w:p w:rsidR="007C75D8" w:rsidRDefault="007C75D8" w:rsidP="007C75D8">
      <w:pPr>
        <w:pStyle w:val="NormalWeb"/>
        <w:rPr>
          <w:rFonts w:ascii="Georgia" w:hAnsi="Georgia"/>
          <w:color w:val="333333"/>
        </w:rPr>
      </w:pPr>
      <w:r>
        <w:rPr>
          <w:rFonts w:ascii="Georgia" w:hAnsi="Georgia"/>
          <w:color w:val="333333"/>
        </w:rPr>
        <w:t>The most common value within each cluster (only shown for categorical items).</w:t>
      </w:r>
    </w:p>
    <w:p w:rsidR="007C75D8" w:rsidRDefault="007C75D8" w:rsidP="007C75D8">
      <w:pPr>
        <w:pStyle w:val="Heading3"/>
        <w:rPr>
          <w:rFonts w:ascii="Helvetica" w:hAnsi="Helvetica" w:cs="Helvetica"/>
          <w:color w:val="333333"/>
        </w:rPr>
      </w:pPr>
      <w:r>
        <w:rPr>
          <w:rFonts w:ascii="Helvetica" w:hAnsi="Helvetica" w:cs="Helvetica"/>
          <w:b/>
          <w:bCs/>
          <w:color w:val="333333"/>
        </w:rPr>
        <w:t>Describe Clusters – Models Tab</w:t>
      </w:r>
    </w:p>
    <w:p w:rsidR="007C75D8" w:rsidRPr="00401105" w:rsidRDefault="007C75D8" w:rsidP="007C75D8">
      <w:pPr>
        <w:pStyle w:val="NormalWeb"/>
        <w:rPr>
          <w:rFonts w:ascii="Georgia" w:hAnsi="Georgia"/>
          <w:b/>
          <w:color w:val="333333"/>
        </w:rPr>
      </w:pPr>
      <w:r>
        <w:rPr>
          <w:rFonts w:ascii="Georgia" w:hAnsi="Georgia"/>
          <w:color w:val="333333"/>
        </w:rPr>
        <w:t xml:space="preserve">Analysis of variance (ANOVA) is a collection of statistical models and associated procedures useful for analyzing variation within and between observations that have been partitioned into groups or clusters. In this case, analysis of variance is computed per variable, and </w:t>
      </w:r>
      <w:r w:rsidRPr="00401105">
        <w:rPr>
          <w:rFonts w:ascii="Georgia" w:hAnsi="Georgia"/>
          <w:b/>
          <w:color w:val="333333"/>
        </w:rPr>
        <w:t>the resulting analysis of variance table can be used to determine which variables are most effective for distinguishing clusters.</w:t>
      </w:r>
    </w:p>
    <w:p w:rsidR="007C75D8" w:rsidRDefault="007C75D8" w:rsidP="007C75D8">
      <w:pPr>
        <w:pStyle w:val="NormalWeb"/>
        <w:rPr>
          <w:rFonts w:ascii="Georgia" w:hAnsi="Georgia"/>
          <w:color w:val="333333"/>
        </w:rPr>
      </w:pPr>
      <w:r>
        <w:rPr>
          <w:rFonts w:ascii="Georgia" w:hAnsi="Georgia"/>
          <w:color w:val="333333"/>
        </w:rPr>
        <w:t>Relevant analysis of variance statistics for clustering include:</w:t>
      </w:r>
    </w:p>
    <w:p w:rsidR="007C75D8" w:rsidRDefault="007C75D8" w:rsidP="007C75D8">
      <w:pPr>
        <w:pStyle w:val="Heading4"/>
        <w:spacing w:before="0"/>
        <w:rPr>
          <w:rFonts w:ascii="Helvetica" w:hAnsi="Helvetica" w:cs="Helvetica"/>
          <w:color w:val="333333"/>
        </w:rPr>
      </w:pPr>
      <w:r>
        <w:rPr>
          <w:rFonts w:ascii="Helvetica" w:hAnsi="Helvetica" w:cs="Helvetica"/>
          <w:b/>
          <w:bCs/>
          <w:color w:val="333333"/>
        </w:rPr>
        <w:t>F-statistic</w:t>
      </w:r>
    </w:p>
    <w:p w:rsidR="007C75D8" w:rsidRDefault="007C75D8" w:rsidP="007C75D8">
      <w:pPr>
        <w:pStyle w:val="NormalWeb"/>
        <w:rPr>
          <w:rFonts w:ascii="Georgia" w:hAnsi="Georgia"/>
          <w:color w:val="333333"/>
        </w:rPr>
      </w:pPr>
      <w:r>
        <w:rPr>
          <w:rFonts w:ascii="Georgia" w:hAnsi="Georgia"/>
          <w:color w:val="333333"/>
        </w:rPr>
        <w:t>The F-statistic for one-way, or single-factor, ANOVA is the fraction of variance explained by a variable. It is the ratio of the between-group variance to the total variance.</w:t>
      </w:r>
    </w:p>
    <w:p w:rsidR="007C75D8" w:rsidRPr="00D368B7" w:rsidRDefault="007C75D8" w:rsidP="007C75D8">
      <w:pPr>
        <w:pStyle w:val="NormalWeb"/>
        <w:rPr>
          <w:rFonts w:ascii="Georgia" w:hAnsi="Georgia"/>
          <w:b/>
          <w:color w:val="333333"/>
        </w:rPr>
      </w:pPr>
      <w:r w:rsidRPr="00D368B7">
        <w:rPr>
          <w:rFonts w:ascii="Georgia" w:hAnsi="Georgia"/>
          <w:b/>
          <w:color w:val="333333"/>
        </w:rPr>
        <w:t>The larger the F-statistic, the better the corresponding variable is distinguishing between clusters.</w:t>
      </w:r>
    </w:p>
    <w:p w:rsidR="007C75D8" w:rsidRDefault="007C75D8" w:rsidP="007C75D8">
      <w:pPr>
        <w:pStyle w:val="Heading4"/>
        <w:spacing w:before="0"/>
        <w:rPr>
          <w:rFonts w:ascii="Helvetica" w:hAnsi="Helvetica" w:cs="Helvetica"/>
          <w:color w:val="333333"/>
        </w:rPr>
      </w:pPr>
      <w:proofErr w:type="gramStart"/>
      <w:r>
        <w:rPr>
          <w:rFonts w:ascii="Helvetica" w:hAnsi="Helvetica" w:cs="Helvetica"/>
          <w:b/>
          <w:bCs/>
          <w:color w:val="333333"/>
        </w:rPr>
        <w:t>p-value</w:t>
      </w:r>
      <w:proofErr w:type="gramEnd"/>
    </w:p>
    <w:p w:rsidR="007C75D8" w:rsidRDefault="007C75D8" w:rsidP="007C75D8">
      <w:pPr>
        <w:pStyle w:val="NormalWeb"/>
        <w:rPr>
          <w:rFonts w:ascii="Georgia" w:hAnsi="Georgia"/>
          <w:color w:val="333333"/>
        </w:rPr>
      </w:pPr>
      <w:r>
        <w:rPr>
          <w:rFonts w:ascii="Georgia" w:hAnsi="Georgia"/>
          <w:color w:val="333333"/>
        </w:rPr>
        <w:t>The p-value is the probability that the F-distribution of all possible values of the F-statistic takes on a value greater than the actual F-statistic for a variable. If the p-value falls below a specified significance level, then the null hypothesis (</w:t>
      </w:r>
      <w:r w:rsidRPr="00401105">
        <w:rPr>
          <w:rFonts w:ascii="Georgia" w:hAnsi="Georgia"/>
          <w:b/>
          <w:color w:val="333333"/>
        </w:rPr>
        <w:t>that the individual elements of the variable are random samples from a single population</w:t>
      </w:r>
      <w:r>
        <w:rPr>
          <w:rFonts w:ascii="Georgia" w:hAnsi="Georgia"/>
          <w:color w:val="333333"/>
        </w:rPr>
        <w:t xml:space="preserve">) can </w:t>
      </w:r>
      <w:r>
        <w:rPr>
          <w:rFonts w:ascii="Georgia" w:hAnsi="Georgia"/>
          <w:color w:val="333333"/>
        </w:rPr>
        <w:lastRenderedPageBreak/>
        <w:t>be rejected. The degrees of freedom for this F- distribution are (k - 1, N - k), where k is the number of clusters and N is the number of items (rows) clustered.</w:t>
      </w:r>
    </w:p>
    <w:p w:rsidR="007C75D8" w:rsidRPr="00401105" w:rsidRDefault="007C75D8" w:rsidP="007C75D8">
      <w:pPr>
        <w:pStyle w:val="NormalWeb"/>
        <w:rPr>
          <w:rFonts w:ascii="Georgia" w:hAnsi="Georgia"/>
          <w:b/>
          <w:color w:val="333333"/>
        </w:rPr>
      </w:pPr>
      <w:r w:rsidRPr="00401105">
        <w:rPr>
          <w:rFonts w:ascii="Georgia" w:hAnsi="Georgia"/>
          <w:b/>
          <w:color w:val="333333"/>
        </w:rPr>
        <w:t>The lower the p-value, the more the expected values of the elements of the corresponding variable differ among clusters.</w:t>
      </w:r>
    </w:p>
    <w:p w:rsidR="007C75D8" w:rsidRPr="00401105" w:rsidRDefault="007C75D8" w:rsidP="007C75D8">
      <w:pPr>
        <w:pStyle w:val="Heading4"/>
        <w:spacing w:before="0"/>
        <w:rPr>
          <w:rFonts w:ascii="Helvetica" w:hAnsi="Helvetica" w:cs="Helvetica"/>
          <w:b/>
          <w:color w:val="333333"/>
        </w:rPr>
      </w:pPr>
      <w:r w:rsidRPr="00401105">
        <w:rPr>
          <w:rFonts w:ascii="Helvetica" w:hAnsi="Helvetica" w:cs="Helvetica"/>
          <w:b/>
          <w:bCs/>
          <w:color w:val="333333"/>
        </w:rPr>
        <w:t>Model Sum of Squares and Degrees of Freedom</w:t>
      </w:r>
    </w:p>
    <w:p w:rsidR="007C75D8" w:rsidRDefault="007C75D8" w:rsidP="007C75D8">
      <w:pPr>
        <w:pStyle w:val="NormalWeb"/>
        <w:rPr>
          <w:rFonts w:ascii="Georgia" w:hAnsi="Georgia"/>
          <w:color w:val="333333"/>
        </w:rPr>
      </w:pPr>
      <w:r>
        <w:rPr>
          <w:rFonts w:ascii="Georgia" w:hAnsi="Georgia"/>
          <w:color w:val="333333"/>
        </w:rPr>
        <w:t>The Model Sum of Squares is the ratio of the between-group sum of squares to the model degrees of freedom. The between group sum of squares is a measure of the variation between cluster means. If the cluster means are close to each other (and therefore close to the overall mean), this value will be small. The model has k-1 degrees of freedom, where k is the number of clusters.</w:t>
      </w:r>
    </w:p>
    <w:p w:rsidR="007C75D8" w:rsidRDefault="007C75D8" w:rsidP="007C75D8">
      <w:pPr>
        <w:pStyle w:val="Heading4"/>
        <w:spacing w:before="0"/>
        <w:rPr>
          <w:rFonts w:ascii="Helvetica" w:hAnsi="Helvetica" w:cs="Helvetica"/>
          <w:color w:val="333333"/>
        </w:rPr>
      </w:pPr>
      <w:r>
        <w:rPr>
          <w:rFonts w:ascii="Helvetica" w:hAnsi="Helvetica" w:cs="Helvetica"/>
          <w:b/>
          <w:bCs/>
          <w:color w:val="333333"/>
        </w:rPr>
        <w:t>Error Sum of Squares and Degrees of Freedom</w:t>
      </w:r>
    </w:p>
    <w:p w:rsidR="007C75D8" w:rsidRDefault="007C75D8" w:rsidP="007C75D8">
      <w:pPr>
        <w:pStyle w:val="NormalWeb"/>
        <w:rPr>
          <w:rFonts w:ascii="Georgia" w:hAnsi="Georgia"/>
          <w:color w:val="333333"/>
        </w:rPr>
      </w:pPr>
      <w:r>
        <w:rPr>
          <w:rFonts w:ascii="Georgia" w:hAnsi="Georgia"/>
          <w:color w:val="333333"/>
        </w:rPr>
        <w:t>The Error Sum of Squares is the ratio of within-group sum of squares to the error degrees of freedom. The within-group sum-of-squares measures the variation between observations within each cluster. The error has N-k degrees of freedom, where N is the total number of observations (rows) clustered and k is the number of clusters.</w:t>
      </w:r>
    </w:p>
    <w:p w:rsidR="007C75D8" w:rsidRDefault="007C75D8" w:rsidP="007C75D8">
      <w:pPr>
        <w:pStyle w:val="NormalWeb"/>
        <w:rPr>
          <w:rFonts w:ascii="Georgia" w:hAnsi="Georgia"/>
          <w:color w:val="333333"/>
        </w:rPr>
      </w:pPr>
      <w:r>
        <w:rPr>
          <w:rFonts w:ascii="Georgia" w:hAnsi="Georgia"/>
          <w:color w:val="333333"/>
        </w:rPr>
        <w:t>The Error Sum of Squares can be thought of as the overall Mean Square Error, assuming that each cluster center represents the "truth" for each cluster.</w:t>
      </w:r>
    </w:p>
    <w:p w:rsidR="001C041C" w:rsidRDefault="00FD05B5">
      <w:r w:rsidRPr="00FD05B5">
        <w:rPr>
          <w:noProof/>
        </w:rPr>
        <w:lastRenderedPageBreak/>
        <w:drawing>
          <wp:inline distT="0" distB="0" distL="0" distR="0" wp14:anchorId="15C6578A" wp14:editId="7518F8B6">
            <wp:extent cx="5553850" cy="416300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850" cy="4163006"/>
                    </a:xfrm>
                    <a:prstGeom prst="rect">
                      <a:avLst/>
                    </a:prstGeom>
                  </pic:spPr>
                </pic:pic>
              </a:graphicData>
            </a:graphic>
          </wp:inline>
        </w:drawing>
      </w:r>
    </w:p>
    <w:p w:rsidR="00FD05B5" w:rsidRDefault="00FD05B5">
      <w:r w:rsidRPr="00FD05B5">
        <w:rPr>
          <w:noProof/>
        </w:rPr>
        <w:lastRenderedPageBreak/>
        <w:drawing>
          <wp:inline distT="0" distB="0" distL="0" distR="0" wp14:anchorId="4CBE62A6" wp14:editId="34D4D9E8">
            <wp:extent cx="4458322" cy="736385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322" cy="7363853"/>
                    </a:xfrm>
                    <a:prstGeom prst="rect">
                      <a:avLst/>
                    </a:prstGeom>
                  </pic:spPr>
                </pic:pic>
              </a:graphicData>
            </a:graphic>
          </wp:inline>
        </w:drawing>
      </w:r>
    </w:p>
    <w:p w:rsidR="00FD05B5" w:rsidRDefault="00FD05B5">
      <w:r w:rsidRPr="00FD05B5">
        <w:rPr>
          <w:noProof/>
        </w:rPr>
        <w:lastRenderedPageBreak/>
        <w:drawing>
          <wp:inline distT="0" distB="0" distL="0" distR="0" wp14:anchorId="27C0FAF1" wp14:editId="2F70D698">
            <wp:extent cx="5229955" cy="73448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9955" cy="7344800"/>
                    </a:xfrm>
                    <a:prstGeom prst="rect">
                      <a:avLst/>
                    </a:prstGeom>
                  </pic:spPr>
                </pic:pic>
              </a:graphicData>
            </a:graphic>
          </wp:inline>
        </w:drawing>
      </w:r>
    </w:p>
    <w:p w:rsidR="00FD05B5" w:rsidRDefault="00FD05B5">
      <w:r w:rsidRPr="00FD05B5">
        <w:rPr>
          <w:noProof/>
        </w:rPr>
        <w:lastRenderedPageBreak/>
        <w:drawing>
          <wp:inline distT="0" distB="0" distL="0" distR="0" wp14:anchorId="118D87AC" wp14:editId="2C9AFB27">
            <wp:extent cx="4439270" cy="7487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9270" cy="7487695"/>
                    </a:xfrm>
                    <a:prstGeom prst="rect">
                      <a:avLst/>
                    </a:prstGeom>
                  </pic:spPr>
                </pic:pic>
              </a:graphicData>
            </a:graphic>
          </wp:inline>
        </w:drawing>
      </w:r>
    </w:p>
    <w:p w:rsidR="00FD05B5" w:rsidRDefault="00FD05B5">
      <w:r w:rsidRPr="00FD05B5">
        <w:rPr>
          <w:noProof/>
        </w:rPr>
        <w:lastRenderedPageBreak/>
        <w:drawing>
          <wp:inline distT="0" distB="0" distL="0" distR="0" wp14:anchorId="37EBF63E" wp14:editId="1C97ED55">
            <wp:extent cx="5496692" cy="743053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6692" cy="7430537"/>
                    </a:xfrm>
                    <a:prstGeom prst="rect">
                      <a:avLst/>
                    </a:prstGeom>
                  </pic:spPr>
                </pic:pic>
              </a:graphicData>
            </a:graphic>
          </wp:inline>
        </w:drawing>
      </w:r>
    </w:p>
    <w:p w:rsidR="00FD05B5" w:rsidRDefault="00FD05B5">
      <w:r w:rsidRPr="00FD05B5">
        <w:rPr>
          <w:noProof/>
        </w:rPr>
        <w:lastRenderedPageBreak/>
        <w:drawing>
          <wp:inline distT="0" distB="0" distL="0" distR="0" wp14:anchorId="5E4C6C88" wp14:editId="1FEE360F">
            <wp:extent cx="2362530" cy="267689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530" cy="2676899"/>
                    </a:xfrm>
                    <a:prstGeom prst="rect">
                      <a:avLst/>
                    </a:prstGeom>
                  </pic:spPr>
                </pic:pic>
              </a:graphicData>
            </a:graphic>
          </wp:inline>
        </w:drawing>
      </w:r>
    </w:p>
    <w:p w:rsidR="009C6535" w:rsidRDefault="009C6535">
      <w:r w:rsidRPr="009C6535">
        <w:rPr>
          <w:noProof/>
        </w:rPr>
        <w:drawing>
          <wp:inline distT="0" distB="0" distL="0" distR="0" wp14:anchorId="6D09FCFA" wp14:editId="0A1F5D6B">
            <wp:extent cx="2810267" cy="229584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10267" cy="2295845"/>
                    </a:xfrm>
                    <a:prstGeom prst="rect">
                      <a:avLst/>
                    </a:prstGeom>
                  </pic:spPr>
                </pic:pic>
              </a:graphicData>
            </a:graphic>
          </wp:inline>
        </w:drawing>
      </w:r>
    </w:p>
    <w:p w:rsidR="009C6535" w:rsidRDefault="009C6535">
      <w:r w:rsidRPr="009C6535">
        <w:rPr>
          <w:noProof/>
        </w:rPr>
        <w:drawing>
          <wp:inline distT="0" distB="0" distL="0" distR="0" wp14:anchorId="4A8F960B" wp14:editId="32CD374F">
            <wp:extent cx="3134162" cy="267689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4162" cy="2676899"/>
                    </a:xfrm>
                    <a:prstGeom prst="rect">
                      <a:avLst/>
                    </a:prstGeom>
                  </pic:spPr>
                </pic:pic>
              </a:graphicData>
            </a:graphic>
          </wp:inline>
        </w:drawing>
      </w:r>
    </w:p>
    <w:p w:rsidR="00AF0393" w:rsidRDefault="00AF0393"/>
    <w:p w:rsidR="009C6535" w:rsidRDefault="009C6535">
      <w:r w:rsidRPr="009C6535">
        <w:rPr>
          <w:noProof/>
        </w:rPr>
        <w:drawing>
          <wp:inline distT="0" distB="0" distL="0" distR="0" wp14:anchorId="63044FC1" wp14:editId="2411A9E9">
            <wp:extent cx="2743583" cy="204816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583" cy="2048161"/>
                    </a:xfrm>
                    <a:prstGeom prst="rect">
                      <a:avLst/>
                    </a:prstGeom>
                  </pic:spPr>
                </pic:pic>
              </a:graphicData>
            </a:graphic>
          </wp:inline>
        </w:drawing>
      </w:r>
    </w:p>
    <w:p w:rsidR="00AF0393" w:rsidRDefault="00AF0393">
      <w:r w:rsidRPr="00AF0393">
        <w:rPr>
          <w:noProof/>
        </w:rPr>
        <w:lastRenderedPageBreak/>
        <w:drawing>
          <wp:inline distT="0" distB="0" distL="0" distR="0" wp14:anchorId="4F45875E" wp14:editId="6599BC9D">
            <wp:extent cx="5943600" cy="778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780020"/>
                    </a:xfrm>
                    <a:prstGeom prst="rect">
                      <a:avLst/>
                    </a:prstGeom>
                  </pic:spPr>
                </pic:pic>
              </a:graphicData>
            </a:graphic>
          </wp:inline>
        </w:drawing>
      </w:r>
    </w:p>
    <w:p w:rsidR="00AF0393" w:rsidRDefault="00AF0393"/>
    <w:p w:rsidR="00AF0393" w:rsidRDefault="00AF0393">
      <w:r w:rsidRPr="00AF0393">
        <w:rPr>
          <w:noProof/>
        </w:rPr>
        <w:lastRenderedPageBreak/>
        <w:drawing>
          <wp:inline distT="0" distB="0" distL="0" distR="0" wp14:anchorId="6AA0A34A" wp14:editId="46693BE2">
            <wp:extent cx="5943600" cy="5685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685790"/>
                    </a:xfrm>
                    <a:prstGeom prst="rect">
                      <a:avLst/>
                    </a:prstGeom>
                  </pic:spPr>
                </pic:pic>
              </a:graphicData>
            </a:graphic>
          </wp:inline>
        </w:drawing>
      </w:r>
    </w:p>
    <w:sectPr w:rsidR="00AF0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78"/>
    <w:rsid w:val="000D3BAC"/>
    <w:rsid w:val="000E3473"/>
    <w:rsid w:val="001C041C"/>
    <w:rsid w:val="001E1978"/>
    <w:rsid w:val="00224EB7"/>
    <w:rsid w:val="00362BE0"/>
    <w:rsid w:val="00401105"/>
    <w:rsid w:val="00446976"/>
    <w:rsid w:val="004A07DD"/>
    <w:rsid w:val="005760E2"/>
    <w:rsid w:val="00677721"/>
    <w:rsid w:val="00792AB0"/>
    <w:rsid w:val="007C75D8"/>
    <w:rsid w:val="008801D4"/>
    <w:rsid w:val="00896C58"/>
    <w:rsid w:val="009C6535"/>
    <w:rsid w:val="00AF0393"/>
    <w:rsid w:val="00B45916"/>
    <w:rsid w:val="00D04362"/>
    <w:rsid w:val="00D368B7"/>
    <w:rsid w:val="00D63FC9"/>
    <w:rsid w:val="00FD0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31D6"/>
  <w15:chartTrackingRefBased/>
  <w15:docId w15:val="{F0D06592-3309-43D9-883C-FC7C6ECCA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01D4"/>
    <w:pPr>
      <w:spacing w:before="100" w:beforeAutospacing="1" w:after="100" w:afterAutospacing="1" w:line="240" w:lineRule="auto"/>
      <w:outlineLvl w:val="0"/>
    </w:pPr>
    <w:rPr>
      <w:rFonts w:ascii="Times New Roman" w:eastAsia="Times New Roman" w:hAnsi="Times New Roman" w:cs="Times New Roman"/>
      <w:b/>
      <w:bCs/>
      <w:kern w:val="36"/>
      <w:sz w:val="29"/>
      <w:szCs w:val="29"/>
    </w:rPr>
  </w:style>
  <w:style w:type="paragraph" w:styleId="Heading3">
    <w:name w:val="heading 3"/>
    <w:basedOn w:val="Normal"/>
    <w:next w:val="Normal"/>
    <w:link w:val="Heading3Char"/>
    <w:uiPriority w:val="9"/>
    <w:semiHidden/>
    <w:unhideWhenUsed/>
    <w:qFormat/>
    <w:rsid w:val="007C75D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C75D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D4"/>
    <w:rPr>
      <w:rFonts w:ascii="Times New Roman" w:eastAsia="Times New Roman" w:hAnsi="Times New Roman" w:cs="Times New Roman"/>
      <w:b/>
      <w:bCs/>
      <w:kern w:val="36"/>
      <w:sz w:val="29"/>
      <w:szCs w:val="29"/>
    </w:rPr>
  </w:style>
  <w:style w:type="character" w:customStyle="1" w:styleId="Heading3Char">
    <w:name w:val="Heading 3 Char"/>
    <w:basedOn w:val="DefaultParagraphFont"/>
    <w:link w:val="Heading3"/>
    <w:uiPriority w:val="9"/>
    <w:semiHidden/>
    <w:rsid w:val="007C75D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C75D8"/>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C75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75D8"/>
    <w:rPr>
      <w:color w:val="0000FF"/>
      <w:u w:val="single"/>
    </w:rPr>
  </w:style>
  <w:style w:type="character" w:styleId="HTMLCode">
    <w:name w:val="HTML Code"/>
    <w:basedOn w:val="DefaultParagraphFont"/>
    <w:uiPriority w:val="99"/>
    <w:semiHidden/>
    <w:unhideWhenUsed/>
    <w:rsid w:val="007C7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943550">
      <w:bodyDiv w:val="1"/>
      <w:marLeft w:val="0"/>
      <w:marRight w:val="0"/>
      <w:marTop w:val="0"/>
      <w:marBottom w:val="0"/>
      <w:divBdr>
        <w:top w:val="none" w:sz="0" w:space="0" w:color="auto"/>
        <w:left w:val="none" w:sz="0" w:space="0" w:color="auto"/>
        <w:bottom w:val="none" w:sz="0" w:space="0" w:color="auto"/>
        <w:right w:val="none" w:sz="0" w:space="0" w:color="auto"/>
      </w:divBdr>
      <w:divsChild>
        <w:div w:id="1661036194">
          <w:marLeft w:val="0"/>
          <w:marRight w:val="0"/>
          <w:marTop w:val="0"/>
          <w:marBottom w:val="0"/>
          <w:divBdr>
            <w:top w:val="none" w:sz="0" w:space="0" w:color="auto"/>
            <w:left w:val="none" w:sz="0" w:space="0" w:color="auto"/>
            <w:bottom w:val="none" w:sz="0" w:space="0" w:color="auto"/>
            <w:right w:val="none" w:sz="0" w:space="0" w:color="auto"/>
          </w:divBdr>
        </w:div>
        <w:div w:id="1998531998">
          <w:marLeft w:val="0"/>
          <w:marRight w:val="0"/>
          <w:marTop w:val="0"/>
          <w:marBottom w:val="0"/>
          <w:divBdr>
            <w:top w:val="none" w:sz="0" w:space="0" w:color="auto"/>
            <w:left w:val="none" w:sz="0" w:space="0" w:color="auto"/>
            <w:bottom w:val="none" w:sz="0" w:space="0" w:color="auto"/>
            <w:right w:val="none" w:sz="0" w:space="0" w:color="auto"/>
          </w:divBdr>
        </w:div>
      </w:divsChild>
    </w:div>
    <w:div w:id="1629778971">
      <w:bodyDiv w:val="1"/>
      <w:marLeft w:val="0"/>
      <w:marRight w:val="0"/>
      <w:marTop w:val="0"/>
      <w:marBottom w:val="0"/>
      <w:divBdr>
        <w:top w:val="none" w:sz="0" w:space="0" w:color="auto"/>
        <w:left w:val="none" w:sz="0" w:space="0" w:color="auto"/>
        <w:bottom w:val="none" w:sz="0" w:space="0" w:color="auto"/>
        <w:right w:val="none" w:sz="0" w:space="0" w:color="auto"/>
      </w:divBdr>
      <w:divsChild>
        <w:div w:id="1208028694">
          <w:marLeft w:val="0"/>
          <w:marRight w:val="0"/>
          <w:marTop w:val="0"/>
          <w:marBottom w:val="0"/>
          <w:divBdr>
            <w:top w:val="none" w:sz="0" w:space="0" w:color="auto"/>
            <w:left w:val="none" w:sz="0" w:space="0" w:color="auto"/>
            <w:bottom w:val="none" w:sz="0" w:space="0" w:color="auto"/>
            <w:right w:val="none" w:sz="0" w:space="0" w:color="auto"/>
          </w:divBdr>
        </w:div>
        <w:div w:id="2041006510">
          <w:marLeft w:val="0"/>
          <w:marRight w:val="0"/>
          <w:marTop w:val="0"/>
          <w:marBottom w:val="0"/>
          <w:divBdr>
            <w:top w:val="none" w:sz="0" w:space="0" w:color="auto"/>
            <w:left w:val="none" w:sz="0" w:space="0" w:color="auto"/>
            <w:bottom w:val="none" w:sz="0" w:space="0" w:color="auto"/>
            <w:right w:val="none" w:sz="0" w:space="0" w:color="auto"/>
          </w:divBdr>
        </w:div>
      </w:divsChild>
    </w:div>
    <w:div w:id="196831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help.tableau.com/current/public/desktop/en-us/datafields_typesandroles.htm"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reauter</dc:creator>
  <cp:keywords/>
  <dc:description/>
  <cp:lastModifiedBy>reauter</cp:lastModifiedBy>
  <cp:revision>2</cp:revision>
  <dcterms:created xsi:type="dcterms:W3CDTF">2022-06-02T11:00:00Z</dcterms:created>
  <dcterms:modified xsi:type="dcterms:W3CDTF">2022-06-02T11:00:00Z</dcterms:modified>
</cp:coreProperties>
</file>