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  <w:bookmarkStart w:id="4" w:name="_GoBack"/>
      <w:bookmarkEnd w:id="4"/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5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5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6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6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926A40" w:rsidRDefault="00926A40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</w:p>
    <w:p w:rsidR="008D2235" w:rsidRDefault="008D2235" w:rsidP="0094411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DCF2530" wp14:editId="1AA9FA22">
            <wp:extent cx="573151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40" w:rsidRPr="00F902ED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</w:p>
    <w:p w:rsidR="00F902ED" w:rsidRPr="00F902ED" w:rsidRDefault="00F902ED" w:rsidP="00F902ED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*.txt &gt;&gt; zad2.txt</w:t>
      </w:r>
    </w:p>
    <w:p w:rsidR="00926A40" w:rsidRPr="00A3045B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</w:p>
    <w:p w:rsidR="00A3045B" w:rsidRP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| wc -l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</w:p>
    <w:p w:rsidR="00A3045B" w:rsidRDefault="00A3045B" w:rsidP="00926A40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"ZZ .. ss" | cat &gt;&gt; zad4.txt</w:t>
      </w:r>
    </w:p>
    <w:p w:rsidR="00A3045B" w:rsidRDefault="00A3045B" w:rsidP="00A3045B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A3045B">
        <w:rPr>
          <w:sz w:val="24"/>
          <w:szCs w:val="24"/>
        </w:rPr>
        <w:t>echo "Ll . k L ... io" &gt;&gt; zad4.txt</w:t>
      </w:r>
    </w:p>
    <w:p w:rsidR="00A3045B" w:rsidRDefault="00926A40" w:rsidP="000815D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</w:p>
    <w:p w:rsidR="000815D2" w:rsidRPr="000815D2" w:rsidRDefault="00BF1AF4" w:rsidP="000815D2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grep '\.' * | ls | cat &gt;&gt; zad5.txt</w:t>
      </w:r>
    </w:p>
    <w:p w:rsidR="00BF1AF4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>.</w:t>
      </w:r>
    </w:p>
    <w:p w:rsidR="00926A40" w:rsidRDefault="00BF1AF4" w:rsidP="00BF1AF4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BF1AF4">
        <w:rPr>
          <w:sz w:val="24"/>
          <w:szCs w:val="24"/>
        </w:rPr>
        <w:t>who | grep '^11' | wc -l &gt;&gt; 'zad6.txt'</w:t>
      </w:r>
      <w:r w:rsidR="00926A40" w:rsidRPr="0030232A">
        <w:rPr>
          <w:sz w:val="24"/>
          <w:szCs w:val="24"/>
        </w:rPr>
        <w:t xml:space="preserve"> 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</w:p>
    <w:p w:rsidR="001611F9" w:rsidRDefault="001611F9" w:rsidP="001611F9">
      <w:pPr>
        <w:shd w:val="clear" w:color="auto" w:fill="FFFFFF"/>
        <w:spacing w:before="100" w:beforeAutospacing="1" w:after="100" w:afterAutospacing="1"/>
        <w:ind w:left="360" w:right="456" w:firstLine="360"/>
        <w:rPr>
          <w:sz w:val="24"/>
          <w:szCs w:val="24"/>
        </w:rPr>
      </w:pPr>
      <w:r w:rsidRPr="001611F9">
        <w:rPr>
          <w:sz w:val="24"/>
          <w:szCs w:val="24"/>
        </w:rPr>
        <w:lastRenderedPageBreak/>
        <w:t>ls | grep [^\.txt]$ | wc -l | cat &gt;&gt; zad7.txt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</w:p>
    <w:p w:rsidR="00CB6F66" w:rsidRDefault="00CB6F66" w:rsidP="00CB6F66">
      <w:pPr>
        <w:shd w:val="clear" w:color="auto" w:fill="FFFFFF"/>
        <w:spacing w:before="100" w:beforeAutospacing="1" w:after="100" w:afterAutospacing="1"/>
        <w:ind w:left="720" w:right="456"/>
        <w:rPr>
          <w:sz w:val="24"/>
          <w:szCs w:val="24"/>
        </w:rPr>
      </w:pPr>
      <w:r w:rsidRPr="00CB6F66">
        <w:rPr>
          <w:sz w:val="24"/>
          <w:szCs w:val="24"/>
        </w:rPr>
        <w:t>ls -l</w:t>
      </w:r>
      <w:r w:rsidR="00401303">
        <w:rPr>
          <w:sz w:val="24"/>
          <w:szCs w:val="24"/>
          <w:lang w:val="en-US"/>
        </w:rPr>
        <w:t xml:space="preserve"> </w:t>
      </w:r>
      <w:r w:rsidRPr="00CB6F66">
        <w:rPr>
          <w:sz w:val="24"/>
          <w:szCs w:val="24"/>
        </w:rPr>
        <w:t>| grep [^\s]\.txt | awk {'print $10'}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7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7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lastRenderedPageBreak/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3F4" w:rsidRDefault="00B743F4" w:rsidP="00222F9B">
      <w:pPr>
        <w:spacing w:after="0" w:line="240" w:lineRule="auto"/>
      </w:pPr>
      <w:r>
        <w:separator/>
      </w:r>
    </w:p>
  </w:endnote>
  <w:endnote w:type="continuationSeparator" w:id="0">
    <w:p w:rsidR="00B743F4" w:rsidRDefault="00B743F4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3F4" w:rsidRDefault="00B743F4" w:rsidP="00222F9B">
      <w:pPr>
        <w:spacing w:after="0" w:line="240" w:lineRule="auto"/>
      </w:pPr>
      <w:r>
        <w:separator/>
      </w:r>
    </w:p>
  </w:footnote>
  <w:footnote w:type="continuationSeparator" w:id="0">
    <w:p w:rsidR="00B743F4" w:rsidRDefault="00B743F4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815D2"/>
    <w:rsid w:val="00084A57"/>
    <w:rsid w:val="00086D5E"/>
    <w:rsid w:val="00092876"/>
    <w:rsid w:val="000B11FF"/>
    <w:rsid w:val="000B45DB"/>
    <w:rsid w:val="000C5D33"/>
    <w:rsid w:val="000E423A"/>
    <w:rsid w:val="000F753F"/>
    <w:rsid w:val="001611F9"/>
    <w:rsid w:val="001667FA"/>
    <w:rsid w:val="00172EB3"/>
    <w:rsid w:val="001756FF"/>
    <w:rsid w:val="001757B4"/>
    <w:rsid w:val="001E761A"/>
    <w:rsid w:val="00217B61"/>
    <w:rsid w:val="00222F9B"/>
    <w:rsid w:val="00242663"/>
    <w:rsid w:val="00245027"/>
    <w:rsid w:val="00256837"/>
    <w:rsid w:val="002637C1"/>
    <w:rsid w:val="0027596D"/>
    <w:rsid w:val="002974C7"/>
    <w:rsid w:val="002C1E04"/>
    <w:rsid w:val="002D0747"/>
    <w:rsid w:val="002D3917"/>
    <w:rsid w:val="0030701B"/>
    <w:rsid w:val="00324959"/>
    <w:rsid w:val="003350E9"/>
    <w:rsid w:val="00352524"/>
    <w:rsid w:val="00355BEC"/>
    <w:rsid w:val="0036413E"/>
    <w:rsid w:val="003743F7"/>
    <w:rsid w:val="003B1B77"/>
    <w:rsid w:val="003D31B7"/>
    <w:rsid w:val="003E5293"/>
    <w:rsid w:val="00401303"/>
    <w:rsid w:val="00412E14"/>
    <w:rsid w:val="004304B3"/>
    <w:rsid w:val="00475444"/>
    <w:rsid w:val="00496DDC"/>
    <w:rsid w:val="004B5750"/>
    <w:rsid w:val="004D15CF"/>
    <w:rsid w:val="004D6FBF"/>
    <w:rsid w:val="00511B60"/>
    <w:rsid w:val="005351C3"/>
    <w:rsid w:val="0054345D"/>
    <w:rsid w:val="005742E0"/>
    <w:rsid w:val="0065071B"/>
    <w:rsid w:val="00662AD5"/>
    <w:rsid w:val="00670AC1"/>
    <w:rsid w:val="00671633"/>
    <w:rsid w:val="006B6D1A"/>
    <w:rsid w:val="006B75EE"/>
    <w:rsid w:val="006E23EA"/>
    <w:rsid w:val="007149C2"/>
    <w:rsid w:val="00763064"/>
    <w:rsid w:val="007D3675"/>
    <w:rsid w:val="007E57FE"/>
    <w:rsid w:val="007F0DC7"/>
    <w:rsid w:val="00801ABB"/>
    <w:rsid w:val="00873D0E"/>
    <w:rsid w:val="00887126"/>
    <w:rsid w:val="00896294"/>
    <w:rsid w:val="008B785B"/>
    <w:rsid w:val="008C2F20"/>
    <w:rsid w:val="008D2235"/>
    <w:rsid w:val="00906A96"/>
    <w:rsid w:val="00915C8F"/>
    <w:rsid w:val="00926A40"/>
    <w:rsid w:val="00944116"/>
    <w:rsid w:val="009454AE"/>
    <w:rsid w:val="0094766D"/>
    <w:rsid w:val="00950613"/>
    <w:rsid w:val="00966057"/>
    <w:rsid w:val="00971755"/>
    <w:rsid w:val="009719F8"/>
    <w:rsid w:val="00A02DA2"/>
    <w:rsid w:val="00A16B8B"/>
    <w:rsid w:val="00A202FE"/>
    <w:rsid w:val="00A3045B"/>
    <w:rsid w:val="00A636A6"/>
    <w:rsid w:val="00A93957"/>
    <w:rsid w:val="00AA1DD4"/>
    <w:rsid w:val="00AB5656"/>
    <w:rsid w:val="00AD1649"/>
    <w:rsid w:val="00AD69C7"/>
    <w:rsid w:val="00AF3B53"/>
    <w:rsid w:val="00AF6327"/>
    <w:rsid w:val="00B55061"/>
    <w:rsid w:val="00B743F4"/>
    <w:rsid w:val="00BB3AB1"/>
    <w:rsid w:val="00BF1AF4"/>
    <w:rsid w:val="00C42260"/>
    <w:rsid w:val="00C921A5"/>
    <w:rsid w:val="00C973E8"/>
    <w:rsid w:val="00CA1DBF"/>
    <w:rsid w:val="00CB692C"/>
    <w:rsid w:val="00CB6F66"/>
    <w:rsid w:val="00CC0957"/>
    <w:rsid w:val="00CE4255"/>
    <w:rsid w:val="00D176C1"/>
    <w:rsid w:val="00D21588"/>
    <w:rsid w:val="00D34BCD"/>
    <w:rsid w:val="00D404CB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2EA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5B5C-A6ED-420B-89EC-779E7EFC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9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Никола Анастасовски</cp:lastModifiedBy>
  <cp:revision>12</cp:revision>
  <dcterms:created xsi:type="dcterms:W3CDTF">2013-03-11T08:36:00Z</dcterms:created>
  <dcterms:modified xsi:type="dcterms:W3CDTF">2019-05-13T18:44:00Z</dcterms:modified>
</cp:coreProperties>
</file>