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60"/>
        <w:jc w:val="center"/>
      </w:pPr>
      <w:r>
        <w:rPr>
          <w:b/>
          <w:bCs/>
          <w:color w:val="1F3864"/>
          <w:sz w:val="52"/>
          <w:szCs w:val="52"/>
        </w:rPr>
        <w:t xml:space="preserve">AUTONOMOUS FINANCIAL CRIME</w:t>
      </w:r>
    </w:p>
    <w:p>
      <w:pPr>
        <w:spacing w:after="200"/>
        <w:jc w:val="center"/>
      </w:pPr>
      <w:r>
        <w:rPr>
          <w:b/>
          <w:bCs/>
          <w:color w:val="1F3864"/>
          <w:sz w:val="52"/>
          <w:szCs w:val="52"/>
        </w:rPr>
        <w:t xml:space="preserve">INVESTIGATION AGENT</w:t>
      </w:r>
    </w:p>
    <w:p>
      <w:pPr>
        <w:spacing w:after="500"/>
        <w:jc w:val="center"/>
      </w:pPr>
      <w:r>
        <w:rPr>
          <w:i/>
          <w:iCs/>
          <w:color w:val="2E74B5"/>
          <w:sz w:val="28"/>
          <w:szCs w:val="28"/>
        </w:rPr>
        <w:t xml:space="preserve">Team Playbook — Roles, Deliverables &amp; Project Scope</w:t>
      </w:r>
    </w:p>
    <w:p>
      <w:pPr>
        <w:spacing w:after="100"/>
        <w:jc w:val="center"/>
      </w:pPr>
      <w:r>
        <w:rPr>
          <w:color w:val="595959"/>
          <w:sz w:val="22"/>
          <w:szCs w:val="22"/>
        </w:rPr>
        <w:t xml:space="preserve">SIH — Smart India Hackathon</w:t>
      </w:r>
    </w:p>
    <w:p>
      <w:pPr>
        <w:spacing w:after="800"/>
        <w:jc w:val="center"/>
      </w:pPr>
      <w:r>
        <w:rPr>
          <w:color w:val="595959"/>
          <w:sz w:val="22"/>
          <w:szCs w:val="22"/>
        </w:rPr>
        <w:t xml:space="preserve">Team Size: 4</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How to Use This Document</w:t>
            </w:r>
          </w:p>
          <w:p>
            <w:pPr>
              <w:spacing w:after="40"/>
            </w:pPr>
            <w:r>
              <w:rPr>
                <w:sz w:val="20"/>
                <w:szCs w:val="20"/>
              </w:rPr>
              <w:t xml:space="preserve">Read Sections 1–4 once, as a full team, before anyone writes code.</w:t>
            </w:r>
          </w:p>
          <w:p>
            <w:pPr>
              <w:spacing w:after="40"/>
            </w:pPr>
            <w:r>
              <w:rPr>
                <w:sz w:val="20"/>
                <w:szCs w:val="20"/>
              </w:rPr>
              <w:t xml:space="preserve">Then jump straight to YOUR section (5–8) — it has everything you need to start working today.</w:t>
            </w:r>
          </w:p>
          <w:p>
            <w:pPr>
              <w:spacing w:after="40"/>
            </w:pPr>
            <w:r>
              <w:rPr>
                <w:sz w:val="20"/>
                <w:szCs w:val="20"/>
              </w:rPr>
              <w:t xml:space="preserve">Sections 9–13 cover shared rules everyone must follow: demo scenarios, repo structure, and the definition of done.</w:t>
            </w:r>
          </w:p>
        </w:tc>
      </w:tr>
    </w:tbl>
    <w:p>
      <w:pPr>
        <w:pStyle w:val="Heading1"/>
        <w:spacing w:after="180" w:before="360"/>
      </w:pPr>
      <w:r>
        <w:t xml:space="preserve">1. Project Objective</w:t>
      </w:r>
    </w:p>
    <w:p>
      <w:pPr>
        <w:spacing w:after="120"/>
      </w:pPr>
      <w:r>
        <w:t xml:space="preserve">The goal is to build a complete, polished, end-to-end demonstration system for autonomous financial-crime investigation. The system must not stop at fraud prediction. It should:</w:t>
      </w:r>
    </w:p>
    <w:p>
      <w:pPr>
        <w:pStyle w:val="ListParagraph"/>
        <w:numPr>
          <w:ilvl w:val="0"/>
          <w:numId w:val="1"/>
        </w:numPr>
        <w:spacing w:after="60"/>
      </w:pPr>
      <w:r>
        <w:t xml:space="preserve">Detect a suspicious transaction.</w:t>
      </w:r>
    </w:p>
    <w:p>
      <w:pPr>
        <w:pStyle w:val="ListParagraph"/>
        <w:numPr>
          <w:ilvl w:val="0"/>
          <w:numId w:val="1"/>
        </w:numPr>
        <w:spacing w:after="60"/>
      </w:pPr>
      <w:r>
        <w:t xml:space="preserve">Automatically create an investigation case.</w:t>
      </w:r>
    </w:p>
    <w:p>
      <w:pPr>
        <w:pStyle w:val="ListParagraph"/>
        <w:numPr>
          <w:ilvl w:val="0"/>
          <w:numId w:val="1"/>
        </w:numPr>
        <w:spacing w:after="60"/>
      </w:pPr>
      <w:r>
        <w:t xml:space="preserve">Start an AI investigation agent.</w:t>
      </w:r>
    </w:p>
    <w:p>
      <w:pPr>
        <w:pStyle w:val="ListParagraph"/>
        <w:numPr>
          <w:ilvl w:val="0"/>
          <w:numId w:val="1"/>
        </w:numPr>
        <w:spacing w:after="60"/>
      </w:pPr>
      <w:r>
        <w:t xml:space="preserve">Decide what evidence should be collected.</w:t>
      </w:r>
    </w:p>
    <w:p>
      <w:pPr>
        <w:pStyle w:val="ListParagraph"/>
        <w:numPr>
          <w:ilvl w:val="0"/>
          <w:numId w:val="1"/>
        </w:numPr>
        <w:spacing w:after="60"/>
      </w:pPr>
      <w:r>
        <w:t xml:space="preserve">Investigate transaction history, KYC, complaints, and linked accounts.</w:t>
      </w:r>
    </w:p>
    <w:p>
      <w:pPr>
        <w:pStyle w:val="ListParagraph"/>
        <w:numPr>
          <w:ilvl w:val="0"/>
          <w:numId w:val="1"/>
        </w:numPr>
        <w:spacing w:after="60"/>
      </w:pPr>
      <w:r>
        <w:t xml:space="preserve">Analyze account relationships as a network.</w:t>
      </w:r>
    </w:p>
    <w:p>
      <w:pPr>
        <w:pStyle w:val="ListParagraph"/>
        <w:numPr>
          <w:ilvl w:val="0"/>
          <w:numId w:val="1"/>
        </w:numPr>
        <w:spacing w:after="60"/>
      </w:pPr>
      <w:r>
        <w:t xml:space="preserve">Correlate evidence into an explainable risk assessment.</w:t>
      </w:r>
    </w:p>
    <w:p>
      <w:pPr>
        <w:pStyle w:val="ListParagraph"/>
        <w:numPr>
          <w:ilvl w:val="0"/>
          <w:numId w:val="1"/>
        </w:numPr>
        <w:spacing w:after="60"/>
      </w:pPr>
      <w:r>
        <w:t xml:space="preserve">Generate an investigation report and recommendation.</w:t>
      </w:r>
    </w:p>
    <w:p>
      <w:pPr>
        <w:pStyle w:val="ListParagraph"/>
        <w:numPr>
          <w:ilvl w:val="0"/>
          <w:numId w:val="1"/>
        </w:numPr>
        <w:spacing w:after="60"/>
      </w:pPr>
      <w:r>
        <w:t xml:space="preserve">Present the case to a human analyst.</w:t>
      </w:r>
    </w:p>
    <w:p>
      <w:pPr>
        <w:pStyle w:val="ListParagraph"/>
        <w:numPr>
          <w:ilvl w:val="0"/>
          <w:numId w:val="1"/>
        </w:numPr>
        <w:spacing w:after="60"/>
      </w:pPr>
      <w:r>
        <w:t xml:space="preserve">Record the final human decision in an audit trail.</w:t>
      </w:r>
    </w:p>
    <w:p>
      <w:pPr>
        <w:pStyle w:val="Heading3"/>
        <w:spacing w:after="100" w:before="200"/>
      </w:pPr>
      <w:r>
        <w:t xml:space="preserve">End-to-End Flow</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Transaction</w:t>
            </w:r>
          </w:p>
          <w:p>
            <w:pPr>
              <w:spacing w:after="20"/>
            </w:pPr>
            <w:r>
              <w:rPr>
                <w:rFonts w:ascii="Consolas" w:cs="Consolas" w:eastAsia="Consolas" w:hAnsi="Consolas"/>
                <w:color w:val="333333"/>
                <w:sz w:val="18"/>
                <w:szCs w:val="18"/>
              </w:rPr>
              <w:t xml:space="preserve">   → Fraud Detection / ML → Suspicious Case</w:t>
            </w:r>
          </w:p>
          <w:p>
            <w:pPr>
              <w:spacing w:after="20"/>
            </w:pPr>
            <w:r>
              <w:rPr>
                <w:rFonts w:ascii="Consolas" w:cs="Consolas" w:eastAsia="Consolas" w:hAnsi="Consolas"/>
                <w:color w:val="333333"/>
                <w:sz w:val="18"/>
                <w:szCs w:val="18"/>
              </w:rPr>
              <w:t xml:space="preserve">   → AI Investigation Agent</w:t>
            </w:r>
          </w:p>
          <w:p>
            <w:pPr>
              <w:spacing w:after="20"/>
            </w:pPr>
            <w:r>
              <w:rPr>
                <w:rFonts w:ascii="Consolas" w:cs="Consolas" w:eastAsia="Consolas" w:hAnsi="Consolas"/>
                <w:color w:val="333333"/>
                <w:sz w:val="18"/>
                <w:szCs w:val="18"/>
              </w:rPr>
              <w:t xml:space="preserve">   → Evidence Collection (History, KYC, Complaints, Linked Accounts)</w:t>
            </w:r>
          </w:p>
          <w:p>
            <w:pPr>
              <w:spacing w:after="20"/>
            </w:pPr>
            <w:r>
              <w:rPr>
                <w:rFonts w:ascii="Consolas" w:cs="Consolas" w:eastAsia="Consolas" w:hAnsi="Consolas"/>
                <w:color w:val="333333"/>
                <w:sz w:val="18"/>
                <w:szCs w:val="18"/>
              </w:rPr>
              <w:t xml:space="preserve">   → Network Analysis → Evidence Correlation → Risk Assessment</w:t>
            </w:r>
          </w:p>
          <w:p>
            <w:pPr>
              <w:spacing w:after="20"/>
            </w:pPr>
            <w:r>
              <w:rPr>
                <w:rFonts w:ascii="Consolas" w:cs="Consolas" w:eastAsia="Consolas" w:hAnsi="Consolas"/>
                <w:color w:val="333333"/>
                <w:sz w:val="18"/>
                <w:szCs w:val="18"/>
              </w:rPr>
              <w:t xml:space="preserve">   → Investigation Report → Human Analyst</w:t>
            </w:r>
          </w:p>
          <w:p>
            <w:pPr>
              <w:spacing w:after="20"/>
            </w:pPr>
            <w:r>
              <w:rPr>
                <w:rFonts w:ascii="Consolas" w:cs="Consolas" w:eastAsia="Consolas" w:hAnsi="Consolas"/>
                <w:color w:val="333333"/>
                <w:sz w:val="18"/>
                <w:szCs w:val="18"/>
              </w:rPr>
              <w:t xml:space="preserve">   → ESCALATE / CLEAR / FALSE POSITIVE / REVIEW → Audit Trail</w:t>
            </w:r>
          </w:p>
        </w:tc>
      </w:tr>
    </w:tbl>
    <w:p>
      <w:pPr>
        <w:pStyle w:val="Heading1"/>
        <w:spacing w:after="180" w:before="360"/>
      </w:pPr>
      <w:r>
        <w:t xml:space="preserve">2. What “Complete” Means</w:t>
      </w:r>
    </w:p>
    <w:p>
      <w:pPr>
        <w:spacing w:after="120"/>
      </w:pPr>
      <w:r>
        <w:t xml:space="preserve">Complete does not mean implementing every possible banking or enterprise feature. For this project, complete means:</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Definition</w:t>
            </w:r>
          </w:p>
          <w:p>
            <w:pPr>
              <w:spacing w:after="40"/>
            </w:pPr>
            <w:r>
              <w:rPr>
                <w:sz w:val="20"/>
                <w:szCs w:val="20"/>
              </w:rPr>
              <w:t xml:space="preserve">Every feature required to demonstrate the complete investigation story works reliably from start to finish.</w:t>
            </w:r>
          </w:p>
        </w:tc>
      </w:tr>
    </w:tbl>
    <w:p>
      <w:pPr>
        <w:spacing w:after="120"/>
      </w:pPr>
      <w:r>
        <w:t xml:space="preserve">The demonstration should feel like a real investigation platform, while the underlying scope stays controlled enough for a hackathon. The final system should demonstrate:</w:t>
      </w:r>
    </w:p>
    <w:p>
      <w:pPr>
        <w:pStyle w:val="ListParagraph"/>
        <w:numPr>
          <w:ilvl w:val="0"/>
          <w:numId w:val="1"/>
        </w:numPr>
        <w:spacing w:after="60"/>
      </w:pPr>
      <w:r>
        <w:t xml:space="preserve">Working transaction data pipeline and fraud detection</w:t>
      </w:r>
    </w:p>
    <w:p>
      <w:pPr>
        <w:pStyle w:val="ListParagraph"/>
        <w:numPr>
          <w:ilvl w:val="0"/>
          <w:numId w:val="1"/>
        </w:numPr>
        <w:spacing w:after="60"/>
      </w:pPr>
      <w:r>
        <w:t xml:space="preserve">Working investigation case creation and AI investigation agent</w:t>
      </w:r>
    </w:p>
    <w:p>
      <w:pPr>
        <w:pStyle w:val="ListParagraph"/>
        <w:numPr>
          <w:ilvl w:val="0"/>
          <w:numId w:val="1"/>
        </w:numPr>
        <w:spacing w:after="60"/>
      </w:pPr>
      <w:r>
        <w:t xml:space="preserve">Working evidence collection and account/network analysis</w:t>
      </w:r>
    </w:p>
    <w:p>
      <w:pPr>
        <w:pStyle w:val="ListParagraph"/>
        <w:numPr>
          <w:ilvl w:val="0"/>
          <w:numId w:val="1"/>
        </w:numPr>
        <w:spacing w:after="60"/>
      </w:pPr>
      <w:r>
        <w:t xml:space="preserve">Working risk assessment, investigation report, and analyst dashboard</w:t>
      </w:r>
    </w:p>
    <w:p>
      <w:pPr>
        <w:pStyle w:val="ListParagraph"/>
        <w:numPr>
          <w:ilvl w:val="0"/>
          <w:numId w:val="1"/>
        </w:numPr>
        <w:spacing w:after="60"/>
      </w:pPr>
      <w:r>
        <w:t xml:space="preserve">Working human decision workflow and audit trail</w:t>
      </w:r>
    </w:p>
    <w:p>
      <w:pPr>
        <w:pStyle w:val="ListParagraph"/>
        <w:numPr>
          <w:ilvl w:val="0"/>
          <w:numId w:val="1"/>
        </w:numPr>
        <w:spacing w:after="60"/>
      </w:pPr>
      <w:r>
        <w:t xml:space="preserve">Multiple controlled fraud scenarios, including at least one strong false-positive scenario</w:t>
      </w:r>
    </w:p>
    <w:p>
      <w:pPr>
        <w:pStyle w:val="Heading1"/>
        <w:spacing w:after="180" w:before="360"/>
      </w:pPr>
      <w:r>
        <w:t xml:space="preserve">3. Team Overview — Who Owns What</w:t>
      </w:r>
    </w:p>
    <w:p>
      <w:pPr>
        <w:spacing w:after="120"/>
      </w:pPr>
      <w:r>
        <w:t xml:space="preserve">Ownership is split by layer so each person can work independently for most of the sprint. The table below flags realistic difficulty and dependencies so nobody is surprised mid-sprint.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700"/>
        <w:gridCol w:w="2500"/>
      </w:tblGrid>
      <w:tr>
        <w:trPr>
          <w:tblHeader/>
        </w:trPr>
        <w:tc>
          <w:tcPr>
            <w:tcW w:type="dxa" w:w="1500"/>
            <w:shd w:fill="1F3864" w:val="clear"/>
            <w:tcMar>
              <w:top w:type="dxa" w:w="100"/>
              <w:left w:type="dxa" w:w="120"/>
              <w:bottom w:type="dxa" w:w="100"/>
              <w:right w:type="dxa" w:w="120"/>
            </w:tcMar>
          </w:tcPr>
          <w:p>
            <w:r>
              <w:rPr>
                <w:b/>
                <w:bCs/>
                <w:color w:val="FFFFFF"/>
                <w:sz w:val="20"/>
                <w:szCs w:val="20"/>
              </w:rPr>
              <w:t xml:space="preserve">Person</w:t>
            </w:r>
          </w:p>
        </w:tc>
        <w:tc>
          <w:tcPr>
            <w:tcW w:type="dxa" w:w="3300"/>
            <w:shd w:fill="1F3864" w:val="clear"/>
            <w:tcMar>
              <w:top w:type="dxa" w:w="100"/>
              <w:left w:type="dxa" w:w="120"/>
              <w:bottom w:type="dxa" w:w="100"/>
              <w:right w:type="dxa" w:w="120"/>
            </w:tcMar>
          </w:tcPr>
          <w:p>
            <w:r>
              <w:rPr>
                <w:b/>
                <w:bCs/>
                <w:color w:val="FFFFFF"/>
                <w:sz w:val="20"/>
                <w:szCs w:val="20"/>
              </w:rPr>
              <w:t xml:space="preserve">Ownership</w:t>
            </w:r>
          </w:p>
        </w:tc>
        <w:tc>
          <w:tcPr>
            <w:tcW w:type="dxa" w:w="2700"/>
            <w:shd w:fill="1F3864" w:val="clear"/>
            <w:tcMar>
              <w:top w:type="dxa" w:w="100"/>
              <w:left w:type="dxa" w:w="120"/>
              <w:bottom w:type="dxa" w:w="100"/>
              <w:right w:type="dxa" w:w="120"/>
            </w:tcMar>
          </w:tcPr>
          <w:p>
            <w:r>
              <w:rPr>
                <w:b/>
                <w:bCs/>
                <w:color w:val="FFFFFF"/>
                <w:sz w:val="20"/>
                <w:szCs w:val="20"/>
              </w:rPr>
              <w:t xml:space="preserve">Difficulty</w:t>
            </w:r>
          </w:p>
        </w:tc>
        <w:tc>
          <w:tcPr>
            <w:tcW w:type="dxa" w:w="2500"/>
            <w:shd w:fill="1F3864" w:val="clear"/>
            <w:tcMar>
              <w:top w:type="dxa" w:w="100"/>
              <w:left w:type="dxa" w:w="120"/>
              <w:bottom w:type="dxa" w:w="100"/>
              <w:right w:type="dxa" w:w="120"/>
            </w:tcMar>
          </w:tcPr>
          <w:p>
            <w:r>
              <w:rPr>
                <w:b/>
                <w:bCs/>
                <w:color w:val="FFFFFF"/>
                <w:sz w:val="20"/>
                <w:szCs w:val="20"/>
              </w:rPr>
              <w:t xml:space="preserve">Depends On</w:t>
            </w:r>
          </w:p>
        </w:tc>
      </w:tr>
      <w:tr>
        <w:tc>
          <w:tcPr>
            <w:tcW w:type="dxa" w:w="1500"/>
            <w:shd w:fill="FFFFFF" w:val="clear"/>
            <w:tcMar>
              <w:top w:type="dxa" w:w="100"/>
              <w:left w:type="dxa" w:w="120"/>
              <w:bottom w:type="dxa" w:w="100"/>
              <w:right w:type="dxa" w:w="120"/>
            </w:tcMar>
          </w:tcPr>
          <w:p>
            <w:r>
              <w:rPr>
                <w:b/>
                <w:bCs/>
                <w:sz w:val="20"/>
                <w:szCs w:val="20"/>
              </w:rPr>
              <w:t xml:space="preserve">Person 1</w:t>
            </w:r>
          </w:p>
        </w:tc>
        <w:tc>
          <w:tcPr>
            <w:tcW w:type="dxa" w:w="3300"/>
            <w:shd w:fill="FFFFFF" w:val="clear"/>
            <w:tcMar>
              <w:top w:type="dxa" w:w="100"/>
              <w:left w:type="dxa" w:w="120"/>
              <w:bottom w:type="dxa" w:w="100"/>
              <w:right w:type="dxa" w:w="120"/>
            </w:tcMar>
          </w:tcPr>
          <w:p>
            <w:r>
              <w:rPr>
                <w:b w:val="false"/>
                <w:bCs w:val="false"/>
                <w:sz w:val="20"/>
                <w:szCs w:val="20"/>
              </w:rPr>
              <w:t xml:space="preserve">Intelligence Engine (Data + ML)</w:t>
            </w:r>
          </w:p>
        </w:tc>
        <w:tc>
          <w:tcPr>
            <w:tcW w:type="dxa" w:w="2700"/>
            <w:shd w:fill="FFFFFF" w:val="clear"/>
            <w:tcMar>
              <w:top w:type="dxa" w:w="100"/>
              <w:left w:type="dxa" w:w="120"/>
              <w:bottom w:type="dxa" w:w="100"/>
              <w:right w:type="dxa" w:w="120"/>
            </w:tcMar>
          </w:tcPr>
          <w:p>
            <w:r>
              <w:rPr>
                <w:b w:val="false"/>
                <w:bCs w:val="false"/>
                <w:sz w:val="20"/>
                <w:szCs w:val="20"/>
              </w:rPr>
              <w:t xml:space="preserve">Easiest — most self-contained</w:t>
            </w:r>
          </w:p>
        </w:tc>
        <w:tc>
          <w:tcPr>
            <w:tcW w:type="dxa" w:w="2500"/>
            <w:shd w:fill="FFFFFF" w:val="clear"/>
            <w:tcMar>
              <w:top w:type="dxa" w:w="100"/>
              <w:left w:type="dxa" w:w="120"/>
              <w:bottom w:type="dxa" w:w="100"/>
              <w:right w:type="dxa" w:w="120"/>
            </w:tcMar>
          </w:tcPr>
          <w:p>
            <w:r>
              <w:rPr>
                <w:b w:val="false"/>
                <w:bCs w:val="false"/>
                <w:sz w:val="20"/>
                <w:szCs w:val="20"/>
              </w:rPr>
              <w:t xml:space="preserve">Nobody — can start solo</w:t>
            </w:r>
          </w:p>
        </w:tc>
      </w:tr>
      <w:tr>
        <w:tc>
          <w:tcPr>
            <w:tcW w:type="dxa" w:w="1500"/>
            <w:shd w:fill="F2F2F2" w:val="clear"/>
            <w:tcMar>
              <w:top w:type="dxa" w:w="100"/>
              <w:left w:type="dxa" w:w="120"/>
              <w:bottom w:type="dxa" w:w="100"/>
              <w:right w:type="dxa" w:w="120"/>
            </w:tcMar>
          </w:tcPr>
          <w:p>
            <w:r>
              <w:rPr>
                <w:b/>
                <w:bCs/>
                <w:sz w:val="20"/>
                <w:szCs w:val="20"/>
              </w:rPr>
              <w:t xml:space="preserve">Person 2</w:t>
            </w:r>
          </w:p>
        </w:tc>
        <w:tc>
          <w:tcPr>
            <w:tcW w:type="dxa" w:w="3300"/>
            <w:shd w:fill="F2F2F2" w:val="clear"/>
            <w:tcMar>
              <w:top w:type="dxa" w:w="100"/>
              <w:left w:type="dxa" w:w="120"/>
              <w:bottom w:type="dxa" w:w="100"/>
              <w:right w:type="dxa" w:w="120"/>
            </w:tcMar>
          </w:tcPr>
          <w:p>
            <w:r>
              <w:rPr>
                <w:b w:val="false"/>
                <w:bCs w:val="false"/>
                <w:sz w:val="20"/>
                <w:szCs w:val="20"/>
              </w:rPr>
              <w:t xml:space="preserve">AI Investigation Agent (LangGraph)</w:t>
            </w:r>
          </w:p>
        </w:tc>
        <w:tc>
          <w:tcPr>
            <w:tcW w:type="dxa" w:w="2700"/>
            <w:shd w:fill="F2F2F2" w:val="clear"/>
            <w:tcMar>
              <w:top w:type="dxa" w:w="100"/>
              <w:left w:type="dxa" w:w="120"/>
              <w:bottom w:type="dxa" w:w="100"/>
              <w:right w:type="dxa" w:w="120"/>
            </w:tcMar>
          </w:tcPr>
          <w:p>
            <w:r>
              <w:rPr>
                <w:b w:val="false"/>
                <w:bCs w:val="false"/>
                <w:sz w:val="20"/>
                <w:szCs w:val="20"/>
              </w:rPr>
              <w:t xml:space="preserve">Hardest — highest risk &amp; visibility</w:t>
            </w:r>
          </w:p>
        </w:tc>
        <w:tc>
          <w:tcPr>
            <w:tcW w:type="dxa" w:w="2500"/>
            <w:shd w:fill="F2F2F2" w:val="clear"/>
            <w:tcMar>
              <w:top w:type="dxa" w:w="100"/>
              <w:left w:type="dxa" w:w="120"/>
              <w:bottom w:type="dxa" w:w="100"/>
              <w:right w:type="dxa" w:w="120"/>
            </w:tcMar>
          </w:tcPr>
          <w:p>
            <w:r>
              <w:rPr>
                <w:b w:val="false"/>
                <w:bCs w:val="false"/>
                <w:sz w:val="20"/>
                <w:szCs w:val="20"/>
              </w:rPr>
              <w:t xml:space="preserve">Person 3's tool endpoints</w:t>
            </w:r>
          </w:p>
        </w:tc>
      </w:tr>
      <w:tr>
        <w:tc>
          <w:tcPr>
            <w:tcW w:type="dxa" w:w="1500"/>
            <w:shd w:fill="FFFFFF" w:val="clear"/>
            <w:tcMar>
              <w:top w:type="dxa" w:w="100"/>
              <w:left w:type="dxa" w:w="120"/>
              <w:bottom w:type="dxa" w:w="100"/>
              <w:right w:type="dxa" w:w="120"/>
            </w:tcMar>
          </w:tcPr>
          <w:p>
            <w:r>
              <w:rPr>
                <w:b/>
                <w:bCs/>
                <w:sz w:val="20"/>
                <w:szCs w:val="20"/>
              </w:rPr>
              <w:t xml:space="preserve">Person 3</w:t>
            </w:r>
          </w:p>
        </w:tc>
        <w:tc>
          <w:tcPr>
            <w:tcW w:type="dxa" w:w="3300"/>
            <w:shd w:fill="FFFFFF" w:val="clear"/>
            <w:tcMar>
              <w:top w:type="dxa" w:w="100"/>
              <w:left w:type="dxa" w:w="120"/>
              <w:bottom w:type="dxa" w:w="100"/>
              <w:right w:type="dxa" w:w="120"/>
            </w:tcMar>
          </w:tcPr>
          <w:p>
            <w:r>
              <w:rPr>
                <w:b w:val="false"/>
                <w:bCs w:val="false"/>
                <w:sz w:val="20"/>
                <w:szCs w:val="20"/>
              </w:rPr>
              <w:t xml:space="preserve">Platform &amp; Integration (Backend)</w:t>
            </w:r>
          </w:p>
        </w:tc>
        <w:tc>
          <w:tcPr>
            <w:tcW w:type="dxa" w:w="2700"/>
            <w:shd w:fill="FFFFFF" w:val="clear"/>
            <w:tcMar>
              <w:top w:type="dxa" w:w="100"/>
              <w:left w:type="dxa" w:w="120"/>
              <w:bottom w:type="dxa" w:w="100"/>
              <w:right w:type="dxa" w:w="120"/>
            </w:tcMar>
          </w:tcPr>
          <w:p>
            <w:r>
              <w:rPr>
                <w:b w:val="false"/>
                <w:bCs w:val="false"/>
                <w:sz w:val="20"/>
                <w:szCs w:val="20"/>
              </w:rPr>
              <w:t xml:space="preserve">Hard — highest coordination load</w:t>
            </w:r>
          </w:p>
        </w:tc>
        <w:tc>
          <w:tcPr>
            <w:tcW w:type="dxa" w:w="2500"/>
            <w:shd w:fill="FFFFFF" w:val="clear"/>
            <w:tcMar>
              <w:top w:type="dxa" w:w="100"/>
              <w:left w:type="dxa" w:w="120"/>
              <w:bottom w:type="dxa" w:w="100"/>
              <w:right w:type="dxa" w:w="120"/>
            </w:tcMar>
          </w:tcPr>
          <w:p>
            <w:r>
              <w:rPr>
                <w:b w:val="false"/>
                <w:bCs w:val="false"/>
                <w:sz w:val="20"/>
                <w:szCs w:val="20"/>
              </w:rPr>
              <w:t xml:space="preserve">Everyone (integration point)</w:t>
            </w:r>
          </w:p>
        </w:tc>
      </w:tr>
      <w:tr>
        <w:tc>
          <w:tcPr>
            <w:tcW w:type="dxa" w:w="1500"/>
            <w:shd w:fill="F2F2F2" w:val="clear"/>
            <w:tcMar>
              <w:top w:type="dxa" w:w="100"/>
              <w:left w:type="dxa" w:w="120"/>
              <w:bottom w:type="dxa" w:w="100"/>
              <w:right w:type="dxa" w:w="120"/>
            </w:tcMar>
          </w:tcPr>
          <w:p>
            <w:r>
              <w:rPr>
                <w:b/>
                <w:bCs/>
                <w:sz w:val="20"/>
                <w:szCs w:val="20"/>
              </w:rPr>
              <w:t xml:space="preserve">Person 4</w:t>
            </w:r>
          </w:p>
        </w:tc>
        <w:tc>
          <w:tcPr>
            <w:tcW w:type="dxa" w:w="3300"/>
            <w:shd w:fill="F2F2F2" w:val="clear"/>
            <w:tcMar>
              <w:top w:type="dxa" w:w="100"/>
              <w:left w:type="dxa" w:w="120"/>
              <w:bottom w:type="dxa" w:w="100"/>
              <w:right w:type="dxa" w:w="120"/>
            </w:tcMar>
          </w:tcPr>
          <w:p>
            <w:r>
              <w:rPr>
                <w:b w:val="false"/>
                <w:bCs w:val="false"/>
                <w:sz w:val="20"/>
                <w:szCs w:val="20"/>
              </w:rPr>
              <w:t xml:space="preserve">Analyst Experience (Frontend)</w:t>
            </w:r>
          </w:p>
        </w:tc>
        <w:tc>
          <w:tcPr>
            <w:tcW w:type="dxa" w:w="2700"/>
            <w:shd w:fill="F2F2F2" w:val="clear"/>
            <w:tcMar>
              <w:top w:type="dxa" w:w="100"/>
              <w:left w:type="dxa" w:w="120"/>
              <w:bottom w:type="dxa" w:w="100"/>
              <w:right w:type="dxa" w:w="120"/>
            </w:tcMar>
          </w:tcPr>
          <w:p>
            <w:r>
              <w:rPr>
                <w:b w:val="false"/>
                <w:bCs w:val="false"/>
                <w:sz w:val="20"/>
                <w:szCs w:val="20"/>
              </w:rPr>
              <w:t xml:space="preserve">Medium — wide but well-trodden</w:t>
            </w:r>
          </w:p>
        </w:tc>
        <w:tc>
          <w:tcPr>
            <w:tcW w:type="dxa" w:w="2500"/>
            <w:shd w:fill="F2F2F2" w:val="clear"/>
            <w:tcMar>
              <w:top w:type="dxa" w:w="100"/>
              <w:left w:type="dxa" w:w="120"/>
              <w:bottom w:type="dxa" w:w="100"/>
              <w:right w:type="dxa" w:w="120"/>
            </w:tcMar>
          </w:tcPr>
          <w:p>
            <w:r>
              <w:rPr>
                <w:b w:val="false"/>
                <w:bCs w:val="false"/>
                <w:sz w:val="20"/>
                <w:szCs w:val="20"/>
              </w:rPr>
              <w:t xml:space="preserve">Mock JSON early, real APIs later</w:t>
            </w:r>
          </w:p>
        </w:tc>
      </w:tr>
    </w:tbl>
    <w:p>
      <w:pPr>
        <w:spacing w:after="120"/>
      </w:pPr>
    </w:p>
    <w:p>
      <w:pPr>
        <w:pStyle w:val="ListParagraph"/>
        <w:numPr>
          <w:ilvl w:val="0"/>
          <w:numId w:val="1"/>
        </w:numPr>
        <w:spacing w:after="60"/>
      </w:pPr>
      <w:r>
        <w:rPr>
          <w:b/>
          <w:bCs/>
        </w:rPr>
        <w:t xml:space="preserve">Person 2's job is hardest: </w:t>
      </w:r>
      <w:r>
        <w:t xml:space="preserve">non-deterministic LLM tool-calling is inherently less predictable to build and debug than anything else in the stack, and it's the core differentiator judges will remember.</w:t>
      </w:r>
    </w:p>
    <w:p>
      <w:pPr>
        <w:pStyle w:val="ListParagraph"/>
        <w:numPr>
          <w:ilvl w:val="0"/>
          <w:numId w:val="1"/>
        </w:numPr>
        <w:spacing w:after="60"/>
      </w:pPr>
      <w:r>
        <w:rPr>
          <w:b/>
          <w:bCs/>
        </w:rPr>
        <w:t xml:space="preserve">Person 3's job is hard for a different reason: </w:t>
      </w:r>
      <w:r>
        <w:t xml:space="preserve">not technical depth, but coordination load — every integration issue from every other person eventually surfaces on the backend.</w:t>
      </w:r>
    </w:p>
    <w:p>
      <w:pPr>
        <w:pStyle w:val="ListParagraph"/>
        <w:numPr>
          <w:ilvl w:val="0"/>
          <w:numId w:val="1"/>
        </w:numPr>
        <w:spacing w:after="60"/>
      </w:pPr>
      <w:r>
        <w:rPr>
          <w:b/>
          <w:bCs/>
        </w:rPr>
        <w:t xml:space="preserve">Person 1's job is the most self-contained: </w:t>
      </w:r>
      <w:r>
        <w:t xml:space="preserve">a bounded, well-documented ML problem that doesn't block or get blocked by anyone.</w:t>
      </w:r>
    </w:p>
    <w:p>
      <w:pPr>
        <w:pStyle w:val="ListParagraph"/>
        <w:numPr>
          <w:ilvl w:val="0"/>
          <w:numId w:val="1"/>
        </w:numPr>
        <w:spacing w:after="60"/>
      </w:pPr>
      <w:r>
        <w:rPr>
          <w:b/>
          <w:bCs/>
        </w:rPr>
        <w:t xml:space="preserve">Person 4's job is wide, not deep: </w:t>
      </w:r>
      <w:r>
        <w:t xml:space="preserve">many screens to build and polish, but on familiar React/Tailwind territory.</w:t>
      </w:r>
    </w:p>
    <w:p>
      <w:pPr>
        <w:spacing w:after="80"/>
      </w:pPr>
    </w:p>
    <w:p>
      <w:pPr>
        <w:spacing w:after="120"/>
      </w:pPr>
      <w:r>
        <w:rPr>
          <w:i/>
          <w:iCs/>
        </w:rPr>
        <w:t xml:space="preserve">Integration Lead: Person 3, since all major components eventually communicate through the backend.</w:t>
      </w:r>
    </w:p>
    <w:p>
      <w:pPr>
        <w:spacing w:after="120"/>
      </w:pPr>
      <w:r>
        <w:rPr>
          <w:i/>
          <w:iCs/>
        </w:rPr>
        <w:t xml:space="preserve">Judge-Facing Demo Lead: Person 4 owns the presentation experience; Person 2 owns the AI investigation story within it.</w:t>
      </w:r>
    </w:p>
    <w:p>
      <w:pPr>
        <w:spacing w:after="120"/>
      </w:pPr>
      <w:r>
        <w:rPr>
          <w:i/>
          <w:iCs/>
        </w:rPr>
        <w:t xml:space="preserve">Float capacity: whoever finishes their bounded piece first (usually Person 1, sometimes Person 4) should plan to help Person 2 and Person 3 in the back half of the sprint — that's where schedule risk actually lives.</w:t>
      </w:r>
    </w:p>
    <w:p>
      <w:pPr>
        <w:pStyle w:val="Heading1"/>
        <w:spacing w:after="180" w:before="360"/>
      </w:pPr>
      <w:r>
        <w:t xml:space="preserve">4. How the Team Should Work — Read Before Day 1</w:t>
      </w:r>
    </w:p>
    <w:p>
      <w:pPr>
        <w:pStyle w:val="Heading2"/>
        <w:spacing w:after="140" w:before="280"/>
      </w:pPr>
      <w:r>
        <w:t xml:space="preserve">4.1 Build Order</w:t>
      </w:r>
    </w:p>
    <w:p>
      <w:pPr>
        <w:pStyle w:val="ListParagraph"/>
        <w:numPr>
          <w:ilvl w:val="0"/>
          <w:numId w:val="1"/>
        </w:numPr>
        <w:spacing w:after="60"/>
      </w:pPr>
      <w:r>
        <w:rPr>
          <w:b/>
          <w:bCs/>
        </w:rPr>
        <w:t xml:space="preserve">Step 1 — Freeze the API contracts. </w:t>
      </w:r>
      <w:r>
        <w:t xml:space="preserve">Before writing real code, agree on the exact JSON shapes for the ML output, agent output, and case object (shown in each person's section below). Save it as a shared file in the repo.</w:t>
      </w:r>
    </w:p>
    <w:p>
      <w:pPr>
        <w:pStyle w:val="ListParagraph"/>
        <w:numPr>
          <w:ilvl w:val="0"/>
          <w:numId w:val="1"/>
        </w:numPr>
        <w:spacing w:after="60"/>
      </w:pPr>
      <w:r>
        <w:rPr>
          <w:b/>
          <w:bCs/>
        </w:rPr>
        <w:t xml:space="preserve">Step 2 — Build in parallel against fakes. </w:t>
      </w:r>
      <w:r>
        <w:t xml:space="preserve">Each person builds against mock/hardcoded data matching the contract — nobody waits on anybody.</w:t>
      </w:r>
    </w:p>
    <w:p>
      <w:pPr>
        <w:pStyle w:val="ListParagraph"/>
        <w:numPr>
          <w:ilvl w:val="0"/>
          <w:numId w:val="1"/>
        </w:numPr>
        <w:spacing w:after="60"/>
      </w:pPr>
      <w:r>
        <w:rPr>
          <w:b/>
          <w:bCs/>
        </w:rPr>
        <w:t xml:space="preserve">Step 3 — Get one ugly path working end-to-end by day 2–3. </w:t>
      </w:r>
      <w:r>
        <w:t xml:space="preserve">One transaction through the real chain: ML → case → agent (even with 1 tool) → DB → UI.</w:t>
      </w:r>
    </w:p>
    <w:p>
      <w:pPr>
        <w:pStyle w:val="ListParagraph"/>
        <w:numPr>
          <w:ilvl w:val="0"/>
          <w:numId w:val="1"/>
        </w:numPr>
        <w:spacing w:after="60"/>
      </w:pPr>
      <w:r>
        <w:rPr>
          <w:b/>
          <w:bCs/>
        </w:rPr>
        <w:t xml:space="preserve">Step 4 — Expand breadth, not depth. </w:t>
      </w:r>
      <w:r>
        <w:t xml:space="preserve">Add remaining tools, remaining scenarios, the network graph, and the audit trail one at a time, re-testing the full path after each addition.</w:t>
      </w:r>
    </w:p>
    <w:p>
      <w:pPr>
        <w:pStyle w:val="ListParagraph"/>
        <w:numPr>
          <w:ilvl w:val="0"/>
          <w:numId w:val="1"/>
        </w:numPr>
        <w:spacing w:after="60"/>
      </w:pPr>
      <w:r>
        <w:rPr>
          <w:b/>
          <w:bCs/>
        </w:rPr>
        <w:t xml:space="preserve">Step 5 — Lock the demo run as deterministic. </w:t>
      </w:r>
      <w:r>
        <w:t xml:space="preserve">For the scenarios shown to judges, cache or script the exact agent trace and outputs instead of trusting a live LLM call mid-demo.</w:t>
      </w:r>
    </w:p>
    <w:p>
      <w:pPr>
        <w:pStyle w:val="ListParagraph"/>
        <w:numPr>
          <w:ilvl w:val="0"/>
          <w:numId w:val="1"/>
        </w:numPr>
        <w:spacing w:after="60"/>
      </w:pPr>
      <w:r>
        <w:rPr>
          <w:b/>
          <w:bCs/>
        </w:rPr>
        <w:t xml:space="preserve">Step 6 — Polish and rehearse. </w:t>
      </w:r>
      <w:r>
        <w:t xml:space="preserve">Final 1–2 days: UI polish, timeline animation, graph readability, and a full timed rehearsal of the judge walkthrough (Section 11).</w:t>
      </w:r>
    </w:p>
    <w:p>
      <w:pPr>
        <w:pStyle w:val="Heading2"/>
        <w:spacing w:after="140" w:before="280"/>
      </w:pPr>
      <w:r>
        <w:t xml:space="preserve">4.2 Integration Rules — Follow From Day 1</w:t>
      </w:r>
    </w:p>
    <w:p>
      <w:pPr>
        <w:pStyle w:val="ListParagraph"/>
        <w:numPr>
          <w:ilvl w:val="0"/>
          <w:numId w:val="1"/>
        </w:numPr>
        <w:spacing w:after="60"/>
      </w:pPr>
      <w:r>
        <w:rPr>
          <w:b/>
          <w:bCs/>
        </w:rPr>
        <w:t xml:space="preserve">Rule 1 — Define API contracts early. </w:t>
      </w:r>
      <w:r>
        <w:t xml:space="preserve">Do not wait until the end to decide what data passes between modules.</w:t>
      </w:r>
    </w:p>
    <w:p>
      <w:pPr>
        <w:pStyle w:val="ListParagraph"/>
        <w:numPr>
          <w:ilvl w:val="0"/>
          <w:numId w:val="1"/>
        </w:numPr>
        <w:spacing w:after="60"/>
      </w:pPr>
      <w:r>
        <w:rPr>
          <w:b/>
          <w:bCs/>
        </w:rPr>
        <w:t xml:space="preserve">Rule 2 — Use mock JSON. </w:t>
      </w:r>
      <w:r>
        <w:t xml:space="preserve">Frontend should never wait for backend — build against mock JSON first, swap in real calls later.</w:t>
      </w:r>
    </w:p>
    <w:p>
      <w:pPr>
        <w:pStyle w:val="ListParagraph"/>
        <w:numPr>
          <w:ilvl w:val="0"/>
          <w:numId w:val="1"/>
        </w:numPr>
        <w:spacing w:after="60"/>
      </w:pPr>
      <w:r>
        <w:rPr>
          <w:b/>
          <w:bCs/>
        </w:rPr>
        <w:t xml:space="preserve">Rule 3 — Integrate every 2–3 days. </w:t>
      </w:r>
      <w:r>
        <w:t xml:space="preserve">Never wait until the final day. At least one case should run end-to-end regularly.</w:t>
      </w:r>
    </w:p>
    <w:p>
      <w:pPr>
        <w:pStyle w:val="ListParagraph"/>
        <w:numPr>
          <w:ilvl w:val="0"/>
          <w:numId w:val="1"/>
        </w:numPr>
        <w:spacing w:after="60"/>
      </w:pPr>
      <w:r>
        <w:rPr>
          <w:b/>
          <w:bCs/>
        </w:rPr>
        <w:t xml:space="preserve">Rule 4 — Keep the final demo deterministic. </w:t>
      </w:r>
      <w:r>
        <w:t xml:space="preserve">Don't depend on random data or an LLM response that might change the story. Use controlled scenarios and structured outputs.</w:t>
      </w:r>
    </w:p>
    <w:p>
      <w:pPr>
        <w:pStyle w:val="Heading2"/>
        <w:spacing w:after="140" w:before="280"/>
      </w:pPr>
      <w:r>
        <w:t xml:space="preserve">4.3 What NOT to Overbuild</w:t>
      </w:r>
    </w:p>
    <w:p>
      <w:pPr>
        <w:spacing w:after="120"/>
      </w:pPr>
      <w:r>
        <w:t xml:space="preserve">Real bank API integrations, real customer data, full enterprise IAM, Kubernetes, large microservice architecture, complex cloud infrastructure, 20 different ML models, perfect regulatory compliance, a mobile app, production-scale distributed systems. These are future scope — focus on a reliable, impressive end-to-end demo.</w:t>
      </w:r>
    </w:p>
    <w:p>
      <w:pPr>
        <w:pStyle w:val="Heading2"/>
        <w:spacing w:after="140" w:before="280"/>
      </w:pPr>
      <w:r>
        <w:t xml:space="preserve">4.4 What Everyone Does Right Now (Today)</w:t>
      </w:r>
    </w:p>
    <w:p>
      <w:pPr>
        <w:spacing w:after="120"/>
      </w:pPr>
      <w:r>
        <w:t xml:space="preserve">Dataset decision is locked: IBM AML (IBM Transactions for Anti Money Laundering) is the primary transaction dataset, with synthetic data layered on top. See Person 1's section for full detail. Here is each person's immediate first task, starting today — nobody needs to wait on anybody for this.</w:t>
      </w:r>
    </w:p>
    <w:p>
      <w:pPr>
        <w:pStyle w:val="ListParagraph"/>
        <w:numPr>
          <w:ilvl w:val="0"/>
          <w:numId w:val="1"/>
        </w:numPr>
        <w:spacing w:after="60"/>
      </w:pPr>
      <w:r>
        <w:rPr>
          <w:b/>
          <w:bCs/>
        </w:rPr>
        <w:t xml:space="preserve">Person 1 — start now: </w:t>
      </w:r>
      <w:r>
        <w:t xml:space="preserve">download the IBM AML dataset, take a sampled subset, and start building the synthetic accounts/KYC/links/complaints tables keyed to its Account and Bank ID fields.</w:t>
      </w:r>
    </w:p>
    <w:p>
      <w:pPr>
        <w:pStyle w:val="ListParagraph"/>
        <w:numPr>
          <w:ilvl w:val="0"/>
          <w:numId w:val="1"/>
        </w:numPr>
        <w:spacing w:after="60"/>
      </w:pPr>
      <w:r>
        <w:rPr>
          <w:b/>
          <w:bCs/>
        </w:rPr>
        <w:t xml:space="preserve">Person 2 — start now: </w:t>
      </w:r>
      <w:r>
        <w:t xml:space="preserve">set up the LangGraph project skeleton and stub all 4 tools with hardcoded JSON — this doesn't depend on which dataset Person 1 uses, so start immediately in parallel.</w:t>
      </w:r>
    </w:p>
    <w:p>
      <w:pPr>
        <w:pStyle w:val="ListParagraph"/>
        <w:numPr>
          <w:ilvl w:val="0"/>
          <w:numId w:val="1"/>
        </w:numPr>
        <w:spacing w:after="60"/>
      </w:pPr>
      <w:r>
        <w:rPr>
          <w:b/>
          <w:bCs/>
        </w:rPr>
        <w:t xml:space="preserve">Person 3 — start now: </w:t>
      </w:r>
      <w:r>
        <w:t xml:space="preserve">design the database schema to hold IBM AML's transaction fields (timestamp, from_bank, from_account, to_bank, to_account, amount_paid, payment_currency, amount_received, receiving_currency, payment_format, is_laundering) plus the synthetic accounts/KYC/links/complaints tables, and scaffold FastAPI with mock responses.</w:t>
      </w:r>
    </w:p>
    <w:p>
      <w:pPr>
        <w:pStyle w:val="ListParagraph"/>
        <w:numPr>
          <w:ilvl w:val="0"/>
          <w:numId w:val="1"/>
        </w:numPr>
        <w:spacing w:after="60"/>
      </w:pPr>
      <w:r>
        <w:rPr>
          <w:b/>
          <w:bCs/>
        </w:rPr>
        <w:t xml:space="preserve">Person 4 — start now: </w:t>
      </w:r>
      <w:r>
        <w:t xml:space="preserve">wireframe all screens and build the dashboard + case detail screens against the mock JSON — completely unaffected by the dataset decision, so no reason to wait.</w:t>
      </w:r>
    </w:p>
    <w:p>
      <w:r>
        <w:br w:type="page"/>
      </w:r>
    </w:p>
    <w:p>
      <w:pPr>
        <w:spacing w:after="20"/>
      </w:pPr>
      <w:r>
        <w:rPr>
          <w:b/>
          <w:bCs/>
          <w:color w:val="2E74B5"/>
          <w:sz w:val="20"/>
          <w:szCs w:val="20"/>
        </w:rPr>
        <w:t xml:space="preserve">PERSON 1</w:t>
      </w:r>
    </w:p>
    <w:p>
      <w:pPr>
        <w:spacing w:after="160"/>
      </w:pPr>
      <w:r>
        <w:rPr>
          <w:b/>
          <w:bCs/>
          <w:color w:val="1F3864"/>
          <w:sz w:val="40"/>
          <w:szCs w:val="40"/>
        </w:rPr>
        <w:t xml:space="preserve">Intelligence Engine</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Primary Question You Are Answering</w:t>
            </w:r>
          </w:p>
          <w:p>
            <w:pPr>
              <w:spacing w:after="40"/>
            </w:pPr>
            <w:r>
              <w:rPr>
                <w:sz w:val="20"/>
                <w:szCs w:val="20"/>
              </w:rPr>
              <w:t xml:space="preserve">Is this transaction suspicious, and why?</w:t>
            </w:r>
          </w:p>
        </w:tc>
      </w:tr>
    </w:tbl>
    <w:p>
      <w:pPr>
        <w:spacing w:after="120"/>
      </w:pPr>
    </w:p>
    <w:p>
      <w:pPr>
        <w:pStyle w:val="Heading2"/>
        <w:spacing w:after="140" w:before="280"/>
      </w:pPr>
      <w:r>
        <w:t xml:space="preserve">Responsibilities</w:t>
      </w:r>
    </w:p>
    <w:p>
      <w:pPr>
        <w:pStyle w:val="ListParagraph"/>
        <w:numPr>
          <w:ilvl w:val="0"/>
          <w:numId w:val="1"/>
        </w:numPr>
        <w:spacing w:after="60"/>
      </w:pPr>
      <w:r>
        <w:t xml:space="preserve">Prepare transaction and supporting synthetic banking data.</w:t>
      </w:r>
    </w:p>
    <w:p>
      <w:pPr>
        <w:pStyle w:val="ListParagraph"/>
        <w:numPr>
          <w:ilvl w:val="0"/>
          <w:numId w:val="1"/>
        </w:numPr>
        <w:spacing w:after="60"/>
      </w:pPr>
      <w:r>
        <w:t xml:space="preserve">Perform preprocessing and feature engineering.</w:t>
      </w:r>
    </w:p>
    <w:p>
      <w:pPr>
        <w:pStyle w:val="ListParagraph"/>
        <w:numPr>
          <w:ilvl w:val="0"/>
          <w:numId w:val="1"/>
        </w:numPr>
        <w:spacing w:after="60"/>
      </w:pPr>
      <w:r>
        <w:t xml:space="preserve">Train a baseline fraud model.</w:t>
      </w:r>
    </w:p>
    <w:p>
      <w:pPr>
        <w:pStyle w:val="ListParagraph"/>
        <w:numPr>
          <w:ilvl w:val="0"/>
          <w:numId w:val="1"/>
        </w:numPr>
        <w:spacing w:after="60"/>
      </w:pPr>
      <w:r>
        <w:t xml:space="preserve">Return fraud probability, risk score, and risk level.</w:t>
      </w:r>
    </w:p>
    <w:p>
      <w:pPr>
        <w:pStyle w:val="ListParagraph"/>
        <w:numPr>
          <w:ilvl w:val="0"/>
          <w:numId w:val="1"/>
        </w:numPr>
        <w:spacing w:after="60"/>
      </w:pPr>
      <w:r>
        <w:t xml:space="preserve">Produce understandable contributing factors (explainability).</w:t>
      </w:r>
    </w:p>
    <w:p>
      <w:pPr>
        <w:pStyle w:val="ListParagraph"/>
        <w:numPr>
          <w:ilvl w:val="0"/>
          <w:numId w:val="1"/>
        </w:numPr>
        <w:spacing w:after="60"/>
      </w:pPr>
      <w:r>
        <w:t xml:space="preserve">Create a small fraud-typology layer.</w:t>
      </w:r>
    </w:p>
    <w:p>
      <w:pPr>
        <w:pStyle w:val="ListParagraph"/>
        <w:numPr>
          <w:ilvl w:val="0"/>
          <w:numId w:val="1"/>
        </w:numPr>
        <w:spacing w:after="60"/>
      </w:pPr>
      <w:r>
        <w:t xml:space="preserve">Prepare controlled demonstration cases (working with Person 2 &amp; 4).</w:t>
      </w:r>
    </w:p>
    <w:p>
      <w:pPr>
        <w:pStyle w:val="Heading2"/>
        <w:spacing w:after="140" w:before="280"/>
      </w:pPr>
      <w:r>
        <w:t xml:space="preserve">Suggested Tech Stack</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Python</w:t>
            </w:r>
          </w:p>
          <w:p>
            <w:pPr>
              <w:spacing w:after="20"/>
            </w:pPr>
            <w:r>
              <w:rPr>
                <w:rFonts w:ascii="Consolas" w:cs="Consolas" w:eastAsia="Consolas" w:hAnsi="Consolas"/>
                <w:color w:val="333333"/>
                <w:sz w:val="18"/>
                <w:szCs w:val="18"/>
              </w:rPr>
              <w:t xml:space="preserve">Pandas / NumPy</w:t>
            </w:r>
          </w:p>
          <w:p>
            <w:pPr>
              <w:spacing w:after="20"/>
            </w:pPr>
            <w:r>
              <w:rPr>
                <w:rFonts w:ascii="Consolas" w:cs="Consolas" w:eastAsia="Consolas" w:hAnsi="Consolas"/>
                <w:color w:val="333333"/>
                <w:sz w:val="18"/>
                <w:szCs w:val="18"/>
              </w:rPr>
              <w:t xml:space="preserve">Scikit-learn</w:t>
            </w:r>
          </w:p>
          <w:p>
            <w:pPr>
              <w:spacing w:after="20"/>
            </w:pPr>
            <w:r>
              <w:rPr>
                <w:rFonts w:ascii="Consolas" w:cs="Consolas" w:eastAsia="Consolas" w:hAnsi="Consolas"/>
                <w:color w:val="333333"/>
                <w:sz w:val="18"/>
                <w:szCs w:val="18"/>
              </w:rPr>
              <w:t xml:space="preserve">XGBoost / Random Forest</w:t>
            </w:r>
          </w:p>
          <w:p>
            <w:pPr>
              <w:spacing w:after="20"/>
            </w:pPr>
            <w:r>
              <w:rPr>
                <w:rFonts w:ascii="Consolas" w:cs="Consolas" w:eastAsia="Consolas" w:hAnsi="Consolas"/>
                <w:color w:val="333333"/>
                <w:sz w:val="18"/>
                <w:szCs w:val="18"/>
              </w:rPr>
              <w:t xml:space="preserve">Joblib (model persistence)</w:t>
            </w:r>
          </w:p>
        </w:tc>
      </w:tr>
    </w:tbl>
    <w:p>
      <w:pPr>
        <w:pStyle w:val="Heading2"/>
        <w:spacing w:after="140" w:before="280"/>
      </w:pPr>
      <w:r>
        <w:t xml:space="preserve">Primary Dataset Strategy — IBM AML + Synthetic Layers</w:t>
      </w:r>
    </w:p>
    <w:p>
      <w:pPr>
        <w:spacing w:after="120"/>
      </w:pPr>
      <w:r>
        <w:t xml:space="preserve">Decision: IBM AML (IBM Transactions for Anti Money Laundering) is the primary transaction dataset. It's purpose-built for laundering detection, comes with a laundering flag on every transaction plus companion pattern files identifying the specific scheme (fan-out, fan-in, cycle, stack, scatter-gather, gather-scatter) — which gives Structuring and Money Mule real labeled examples instead of hand-injected ones. Everything else is layered on top of it, in this order:</w:t>
      </w:r>
    </w:p>
    <w:p>
      <w:pPr>
        <w:pStyle w:val="ListParagraph"/>
        <w:numPr>
          <w:ilvl w:val="0"/>
          <w:numId w:val="1"/>
        </w:numPr>
        <w:spacing w:after="60"/>
      </w:pPr>
      <w:r>
        <w:rPr>
          <w:b/>
          <w:bCs/>
        </w:rPr>
        <w:t xml:space="preserve">1. IBM AML — primary transaction dataset. </w:t>
      </w:r>
      <w:r>
        <w:t xml:space="preserve">Use the HI-Small release (higher illicit ratio, ~5M transactions). Sample down to ~50–100k rows (oversample Is Laundering==1) so training and demo stay fast. Use the Account and Bank ID fields (sender and receiver) as your join keys for everything below.</w:t>
      </w:r>
    </w:p>
    <w:p>
      <w:pPr>
        <w:pStyle w:val="ListParagraph"/>
        <w:numPr>
          <w:ilvl w:val="0"/>
          <w:numId w:val="1"/>
        </w:numPr>
        <w:spacing w:after="60"/>
      </w:pPr>
      <w:r>
        <w:rPr>
          <w:b/>
          <w:bCs/>
        </w:rPr>
        <w:t xml:space="preserve">2. Accounts + KYC — synthetic. </w:t>
      </w:r>
      <w:r>
        <w:t xml:space="preserve">Generate account profiles (account_age, KYC completeness, business vs. personal) keyed to IBM AML's Account and Bank ID fields.</w:t>
      </w:r>
    </w:p>
    <w:p>
      <w:pPr>
        <w:pStyle w:val="ListParagraph"/>
        <w:numPr>
          <w:ilvl w:val="0"/>
          <w:numId w:val="1"/>
        </w:numPr>
        <w:spacing w:after="60"/>
      </w:pPr>
      <w:r>
        <w:rPr>
          <w:b/>
          <w:bCs/>
        </w:rPr>
        <w:t xml:space="preserve">3. Account links — synthetic. </w:t>
      </w:r>
      <w:r>
        <w:t xml:space="preserve">Generate a linked-accounts graph on top of IBM AML identities, enriched with the dataset's own labeled fan-out / gather-scatter patterns where available — this is what powers the Money Mule scenario and the network graph.</w:t>
      </w:r>
    </w:p>
    <w:p>
      <w:pPr>
        <w:pStyle w:val="ListParagraph"/>
        <w:numPr>
          <w:ilvl w:val="0"/>
          <w:numId w:val="1"/>
        </w:numPr>
        <w:spacing w:after="60"/>
      </w:pPr>
      <w:r>
        <w:rPr>
          <w:b/>
          <w:bCs/>
        </w:rPr>
        <w:t xml:space="preserve">4. Complaints — synthetic. </w:t>
      </w:r>
      <w:r>
        <w:t xml:space="preserve">Generate a small complaints table keyed to the same account IDs.</w:t>
      </w:r>
    </w:p>
    <w:p>
      <w:pPr>
        <w:spacing w:after="120"/>
      </w:pPr>
      <w:r>
        <w:t xml:space="preserve">After these four layers exist, hand off to Person 2 for agent development. Device/IP history and location are later, optional layers — only build them if time allows after the core demo is reliable.</w:t>
      </w:r>
    </w:p>
    <w:p>
      <w:pPr>
        <w:pStyle w:val="Heading3"/>
        <w:spacing w:after="100" w:before="200"/>
      </w:pPr>
      <w:r>
        <w:t xml:space="preserve">Caveats to Know Before You Start</w:t>
      </w:r>
    </w:p>
    <w:p>
      <w:pPr>
        <w:pStyle w:val="ListParagraph"/>
        <w:numPr>
          <w:ilvl w:val="0"/>
          <w:numId w:val="1"/>
        </w:numPr>
        <w:spacing w:after="60"/>
      </w:pPr>
      <w:r>
        <w:t xml:space="preserve">IBM AML has real timestamps down to the second, so transaction_hour comes straight from the dataset — but it has no account_age or any customer demographic fields, so that still has to come from your synthetic layer.</w:t>
      </w:r>
    </w:p>
    <w:p>
      <w:pPr>
        <w:pStyle w:val="ListParagraph"/>
        <w:numPr>
          <w:ilvl w:val="0"/>
          <w:numId w:val="1"/>
        </w:numPr>
        <w:spacing w:after="60"/>
      </w:pPr>
      <w:r>
        <w:t xml:space="preserve">Laundering in IBM AML is labeled directly (Is Laundering flag) across multiple payment formats (wire, ACH, credit card, cheque, cash) — use the HI split so you don't have to oversample as aggressively as with a ~0.1% fraud rate. This covers Money Mule and High-Value typologies well.</w:t>
      </w:r>
    </w:p>
    <w:p>
      <w:pPr>
        <w:pStyle w:val="ListParagraph"/>
        <w:numPr>
          <w:ilvl w:val="0"/>
          <w:numId w:val="1"/>
        </w:numPr>
        <w:spacing w:after="60"/>
      </w:pPr>
      <w:r>
        <w:t xml:space="preserve">Unlike PaySim, IBM AML's pattern files include structuring-like behavior (the 'stack' and 'scatter-gather' patterns — repeated smaller transfers) — filter for these directly instead of hand-injecting Scenario D.</w:t>
      </w:r>
    </w:p>
    <w:p>
      <w:pPr>
        <w:pStyle w:val="ListParagraph"/>
        <w:numPr>
          <w:ilvl w:val="0"/>
          <w:numId w:val="1"/>
        </w:numPr>
        <w:spacing w:after="60"/>
      </w:pPr>
      <w:r>
        <w:t xml:space="preserve">IBM AML has no Account Takeover signal — it models laundering networks, not behavioral compromise (device changes, new location, new beneficiary). Scenario B still has to be manually constructed, regardless of dataset.</w:t>
      </w:r>
    </w:p>
    <w:p>
      <w:pPr>
        <w:pStyle w:val="ListParagraph"/>
        <w:numPr>
          <w:ilvl w:val="0"/>
          <w:numId w:val="1"/>
        </w:numPr>
        <w:spacing w:after="60"/>
      </w:pPr>
      <w:r>
        <w:t xml:space="preserve">Your 4 demo scenarios (Section 9) must be deliberately curated or injected — don't just pull rows where Is Laundering==1 and hope the story holds together. Pick specific cases, then layer the synthetic evidence (KYC, links, complaints) onto them so the story is airtight for the demo.</w:t>
      </w:r>
    </w:p>
    <w:p>
      <w:pPr>
        <w:pStyle w:val="Heading2"/>
        <w:spacing w:after="140" w:before="280"/>
      </w:pPr>
      <w:r>
        <w:t xml:space="preserve">Suggested Input Features</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transaction_amount</w:t>
            </w:r>
          </w:p>
          <w:p>
            <w:pPr>
              <w:spacing w:after="20"/>
            </w:pPr>
            <w:r>
              <w:rPr>
                <w:rFonts w:ascii="Consolas" w:cs="Consolas" w:eastAsia="Consolas" w:hAnsi="Consolas"/>
                <w:color w:val="333333"/>
                <w:sz w:val="18"/>
                <w:szCs w:val="18"/>
              </w:rPr>
              <w:t xml:space="preserve">transaction_hour</w:t>
            </w:r>
          </w:p>
          <w:p>
            <w:pPr>
              <w:spacing w:after="20"/>
            </w:pPr>
            <w:r>
              <w:rPr>
                <w:rFonts w:ascii="Consolas" w:cs="Consolas" w:eastAsia="Consolas" w:hAnsi="Consolas"/>
                <w:color w:val="333333"/>
                <w:sz w:val="18"/>
                <w:szCs w:val="18"/>
              </w:rPr>
              <w:t xml:space="preserve">transaction_frequency</w:t>
            </w:r>
          </w:p>
          <w:p>
            <w:pPr>
              <w:spacing w:after="20"/>
            </w:pPr>
            <w:r>
              <w:rPr>
                <w:rFonts w:ascii="Consolas" w:cs="Consolas" w:eastAsia="Consolas" w:hAnsi="Consolas"/>
                <w:color w:val="333333"/>
                <w:sz w:val="18"/>
                <w:szCs w:val="18"/>
              </w:rPr>
              <w:t xml:space="preserve">historical_average_amount</w:t>
            </w:r>
          </w:p>
          <w:p>
            <w:pPr>
              <w:spacing w:after="20"/>
            </w:pPr>
            <w:r>
              <w:rPr>
                <w:rFonts w:ascii="Consolas" w:cs="Consolas" w:eastAsia="Consolas" w:hAnsi="Consolas"/>
                <w:color w:val="333333"/>
                <w:sz w:val="18"/>
                <w:szCs w:val="18"/>
              </w:rPr>
              <w:t xml:space="preserve">account_age</w:t>
            </w:r>
          </w:p>
          <w:p>
            <w:pPr>
              <w:spacing w:after="20"/>
            </w:pPr>
            <w:r>
              <w:rPr>
                <w:rFonts w:ascii="Consolas" w:cs="Consolas" w:eastAsia="Consolas" w:hAnsi="Consolas"/>
                <w:color w:val="333333"/>
                <w:sz w:val="18"/>
                <w:szCs w:val="18"/>
              </w:rPr>
              <w:t xml:space="preserve">receiver_frequency</w:t>
            </w:r>
          </w:p>
          <w:p>
            <w:pPr>
              <w:spacing w:after="20"/>
            </w:pPr>
            <w:r>
              <w:rPr>
                <w:rFonts w:ascii="Consolas" w:cs="Consolas" w:eastAsia="Consolas" w:hAnsi="Consolas"/>
                <w:color w:val="333333"/>
                <w:sz w:val="18"/>
                <w:szCs w:val="18"/>
              </w:rPr>
              <w:t xml:space="preserve">amount_deviation</w:t>
            </w:r>
          </w:p>
          <w:p>
            <w:pPr>
              <w:spacing w:after="20"/>
            </w:pPr>
            <w:r>
              <w:rPr>
                <w:rFonts w:ascii="Consolas" w:cs="Consolas" w:eastAsia="Consolas" w:hAnsi="Consolas"/>
                <w:color w:val="333333"/>
                <w:sz w:val="18"/>
                <w:szCs w:val="18"/>
              </w:rPr>
              <w:t xml:space="preserve">unique_receivers</w:t>
            </w:r>
          </w:p>
          <w:p>
            <w:pPr>
              <w:spacing w:after="20"/>
            </w:pPr>
            <w:r>
              <w:rPr>
                <w:rFonts w:ascii="Consolas" w:cs="Consolas" w:eastAsia="Consolas" w:hAnsi="Consolas"/>
                <w:color w:val="333333"/>
                <w:sz w:val="18"/>
                <w:szCs w:val="18"/>
              </w:rPr>
              <w:t xml:space="preserve">payment_format</w:t>
            </w:r>
          </w:p>
          <w:p>
            <w:pPr>
              <w:spacing w:after="20"/>
            </w:pPr>
            <w:r>
              <w:rPr>
                <w:rFonts w:ascii="Consolas" w:cs="Consolas" w:eastAsia="Consolas" w:hAnsi="Consolas"/>
                <w:color w:val="333333"/>
                <w:sz w:val="18"/>
                <w:szCs w:val="18"/>
              </w:rPr>
              <w:t xml:space="preserve">cross_currency_flag</w:t>
            </w:r>
          </w:p>
        </w:tc>
      </w:tr>
    </w:tbl>
    <w:p>
      <w:pPr>
        <w:pStyle w:val="Heading2"/>
        <w:spacing w:after="140" w:before="280"/>
      </w:pPr>
      <w:r>
        <w:t xml:space="preserve">Model Output Contract</w:t>
      </w:r>
    </w:p>
    <w:p>
      <w:pPr>
        <w:spacing w:after="120"/>
      </w:pPr>
      <w:r>
        <w:t xml:space="preserve">This is the exact JSON shape Person 2 and Person 3 will build against — do not change it without telling the team.</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"transaction_id": "TXN-001",</w:t>
            </w:r>
          </w:p>
          <w:p>
            <w:pPr>
              <w:spacing w:after="20"/>
            </w:pPr>
            <w:r>
              <w:rPr>
                <w:rFonts w:ascii="Consolas" w:cs="Consolas" w:eastAsia="Consolas" w:hAnsi="Consolas"/>
                <w:color w:val="333333"/>
                <w:sz w:val="18"/>
                <w:szCs w:val="18"/>
              </w:rPr>
              <w:t xml:space="preserve">  "fraud_probability": 0.94,</w:t>
            </w:r>
          </w:p>
          <w:p>
            <w:pPr>
              <w:spacing w:after="20"/>
            </w:pPr>
            <w:r>
              <w:rPr>
                <w:rFonts w:ascii="Consolas" w:cs="Consolas" w:eastAsia="Consolas" w:hAnsi="Consolas"/>
                <w:color w:val="333333"/>
                <w:sz w:val="18"/>
                <w:szCs w:val="18"/>
              </w:rPr>
              <w:t xml:space="preserve">  "risk_score": 91,</w:t>
            </w:r>
          </w:p>
          <w:p>
            <w:pPr>
              <w:spacing w:after="20"/>
            </w:pPr>
            <w:r>
              <w:rPr>
                <w:rFonts w:ascii="Consolas" w:cs="Consolas" w:eastAsia="Consolas" w:hAnsi="Consolas"/>
                <w:color w:val="333333"/>
                <w:sz w:val="18"/>
                <w:szCs w:val="18"/>
              </w:rPr>
              <w:t xml:space="preserve">  "risk_level": "HIGH",</w:t>
            </w:r>
          </w:p>
          <w:p>
            <w:pPr>
              <w:spacing w:after="20"/>
            </w:pPr>
            <w:r>
              <w:rPr>
                <w:rFonts w:ascii="Consolas" w:cs="Consolas" w:eastAsia="Consolas" w:hAnsi="Consolas"/>
                <w:color w:val="333333"/>
                <w:sz w:val="18"/>
                <w:szCs w:val="18"/>
              </w:rPr>
              <w:t xml:space="preserve">  "top_factors": [</w:t>
            </w:r>
          </w:p>
          <w:p>
            <w:pPr>
              <w:spacing w:after="20"/>
            </w:pPr>
            <w:r>
              <w:rPr>
                <w:rFonts w:ascii="Consolas" w:cs="Consolas" w:eastAsia="Consolas" w:hAnsi="Consolas"/>
                <w:color w:val="333333"/>
                <w:sz w:val="18"/>
                <w:szCs w:val="18"/>
              </w:rPr>
              <w:t xml:space="preserve">    "Unusual transaction amount",</w:t>
            </w:r>
          </w:p>
          <w:p>
            <w:pPr>
              <w:spacing w:after="20"/>
            </w:pPr>
            <w:r>
              <w:rPr>
                <w:rFonts w:ascii="Consolas" w:cs="Consolas" w:eastAsia="Consolas" w:hAnsi="Consolas"/>
                <w:color w:val="333333"/>
                <w:sz w:val="18"/>
                <w:szCs w:val="18"/>
              </w:rPr>
              <w:t xml:space="preserve">    "Odd transaction timing",</w:t>
            </w:r>
          </w:p>
          <w:p>
            <w:pPr>
              <w:spacing w:after="20"/>
            </w:pPr>
            <w:r>
              <w:rPr>
                <w:rFonts w:ascii="Consolas" w:cs="Consolas" w:eastAsia="Consolas" w:hAnsi="Consolas"/>
                <w:color w:val="333333"/>
                <w:sz w:val="18"/>
                <w:szCs w:val="18"/>
              </w:rPr>
              <w:t xml:space="preserve">    "New receiver"</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w:t>
            </w:r>
          </w:p>
        </w:tc>
      </w:tr>
    </w:tbl>
    <w:p>
      <w:pPr>
        <w:pStyle w:val="Heading2"/>
        <w:spacing w:after="140" w:before="280"/>
      </w:pPr>
      <w:r>
        <w:t xml:space="preserve">Fraud Typologies to Cover (minimum)</w:t>
      </w:r>
    </w:p>
    <w:p>
      <w:pPr>
        <w:pStyle w:val="ListParagraph"/>
        <w:numPr>
          <w:ilvl w:val="0"/>
          <w:numId w:val="1"/>
        </w:numPr>
        <w:spacing w:after="60"/>
      </w:pPr>
      <w:r>
        <w:t xml:space="preserve">Money Mule</w:t>
      </w:r>
    </w:p>
    <w:p>
      <w:pPr>
        <w:pStyle w:val="ListParagraph"/>
        <w:numPr>
          <w:ilvl w:val="0"/>
          <w:numId w:val="1"/>
        </w:numPr>
        <w:spacing w:after="60"/>
      </w:pPr>
      <w:r>
        <w:t xml:space="preserve">Account Takeover / abnormal behavior</w:t>
      </w:r>
    </w:p>
    <w:p>
      <w:pPr>
        <w:pStyle w:val="ListParagraph"/>
        <w:numPr>
          <w:ilvl w:val="0"/>
          <w:numId w:val="1"/>
        </w:numPr>
        <w:spacing w:after="60"/>
      </w:pPr>
      <w:r>
        <w:t xml:space="preserve">Unusual high-value transaction</w:t>
      </w:r>
    </w:p>
    <w:p>
      <w:pPr>
        <w:pStyle w:val="ListParagraph"/>
        <w:numPr>
          <w:ilvl w:val="0"/>
          <w:numId w:val="1"/>
        </w:numPr>
        <w:spacing w:after="60"/>
      </w:pPr>
      <w:r>
        <w:t xml:space="preserve">Structuring / repeated suspicious amounts</w:t>
      </w:r>
    </w:p>
    <w:p>
      <w:pPr>
        <w:pStyle w:val="ListParagraph"/>
        <w:numPr>
          <w:ilvl w:val="0"/>
          <w:numId w:val="1"/>
        </w:numPr>
        <w:spacing w:after="60"/>
      </w:pPr>
      <w:r>
        <w:t xml:space="preserve">False Positive (must be demonstrable — see Section 9, Scenario C)</w:t>
      </w:r>
    </w:p>
    <w:p>
      <w:pPr>
        <w:pStyle w:val="Heading2"/>
        <w:spacing w:after="140" w:before="280"/>
      </w:pPr>
      <w:r>
        <w:t xml:space="preserve">Your Deliverables</w:t>
      </w:r>
    </w:p>
    <w:p>
      <w:pPr>
        <w:spacing w:after="60"/>
      </w:pPr>
      <w:r>
        <w:t xml:space="preserve">☐  Clean synthetic transaction / account / KYC / complaint dataset</w:t>
      </w:r>
    </w:p>
    <w:p>
      <w:pPr>
        <w:spacing w:after="60"/>
      </w:pPr>
      <w:r>
        <w:t xml:space="preserve">☐  Feature engineering pipeline</w:t>
      </w:r>
    </w:p>
    <w:p>
      <w:pPr>
        <w:spacing w:after="60"/>
      </w:pPr>
      <w:r>
        <w:t xml:space="preserve">☐  Trained baseline fraud model (fraud probability + risk score + risk level)</w:t>
      </w:r>
    </w:p>
    <w:p>
      <w:pPr>
        <w:spacing w:after="60"/>
      </w:pPr>
      <w:r>
        <w:t xml:space="preserve">☐  Rule-based or simple explainability layer producing top contributing factors</w:t>
      </w:r>
    </w:p>
    <w:p>
      <w:pPr>
        <w:spacing w:after="60"/>
      </w:pPr>
      <w:r>
        <w:t xml:space="preserve">☐  Fraud typology classifier / labels</w:t>
      </w:r>
    </w:p>
    <w:p>
      <w:pPr>
        <w:spacing w:after="60"/>
      </w:pPr>
      <w:r>
        <w:t xml:space="preserve">☐  4 controlled demo cases (one per typology + one false positive) with known expected outputs</w:t>
      </w:r>
    </w:p>
    <w:p>
      <w:pPr>
        <w:pStyle w:val="Heading2"/>
        <w:spacing w:after="140" w:before="280"/>
      </w:pPr>
      <w:r>
        <w:t xml:space="preserve">Start Right Now</w:t>
      </w:r>
    </w:p>
    <w:p>
      <w:pPr>
        <w:spacing w:after="60"/>
      </w:pPr>
      <w:r>
        <w:t xml:space="preserve">☐  Set up Python environment; install pandas, scikit-learn, xgboost, joblib</w:t>
      </w:r>
    </w:p>
    <w:p>
      <w:pPr>
        <w:spacing w:after="60"/>
      </w:pPr>
      <w:r>
        <w:t xml:space="preserve">☐  Download the IBM AML dataset (HI-Small release) and take a sampled subset (~50–100k rows, oversampling Is Laundering==1)</w:t>
      </w:r>
    </w:p>
    <w:p>
      <w:pPr>
        <w:spacing w:after="60"/>
      </w:pPr>
      <w:r>
        <w:t xml:space="preserve">☐  Design the synthetic schema for accounts, KYC, links, and complaints, keyed to IBM AML's Account and Bank ID fields</w:t>
      </w:r>
    </w:p>
    <w:p>
      <w:pPr>
        <w:spacing w:after="60"/>
      </w:pPr>
      <w:r>
        <w:t xml:space="preserve">☐  Generate the synthetic accounts + KYC layer first, then links, then complaints</w:t>
      </w:r>
    </w:p>
    <w:p>
      <w:pPr>
        <w:spacing w:after="60"/>
      </w:pPr>
      <w:r>
        <w:t xml:space="preserve">☐  Share the Model Output Contract above with Person 2 and Person 3 — confirm no changes needed</w:t>
      </w:r>
    </w:p>
    <w:p>
      <w:pPr>
        <w:pStyle w:val="Heading2"/>
        <w:spacing w:after="140" w:before="280"/>
      </w:pPr>
      <w:r>
        <w:t xml:space="preserve">Who You Depend On</w:t>
      </w:r>
    </w:p>
    <w:p>
      <w:pPr>
        <w:spacing w:after="120"/>
      </w:pPr>
      <w:r>
        <w:t xml:space="preserve">Nobody — you can work fully independently. You are the person most likely to finish your MVP first; plan to help Person 2 test the agent against realistic data, or help Person 3 with the audit trail, once your baseline model works.</w:t>
      </w:r>
    </w:p>
    <w:p>
      <w:r>
        <w:br w:type="page"/>
      </w:r>
    </w:p>
    <w:p>
      <w:pPr>
        <w:spacing w:after="20"/>
      </w:pPr>
      <w:r>
        <w:rPr>
          <w:b/>
          <w:bCs/>
          <w:color w:val="2E74B5"/>
          <w:sz w:val="20"/>
          <w:szCs w:val="20"/>
        </w:rPr>
        <w:t xml:space="preserve">PERSON 2</w:t>
      </w:r>
    </w:p>
    <w:p>
      <w:pPr>
        <w:spacing w:after="160"/>
      </w:pPr>
      <w:r>
        <w:rPr>
          <w:b/>
          <w:bCs/>
          <w:color w:val="1F3864"/>
          <w:sz w:val="40"/>
          <w:szCs w:val="40"/>
        </w:rPr>
        <w:t xml:space="preserve">AI Investigation Agent</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Primary Question You Are Answering</w:t>
            </w:r>
          </w:p>
          <w:p>
            <w:pPr>
              <w:spacing w:after="40"/>
            </w:pPr>
            <w:r>
              <w:rPr>
                <w:sz w:val="20"/>
                <w:szCs w:val="20"/>
              </w:rPr>
              <w:t xml:space="preserve">How should this suspicious case be investigated?</w:t>
            </w:r>
          </w:p>
        </w:tc>
      </w:tr>
    </w:tbl>
    <w:p>
      <w:pPr>
        <w:spacing w:after="120"/>
      </w:pPr>
    </w:p>
    <w:p>
      <w:pPr>
        <w:spacing w:after="120"/>
      </w:pPr>
      <w:r>
        <w:rPr>
          <w:i/>
          <w:iCs/>
        </w:rPr>
        <w:t xml:space="preserve">This is the core differentiator of the project. The system should not behave like a single LLM call producing a paragraph. It should behave like a genuine agent loop: analyze → decide what evidence is needed → call a tool → observe the result → decide the next step → repeat until evidence is sufficient → conclude.</w:t>
      </w:r>
    </w:p>
    <w:p>
      <w:pPr>
        <w:pStyle w:val="Heading2"/>
        <w:spacing w:after="140" w:before="280"/>
      </w:pPr>
      <w:r>
        <w:t xml:space="preserve">Responsibilities</w:t>
      </w:r>
    </w:p>
    <w:p>
      <w:pPr>
        <w:pStyle w:val="ListParagraph"/>
        <w:numPr>
          <w:ilvl w:val="0"/>
          <w:numId w:val="1"/>
        </w:numPr>
        <w:spacing w:after="60"/>
      </w:pPr>
      <w:r>
        <w:t xml:space="preserve">Implement the investigation workflow using LangGraph.</w:t>
      </w:r>
    </w:p>
    <w:p>
      <w:pPr>
        <w:pStyle w:val="ListParagraph"/>
        <w:numPr>
          <w:ilvl w:val="0"/>
          <w:numId w:val="1"/>
        </w:numPr>
        <w:spacing w:after="60"/>
      </w:pPr>
      <w:r>
        <w:t xml:space="preserve">Connect the LLM to controlled investigation tools.</w:t>
      </w:r>
    </w:p>
    <w:p>
      <w:pPr>
        <w:pStyle w:val="ListParagraph"/>
        <w:numPr>
          <w:ilvl w:val="0"/>
          <w:numId w:val="1"/>
        </w:numPr>
        <w:spacing w:after="60"/>
      </w:pPr>
      <w:r>
        <w:t xml:space="preserve">Implement agent state and tool selection logic.</w:t>
      </w:r>
    </w:p>
    <w:p>
      <w:pPr>
        <w:pStyle w:val="ListParagraph"/>
        <w:numPr>
          <w:ilvl w:val="0"/>
          <w:numId w:val="1"/>
        </w:numPr>
        <w:spacing w:after="60"/>
      </w:pPr>
      <w:r>
        <w:t xml:space="preserve">Collect investigation evidence and maintain an investigation timeline.</w:t>
      </w:r>
    </w:p>
    <w:p>
      <w:pPr>
        <w:pStyle w:val="ListParagraph"/>
        <w:numPr>
          <w:ilvl w:val="0"/>
          <w:numId w:val="1"/>
        </w:numPr>
        <w:spacing w:after="60"/>
      </w:pPr>
      <w:r>
        <w:t xml:space="preserve">Correlate evidence into a structured investigation output.</w:t>
      </w:r>
    </w:p>
    <w:p>
      <w:pPr>
        <w:pStyle w:val="ListParagraph"/>
        <w:numPr>
          <w:ilvl w:val="0"/>
          <w:numId w:val="1"/>
        </w:numPr>
        <w:spacing w:after="60"/>
      </w:pPr>
      <w:r>
        <w:t xml:space="preserve">Generate the final recommendation.</w:t>
      </w:r>
    </w:p>
    <w:p>
      <w:pPr>
        <w:pStyle w:val="Heading2"/>
        <w:spacing w:after="140" w:before="280"/>
      </w:pPr>
      <w:r>
        <w:t xml:space="preserve">Investigation Tools (build these 4 first — do not start with more)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get_transaction_history(account_id)</w:t>
            </w:r>
          </w:p>
          <w:p>
            <w:pPr>
              <w:spacing w:after="20"/>
            </w:pPr>
            <w:r>
              <w:rPr>
                <w:rFonts w:ascii="Consolas" w:cs="Consolas" w:eastAsia="Consolas" w:hAnsi="Consolas"/>
                <w:color w:val="333333"/>
                <w:sz w:val="18"/>
                <w:szCs w:val="18"/>
              </w:rPr>
              <w:t xml:space="preserve">get_kyc_details(account_id)</w:t>
            </w:r>
          </w:p>
          <w:p>
            <w:pPr>
              <w:spacing w:after="20"/>
            </w:pPr>
            <w:r>
              <w:rPr>
                <w:rFonts w:ascii="Consolas" w:cs="Consolas" w:eastAsia="Consolas" w:hAnsi="Consolas"/>
                <w:color w:val="333333"/>
                <w:sz w:val="18"/>
                <w:szCs w:val="18"/>
              </w:rPr>
              <w:t xml:space="preserve">get_linked_accounts(account_id)</w:t>
            </w:r>
          </w:p>
          <w:p>
            <w:pPr>
              <w:spacing w:after="20"/>
            </w:pPr>
            <w:r>
              <w:rPr>
                <w:rFonts w:ascii="Consolas" w:cs="Consolas" w:eastAsia="Consolas" w:hAnsi="Consolas"/>
                <w:color w:val="333333"/>
                <w:sz w:val="18"/>
                <w:szCs w:val="18"/>
              </w:rPr>
              <w:t xml:space="preserve">get_complaints(account_id)</w:t>
            </w:r>
          </w:p>
          <w:p>
            <w:pPr>
              <w:spacing w:after="20"/>
            </w:pPr>
            <w:r>
              <w:rPr>
                <w:rFonts w:ascii="Consolas" w:cs="Consolas" w:eastAsia="Consolas" w:hAnsi="Consolas"/>
                <w:color w:val="333333"/>
                <w:sz w:val="18"/>
                <w:szCs w:val="18"/>
              </w:rPr>
              <w:t xml:space="preserve"/>
            </w:r>
          </w:p>
          <w:p>
            <w:pPr>
              <w:spacing w:after="20"/>
            </w:pPr>
            <w:r>
              <w:rPr>
                <w:rFonts w:ascii="Consolas" w:cs="Consolas" w:eastAsia="Consolas" w:hAnsi="Consolas"/>
                <w:color w:val="333333"/>
                <w:sz w:val="18"/>
                <w:szCs w:val="18"/>
              </w:rPr>
              <w:t xml:space="preserve"># Optional later, only if time allows:</w:t>
            </w:r>
          </w:p>
          <w:p>
            <w:pPr>
              <w:spacing w:after="20"/>
            </w:pPr>
            <w:r>
              <w:rPr>
                <w:rFonts w:ascii="Consolas" w:cs="Consolas" w:eastAsia="Consolas" w:hAnsi="Consolas"/>
                <w:color w:val="333333"/>
                <w:sz w:val="18"/>
                <w:szCs w:val="18"/>
              </w:rPr>
              <w:t xml:space="preserve"># get_account_profile(account_id)</w:t>
            </w:r>
          </w:p>
          <w:p>
            <w:pPr>
              <w:spacing w:after="20"/>
            </w:pPr>
            <w:r>
              <w:rPr>
                <w:rFonts w:ascii="Consolas" w:cs="Consolas" w:eastAsia="Consolas" w:hAnsi="Consolas"/>
                <w:color w:val="333333"/>
                <w:sz w:val="18"/>
                <w:szCs w:val="18"/>
              </w:rPr>
              <w:t xml:space="preserve"># get_device_history(account_id)</w:t>
            </w:r>
          </w:p>
          <w:p>
            <w:pPr>
              <w:spacing w:after="20"/>
            </w:pPr>
            <w:r>
              <w:rPr>
                <w:rFonts w:ascii="Consolas" w:cs="Consolas" w:eastAsia="Consolas" w:hAnsi="Consolas"/>
                <w:color w:val="333333"/>
                <w:sz w:val="18"/>
                <w:szCs w:val="18"/>
              </w:rPr>
              <w:t xml:space="preserve"># get_ip_history(account_id)</w:t>
            </w:r>
          </w:p>
          <w:p>
            <w:pPr>
              <w:spacing w:after="20"/>
            </w:pPr>
            <w:r>
              <w:rPr>
                <w:rFonts w:ascii="Consolas" w:cs="Consolas" w:eastAsia="Consolas" w:hAnsi="Consolas"/>
                <w:color w:val="333333"/>
                <w:sz w:val="18"/>
                <w:szCs w:val="18"/>
              </w:rPr>
              <w:t xml:space="preserve"># search_similar_cases(case_id)</w:t>
            </w:r>
          </w:p>
        </w:tc>
      </w:tr>
    </w:tbl>
    <w:p>
      <w:pPr>
        <w:spacing w:after="120"/>
      </w:pPr>
      <w:r>
        <w:t xml:space="preserve">These tools are thin wrappers around backend endpoints. Person 3 should build and expose the actual data-fetching endpoints — you focus on the orchestration logic that decides when to call them and how to reason over the results.</w:t>
      </w:r>
    </w:p>
    <w:p>
      <w:pPr>
        <w:pStyle w:val="Heading2"/>
        <w:spacing w:after="140" w:before="280"/>
      </w:pPr>
      <w:r>
        <w:t xml:space="preserve">Investigation State Machine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CASE CREATED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INITIAL ANALYSIS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EVIDENCE COLLECTION</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NETWORK ANALYSIS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RISK ASSESSMENT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REPORT GENERATION</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HUMAN REVIEW</w:t>
            </w:r>
          </w:p>
        </w:tc>
      </w:tr>
    </w:tbl>
    <w:p>
      <w:pPr>
        <w:pStyle w:val="Heading2"/>
        <w:spacing w:after="140" w:before="280"/>
      </w:pPr>
      <w:r>
        <w:t xml:space="preserve">Agent Output Contract</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"case_id": "CASE-001",</w:t>
            </w:r>
          </w:p>
          <w:p>
            <w:pPr>
              <w:spacing w:after="20"/>
            </w:pPr>
            <w:r>
              <w:rPr>
                <w:rFonts w:ascii="Consolas" w:cs="Consolas" w:eastAsia="Consolas" w:hAnsi="Consolas"/>
                <w:color w:val="333333"/>
                <w:sz w:val="18"/>
                <w:szCs w:val="18"/>
              </w:rPr>
              <w:t xml:space="preserve">  "risk_score": 91,</w:t>
            </w:r>
          </w:p>
          <w:p>
            <w:pPr>
              <w:spacing w:after="20"/>
            </w:pPr>
            <w:r>
              <w:rPr>
                <w:rFonts w:ascii="Consolas" w:cs="Consolas" w:eastAsia="Consolas" w:hAnsi="Consolas"/>
                <w:color w:val="333333"/>
                <w:sz w:val="18"/>
                <w:szCs w:val="18"/>
              </w:rPr>
              <w:t xml:space="preserve">  "risk_level": "HIGH",</w:t>
            </w:r>
          </w:p>
          <w:p>
            <w:pPr>
              <w:spacing w:after="20"/>
            </w:pPr>
            <w:r>
              <w:rPr>
                <w:rFonts w:ascii="Consolas" w:cs="Consolas" w:eastAsia="Consolas" w:hAnsi="Consolas"/>
                <w:color w:val="333333"/>
                <w:sz w:val="18"/>
                <w:szCs w:val="18"/>
              </w:rPr>
              <w:t xml:space="preserve">  "typology": "MONEY_MULE",</w:t>
            </w:r>
          </w:p>
          <w:p>
            <w:pPr>
              <w:spacing w:after="20"/>
            </w:pPr>
            <w:r>
              <w:rPr>
                <w:rFonts w:ascii="Consolas" w:cs="Consolas" w:eastAsia="Consolas" w:hAnsi="Consolas"/>
                <w:color w:val="333333"/>
                <w:sz w:val="18"/>
                <w:szCs w:val="18"/>
              </w:rPr>
              <w:t xml:space="preserve">  "evidence": [</w:t>
            </w:r>
          </w:p>
          <w:p>
            <w:pPr>
              <w:spacing w:after="20"/>
            </w:pPr>
            <w:r>
              <w:rPr>
                <w:rFonts w:ascii="Consolas" w:cs="Consolas" w:eastAsia="Consolas" w:hAnsi="Consolas"/>
                <w:color w:val="333333"/>
                <w:sz w:val="18"/>
                <w:szCs w:val="18"/>
              </w:rPr>
              <w:t xml:space="preserve">    "Receiver account is only 6 days old",</w:t>
            </w:r>
          </w:p>
          <w:p>
            <w:pPr>
              <w:spacing w:after="20"/>
            </w:pPr>
            <w:r>
              <w:rPr>
                <w:rFonts w:ascii="Consolas" w:cs="Consolas" w:eastAsia="Consolas" w:hAnsi="Consolas"/>
                <w:color w:val="333333"/>
                <w:sz w:val="18"/>
                <w:szCs w:val="18"/>
              </w:rPr>
              <w:t xml:space="preserve">    "KYC is incomplete",</w:t>
            </w:r>
          </w:p>
          <w:p>
            <w:pPr>
              <w:spacing w:after="20"/>
            </w:pPr>
            <w:r>
              <w:rPr>
                <w:rFonts w:ascii="Consolas" w:cs="Consolas" w:eastAsia="Consolas" w:hAnsi="Consolas"/>
                <w:color w:val="333333"/>
                <w:sz w:val="18"/>
                <w:szCs w:val="18"/>
              </w:rPr>
              <w:t xml:space="preserve">    "12 accounts are linked to the receiver",</w:t>
            </w:r>
          </w:p>
          <w:p>
            <w:pPr>
              <w:spacing w:after="20"/>
            </w:pPr>
            <w:r>
              <w:rPr>
                <w:rFonts w:ascii="Consolas" w:cs="Consolas" w:eastAsia="Consolas" w:hAnsi="Consolas"/>
                <w:color w:val="333333"/>
                <w:sz w:val="18"/>
                <w:szCs w:val="18"/>
              </w:rPr>
              <w:t xml:space="preserve">    "Transaction is significantly above historical behavior"</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"recommendation": "ESCALATE"</w:t>
            </w:r>
          </w:p>
          <w:p>
            <w:pPr>
              <w:spacing w:after="20"/>
            </w:pPr>
            <w:r>
              <w:rPr>
                <w:rFonts w:ascii="Consolas" w:cs="Consolas" w:eastAsia="Consolas" w:hAnsi="Consolas"/>
                <w:color w:val="333333"/>
                <w:sz w:val="18"/>
                <w:szCs w:val="18"/>
              </w:rPr>
              <w:t xml:space="preserve">}</w:t>
            </w:r>
          </w:p>
        </w:tc>
      </w:tr>
    </w:tbl>
    <w:p>
      <w:pPr>
        <w:pStyle w:val="Heading2"/>
        <w:spacing w:after="140" w:before="280"/>
      </w:pPr>
      <w:r>
        <w:t xml:space="preserve">Investigation Timeline — Example Trace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10:41:02  Agent started investigation</w:t>
            </w:r>
          </w:p>
          <w:p>
            <w:pPr>
              <w:spacing w:after="20"/>
            </w:pPr>
            <w:r>
              <w:rPr>
                <w:rFonts w:ascii="Consolas" w:cs="Consolas" w:eastAsia="Consolas" w:hAnsi="Consolas"/>
                <w:color w:val="333333"/>
                <w:sz w:val="18"/>
                <w:szCs w:val="18"/>
              </w:rPr>
              <w:t xml:space="preserve">10:41:03  Transaction history requested</w:t>
            </w:r>
          </w:p>
          <w:p>
            <w:pPr>
              <w:spacing w:after="20"/>
            </w:pPr>
            <w:r>
              <w:rPr>
                <w:rFonts w:ascii="Consolas" w:cs="Consolas" w:eastAsia="Consolas" w:hAnsi="Consolas"/>
                <w:color w:val="333333"/>
                <w:sz w:val="18"/>
                <w:szCs w:val="18"/>
              </w:rPr>
              <w:t xml:space="preserve">10:41:04  Receiver KYC requested</w:t>
            </w:r>
          </w:p>
          <w:p>
            <w:pPr>
              <w:spacing w:after="20"/>
            </w:pPr>
            <w:r>
              <w:rPr>
                <w:rFonts w:ascii="Consolas" w:cs="Consolas" w:eastAsia="Consolas" w:hAnsi="Consolas"/>
                <w:color w:val="333333"/>
                <w:sz w:val="18"/>
                <w:szCs w:val="18"/>
              </w:rPr>
              <w:t xml:space="preserve">10:41:05  Linked accounts requested</w:t>
            </w:r>
          </w:p>
          <w:p>
            <w:pPr>
              <w:spacing w:after="20"/>
            </w:pPr>
            <w:r>
              <w:rPr>
                <w:rFonts w:ascii="Consolas" w:cs="Consolas" w:eastAsia="Consolas" w:hAnsi="Consolas"/>
                <w:color w:val="333333"/>
                <w:sz w:val="18"/>
                <w:szCs w:val="18"/>
              </w:rPr>
              <w:t xml:space="preserve">10:41:06  Network pattern detected</w:t>
            </w:r>
          </w:p>
          <w:p>
            <w:pPr>
              <w:spacing w:after="20"/>
            </w:pPr>
            <w:r>
              <w:rPr>
                <w:rFonts w:ascii="Consolas" w:cs="Consolas" w:eastAsia="Consolas" w:hAnsi="Consolas"/>
                <w:color w:val="333333"/>
                <w:sz w:val="18"/>
                <w:szCs w:val="18"/>
              </w:rPr>
              <w:t xml:space="preserve">10:41:07  Risk assessment completed</w:t>
            </w:r>
          </w:p>
          <w:p>
            <w:pPr>
              <w:spacing w:after="20"/>
            </w:pPr>
            <w:r>
              <w:rPr>
                <w:rFonts w:ascii="Consolas" w:cs="Consolas" w:eastAsia="Consolas" w:hAnsi="Consolas"/>
                <w:color w:val="333333"/>
                <w:sz w:val="18"/>
                <w:szCs w:val="18"/>
              </w:rPr>
              <w:t xml:space="preserve">10:41:08  Recommendation generated</w:t>
            </w:r>
          </w:p>
        </w:tc>
      </w:tr>
    </w:tbl>
    <w:p>
      <w:pPr>
        <w:pStyle w:val="Heading2"/>
        <w:spacing w:after="140" w:before="280"/>
      </w:pPr>
      <w:r>
        <w:t xml:space="preserve">Your Deliverables</w:t>
      </w:r>
    </w:p>
    <w:p>
      <w:pPr>
        <w:spacing w:after="60"/>
      </w:pPr>
      <w:r>
        <w:t xml:space="preserve">☐  LangGraph investigation workflow with agent state</w:t>
      </w:r>
    </w:p>
    <w:p>
      <w:pPr>
        <w:spacing w:after="60"/>
      </w:pPr>
      <w:r>
        <w:t xml:space="preserve">☐  4 working investigation tools wired to backend endpoints</w:t>
      </w:r>
    </w:p>
    <w:p>
      <w:pPr>
        <w:spacing w:after="60"/>
      </w:pPr>
      <w:r>
        <w:t xml:space="preserve">☐  Evidence collection + correlation logic</w:t>
      </w:r>
    </w:p>
    <w:p>
      <w:pPr>
        <w:spacing w:after="60"/>
      </w:pPr>
      <w:r>
        <w:t xml:space="preserve">☐  Step-by-step investigation timeline / trace</w:t>
      </w:r>
    </w:p>
    <w:p>
      <w:pPr>
        <w:spacing w:after="60"/>
      </w:pPr>
      <w:r>
        <w:t xml:space="preserve">☐  Structured agent output matching the contract above</w:t>
      </w:r>
    </w:p>
    <w:p>
      <w:pPr>
        <w:spacing w:after="60"/>
      </w:pPr>
      <w:r>
        <w:t xml:space="preserve">☐  Scripted / cached traces for the 4 demo scenarios (Section 9) for reliable judged runs</w:t>
      </w:r>
    </w:p>
    <w:p>
      <w:pPr>
        <w:pStyle w:val="Heading2"/>
        <w:spacing w:after="140" w:before="280"/>
      </w:pPr>
      <w:r>
        <w:t xml:space="preserve">Day 1 — Start Here</w:t>
      </w:r>
    </w:p>
    <w:p>
      <w:pPr>
        <w:spacing w:after="60"/>
      </w:pPr>
      <w:r>
        <w:t xml:space="preserve">☐  Set up LangGraph project skeleton</w:t>
      </w:r>
    </w:p>
    <w:p>
      <w:pPr>
        <w:spacing w:after="60"/>
      </w:pPr>
      <w:r>
        <w:t xml:space="preserve">☐  Define agent state schema</w:t>
      </w:r>
    </w:p>
    <w:p>
      <w:pPr>
        <w:spacing w:after="60"/>
      </w:pPr>
      <w:r>
        <w:t xml:space="preserve">☐  Stub all 4 tools to return hardcoded JSON matching Person 1 &amp; 3's contracts (don't wait for real backend)</w:t>
      </w:r>
    </w:p>
    <w:p>
      <w:pPr>
        <w:spacing w:after="60"/>
      </w:pPr>
      <w:r>
        <w:t xml:space="preserve">☐  Get a single tool call → observation → decision loop working end-to-end with a dummy case</w:t>
      </w:r>
    </w:p>
    <w:p>
      <w:pPr>
        <w:pStyle w:val="Heading2"/>
        <w:spacing w:after="140" w:before="280"/>
      </w:pPr>
      <w:r>
        <w:t xml:space="preserve">Who You Depend On</w:t>
      </w:r>
    </w:p>
    <w:p>
      <w:pPr>
        <w:spacing w:after="120"/>
      </w:pPr>
      <w:r>
        <w:t xml:space="preserve">Person 3 for real tool endpoints (start with stubs so this doesn't block you) and Person 1 for the initial risk score that triggers investigation. Sync with Person 3 daily — this is the tightest coupling in the whole team.</w:t>
      </w:r>
    </w:p>
    <w:p>
      <w:r>
        <w:br w:type="page"/>
      </w:r>
    </w:p>
    <w:p>
      <w:pPr>
        <w:spacing w:after="20"/>
      </w:pPr>
      <w:r>
        <w:rPr>
          <w:b/>
          <w:bCs/>
          <w:color w:val="2E74B5"/>
          <w:sz w:val="20"/>
          <w:szCs w:val="20"/>
        </w:rPr>
        <w:t xml:space="preserve">PERSON 3</w:t>
      </w:r>
    </w:p>
    <w:p>
      <w:pPr>
        <w:spacing w:after="160"/>
      </w:pPr>
      <w:r>
        <w:rPr>
          <w:b/>
          <w:bCs/>
          <w:color w:val="1F3864"/>
          <w:sz w:val="40"/>
          <w:szCs w:val="40"/>
        </w:rPr>
        <w:t xml:space="preserve">Platform &amp; Integration</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Primary Question You Are Answering</w:t>
            </w:r>
          </w:p>
          <w:p>
            <w:pPr>
              <w:spacing w:after="40"/>
            </w:pPr>
            <w:r>
              <w:rPr>
                <w:sz w:val="20"/>
                <w:szCs w:val="20"/>
              </w:rPr>
              <w:t xml:space="preserve">How do all components become one reliable product?</w:t>
            </w:r>
          </w:p>
        </w:tc>
      </w:tr>
    </w:tbl>
    <w:p>
      <w:pPr>
        <w:spacing w:after="120"/>
      </w:pPr>
    </w:p>
    <w:p>
      <w:pPr>
        <w:pStyle w:val="Heading2"/>
        <w:spacing w:after="140" w:before="280"/>
      </w:pPr>
      <w:r>
        <w:t xml:space="preserve">Responsibilities</w:t>
      </w:r>
    </w:p>
    <w:p>
      <w:pPr>
        <w:pStyle w:val="ListParagraph"/>
        <w:numPr>
          <w:ilvl w:val="0"/>
          <w:numId w:val="1"/>
        </w:numPr>
        <w:spacing w:after="60"/>
      </w:pPr>
      <w:r>
        <w:t xml:space="preserve">Design and build the database schema (accounts, transactions, KYC, complaints, cases, evidence, decisions, audit log).</w:t>
      </w:r>
    </w:p>
    <w:p>
      <w:pPr>
        <w:pStyle w:val="ListParagraph"/>
        <w:numPr>
          <w:ilvl w:val="0"/>
          <w:numId w:val="1"/>
        </w:numPr>
        <w:spacing w:after="60"/>
      </w:pPr>
      <w:r>
        <w:t xml:space="preserve">Build the FastAPI backend and expose REST endpoints for every module.</w:t>
      </w:r>
    </w:p>
    <w:p>
      <w:pPr>
        <w:pStyle w:val="ListParagraph"/>
        <w:numPr>
          <w:ilvl w:val="0"/>
          <w:numId w:val="1"/>
        </w:numPr>
        <w:spacing w:after="60"/>
      </w:pPr>
      <w:r>
        <w:t xml:space="preserve">Build the 4 investigation tool endpoints that Person 2's agent calls.</w:t>
      </w:r>
    </w:p>
    <w:p>
      <w:pPr>
        <w:pStyle w:val="ListParagraph"/>
        <w:numPr>
          <w:ilvl w:val="0"/>
          <w:numId w:val="1"/>
        </w:numPr>
        <w:spacing w:after="60"/>
      </w:pPr>
      <w:r>
        <w:t xml:space="preserve">Own the case lifecycle: New → Investigation → Review → Decision.</w:t>
      </w:r>
    </w:p>
    <w:p>
      <w:pPr>
        <w:pStyle w:val="ListParagraph"/>
        <w:numPr>
          <w:ilvl w:val="0"/>
          <w:numId w:val="1"/>
        </w:numPr>
        <w:spacing w:after="60"/>
      </w:pPr>
      <w:r>
        <w:t xml:space="preserve">Implement the audit trail (every action and decision is stored, timestamped, and retrievable).</w:t>
      </w:r>
    </w:p>
    <w:p>
      <w:pPr>
        <w:pStyle w:val="ListParagraph"/>
        <w:numPr>
          <w:ilvl w:val="0"/>
          <w:numId w:val="1"/>
        </w:numPr>
        <w:spacing w:after="60"/>
      </w:pPr>
      <w:r>
        <w:t xml:space="preserve">Integrate the ML module (Person 1), the agent (Person 2), and the frontend (Person 4) into one working system.</w:t>
      </w:r>
    </w:p>
    <w:p>
      <w:pPr>
        <w:pStyle w:val="ListParagraph"/>
        <w:numPr>
          <w:ilvl w:val="0"/>
          <w:numId w:val="1"/>
        </w:numPr>
        <w:spacing w:after="60"/>
      </w:pPr>
      <w:r>
        <w:t xml:space="preserve">Own deployment for the demo (a single reliably-runnable environment, not production infra).</w:t>
      </w:r>
    </w:p>
    <w:p>
      <w:pPr>
        <w:pStyle w:val="Heading2"/>
        <w:spacing w:after="140" w:before="280"/>
      </w:pPr>
      <w:r>
        <w:t xml:space="preserve">Suggested Tech Stack</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Python</w:t>
            </w:r>
          </w:p>
          <w:p>
            <w:pPr>
              <w:spacing w:after="20"/>
            </w:pPr>
            <w:r>
              <w:rPr>
                <w:rFonts w:ascii="Consolas" w:cs="Consolas" w:eastAsia="Consolas" w:hAnsi="Consolas"/>
                <w:color w:val="333333"/>
                <w:sz w:val="18"/>
                <w:szCs w:val="18"/>
              </w:rPr>
              <w:t xml:space="preserve">FastAPI</w:t>
            </w:r>
          </w:p>
          <w:p>
            <w:pPr>
              <w:spacing w:after="20"/>
            </w:pPr>
            <w:r>
              <w:rPr>
                <w:rFonts w:ascii="Consolas" w:cs="Consolas" w:eastAsia="Consolas" w:hAnsi="Consolas"/>
                <w:color w:val="333333"/>
                <w:sz w:val="18"/>
                <w:szCs w:val="18"/>
              </w:rPr>
              <w:t xml:space="preserve">SQLite / PostgreSQL</w:t>
            </w:r>
          </w:p>
          <w:p>
            <w:pPr>
              <w:spacing w:after="20"/>
            </w:pPr>
            <w:r>
              <w:rPr>
                <w:rFonts w:ascii="Consolas" w:cs="Consolas" w:eastAsia="Consolas" w:hAnsi="Consolas"/>
                <w:color w:val="333333"/>
                <w:sz w:val="18"/>
                <w:szCs w:val="18"/>
              </w:rPr>
              <w:t xml:space="preserve">SQLAlchemy (or similar ORM)</w:t>
            </w:r>
          </w:p>
          <w:p>
            <w:pPr>
              <w:spacing w:after="20"/>
            </w:pPr>
            <w:r>
              <w:rPr>
                <w:rFonts w:ascii="Consolas" w:cs="Consolas" w:eastAsia="Consolas" w:hAnsi="Consolas"/>
                <w:color w:val="333333"/>
                <w:sz w:val="18"/>
                <w:szCs w:val="18"/>
              </w:rPr>
              <w:t xml:space="preserve">Uvicorn</w:t>
            </w:r>
          </w:p>
        </w:tc>
      </w:tr>
    </w:tbl>
    <w:p>
      <w:pPr>
        <w:pStyle w:val="Heading2"/>
        <w:spacing w:after="140" w:before="280"/>
      </w:pPr>
      <w:r>
        <w:t xml:space="preserve">Core Endpoints to Expose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POST /transactions              # ingest a transaction</w:t>
            </w:r>
          </w:p>
          <w:p>
            <w:pPr>
              <w:spacing w:after="20"/>
            </w:pPr>
            <w:r>
              <w:rPr>
                <w:rFonts w:ascii="Consolas" w:cs="Consolas" w:eastAsia="Consolas" w:hAnsi="Consolas"/>
                <w:color w:val="333333"/>
                <w:sz w:val="18"/>
                <w:szCs w:val="18"/>
              </w:rPr>
              <w:t xml:space="preserve">GET  /cases                     # list cases (dashboard)</w:t>
            </w:r>
          </w:p>
          <w:p>
            <w:pPr>
              <w:spacing w:after="20"/>
            </w:pPr>
            <w:r>
              <w:rPr>
                <w:rFonts w:ascii="Consolas" w:cs="Consolas" w:eastAsia="Consolas" w:hAnsi="Consolas"/>
                <w:color w:val="333333"/>
                <w:sz w:val="18"/>
                <w:szCs w:val="18"/>
              </w:rPr>
              <w:t xml:space="preserve">GET  /cases/{case_id}           # case detail</w:t>
            </w:r>
          </w:p>
          <w:p>
            <w:pPr>
              <w:spacing w:after="20"/>
            </w:pPr>
            <w:r>
              <w:rPr>
                <w:rFonts w:ascii="Consolas" w:cs="Consolas" w:eastAsia="Consolas" w:hAnsi="Consolas"/>
                <w:color w:val="333333"/>
                <w:sz w:val="18"/>
                <w:szCs w:val="18"/>
              </w:rPr>
              <w:t xml:space="preserve">POST /cases/{case_id}/decision  # analyst decision (Escalate/Clear/False Positive/Review)</w:t>
            </w:r>
          </w:p>
          <w:p>
            <w:pPr>
              <w:spacing w:after="20"/>
            </w:pPr>
            <w:r>
              <w:rPr>
                <w:rFonts w:ascii="Consolas" w:cs="Consolas" w:eastAsia="Consolas" w:hAnsi="Consolas"/>
                <w:color w:val="333333"/>
                <w:sz w:val="18"/>
                <w:szCs w:val="18"/>
              </w:rPr>
              <w:t xml:space="preserve">GET  /audit/{case_id}           # audit trail for a case</w:t>
            </w:r>
          </w:p>
          <w:p>
            <w:pPr>
              <w:spacing w:after="20"/>
            </w:pPr>
            <w:r>
              <w:rPr>
                <w:rFonts w:ascii="Consolas" w:cs="Consolas" w:eastAsia="Consolas" w:hAnsi="Consolas"/>
                <w:color w:val="333333"/>
                <w:sz w:val="18"/>
                <w:szCs w:val="18"/>
              </w:rPr>
              <w:t xml:space="preserve"/>
            </w:r>
          </w:p>
          <w:p>
            <w:pPr>
              <w:spacing w:after="20"/>
            </w:pPr>
            <w:r>
              <w:rPr>
                <w:rFonts w:ascii="Consolas" w:cs="Consolas" w:eastAsia="Consolas" w:hAnsi="Consolas"/>
                <w:color w:val="333333"/>
                <w:sz w:val="18"/>
                <w:szCs w:val="18"/>
              </w:rPr>
              <w:t xml:space="preserve"># Investigation tool endpoints (called by Person 2's agent):</w:t>
            </w:r>
          </w:p>
          <w:p>
            <w:pPr>
              <w:spacing w:after="20"/>
            </w:pPr>
            <w:r>
              <w:rPr>
                <w:rFonts w:ascii="Consolas" w:cs="Consolas" w:eastAsia="Consolas" w:hAnsi="Consolas"/>
                <w:color w:val="333333"/>
                <w:sz w:val="18"/>
                <w:szCs w:val="18"/>
              </w:rPr>
              <w:t xml:space="preserve">GET /accounts/{account_id}/transaction-history</w:t>
            </w:r>
          </w:p>
          <w:p>
            <w:pPr>
              <w:spacing w:after="20"/>
            </w:pPr>
            <w:r>
              <w:rPr>
                <w:rFonts w:ascii="Consolas" w:cs="Consolas" w:eastAsia="Consolas" w:hAnsi="Consolas"/>
                <w:color w:val="333333"/>
                <w:sz w:val="18"/>
                <w:szCs w:val="18"/>
              </w:rPr>
              <w:t xml:space="preserve">GET /accounts/{account_id}/kyc</w:t>
            </w:r>
          </w:p>
          <w:p>
            <w:pPr>
              <w:spacing w:after="20"/>
            </w:pPr>
            <w:r>
              <w:rPr>
                <w:rFonts w:ascii="Consolas" w:cs="Consolas" w:eastAsia="Consolas" w:hAnsi="Consolas"/>
                <w:color w:val="333333"/>
                <w:sz w:val="18"/>
                <w:szCs w:val="18"/>
              </w:rPr>
              <w:t xml:space="preserve">GET /accounts/{account_id}/linked-accounts</w:t>
            </w:r>
          </w:p>
          <w:p>
            <w:pPr>
              <w:spacing w:after="20"/>
            </w:pPr>
            <w:r>
              <w:rPr>
                <w:rFonts w:ascii="Consolas" w:cs="Consolas" w:eastAsia="Consolas" w:hAnsi="Consolas"/>
                <w:color w:val="333333"/>
                <w:sz w:val="18"/>
                <w:szCs w:val="18"/>
              </w:rPr>
              <w:t xml:space="preserve">GET /accounts/{account_id}/complaints</w:t>
            </w:r>
          </w:p>
        </w:tc>
      </w:tr>
    </w:tbl>
    <w:p>
      <w:pPr>
        <w:pStyle w:val="Heading2"/>
        <w:spacing w:after="140" w:before="280"/>
      </w:pPr>
      <w:r>
        <w:t xml:space="preserve">Case Object Contract</w:t>
      </w:r>
    </w:p>
    <w:p>
      <w:pPr>
        <w:spacing w:after="120"/>
      </w:pPr>
      <w:r>
        <w:t xml:space="preserve">This is the shape the frontend (Person 4) should build against from day 1, using mock JSON before your real endpoint exists.</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"case_id": "CASE-001",</w:t>
            </w:r>
          </w:p>
          <w:p>
            <w:pPr>
              <w:spacing w:after="20"/>
            </w:pPr>
            <w:r>
              <w:rPr>
                <w:rFonts w:ascii="Consolas" w:cs="Consolas" w:eastAsia="Consolas" w:hAnsi="Consolas"/>
                <w:color w:val="333333"/>
                <w:sz w:val="18"/>
                <w:szCs w:val="18"/>
              </w:rPr>
              <w:t xml:space="preserve">  "status": "UNDER_REVIEW",</w:t>
            </w:r>
          </w:p>
          <w:p>
            <w:pPr>
              <w:spacing w:after="20"/>
            </w:pPr>
            <w:r>
              <w:rPr>
                <w:rFonts w:ascii="Consolas" w:cs="Consolas" w:eastAsia="Consolas" w:hAnsi="Consolas"/>
                <w:color w:val="333333"/>
                <w:sz w:val="18"/>
                <w:szCs w:val="18"/>
              </w:rPr>
              <w:t xml:space="preserve">  "risk_score": 91,</w:t>
            </w:r>
          </w:p>
          <w:p>
            <w:pPr>
              <w:spacing w:after="20"/>
            </w:pPr>
            <w:r>
              <w:rPr>
                <w:rFonts w:ascii="Consolas" w:cs="Consolas" w:eastAsia="Consolas" w:hAnsi="Consolas"/>
                <w:color w:val="333333"/>
                <w:sz w:val="18"/>
                <w:szCs w:val="18"/>
              </w:rPr>
              <w:t xml:space="preserve">  "risk_level": "HIGH",</w:t>
            </w:r>
          </w:p>
          <w:p>
            <w:pPr>
              <w:spacing w:after="20"/>
            </w:pPr>
            <w:r>
              <w:rPr>
                <w:rFonts w:ascii="Consolas" w:cs="Consolas" w:eastAsia="Consolas" w:hAnsi="Consolas"/>
                <w:color w:val="333333"/>
                <w:sz w:val="18"/>
                <w:szCs w:val="18"/>
              </w:rPr>
              <w:t xml:space="preserve">  "evidence": [</w:t>
            </w:r>
          </w:p>
          <w:p>
            <w:pPr>
              <w:spacing w:after="20"/>
            </w:pPr>
            <w:r>
              <w:rPr>
                <w:rFonts w:ascii="Consolas" w:cs="Consolas" w:eastAsia="Consolas" w:hAnsi="Consolas"/>
                <w:color w:val="333333"/>
                <w:sz w:val="18"/>
                <w:szCs w:val="18"/>
              </w:rPr>
              <w:t xml:space="preserve">    "New account",</w:t>
            </w:r>
          </w:p>
          <w:p>
            <w:pPr>
              <w:spacing w:after="20"/>
            </w:pPr>
            <w:r>
              <w:rPr>
                <w:rFonts w:ascii="Consolas" w:cs="Consolas" w:eastAsia="Consolas" w:hAnsi="Consolas"/>
                <w:color w:val="333333"/>
                <w:sz w:val="18"/>
                <w:szCs w:val="18"/>
              </w:rPr>
              <w:t xml:space="preserve">    "Incomplete KYC",</w:t>
            </w:r>
          </w:p>
          <w:p>
            <w:pPr>
              <w:spacing w:after="20"/>
            </w:pPr>
            <w:r>
              <w:rPr>
                <w:rFonts w:ascii="Consolas" w:cs="Consolas" w:eastAsia="Consolas" w:hAnsi="Consolas"/>
                <w:color w:val="333333"/>
                <w:sz w:val="18"/>
                <w:szCs w:val="18"/>
              </w:rPr>
              <w:t xml:space="preserve">    "Unusual amount"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  "decision": null,</w:t>
            </w:r>
          </w:p>
          <w:p>
            <w:pPr>
              <w:spacing w:after="20"/>
            </w:pPr>
            <w:r>
              <w:rPr>
                <w:rFonts w:ascii="Consolas" w:cs="Consolas" w:eastAsia="Consolas" w:hAnsi="Consolas"/>
                <w:color w:val="333333"/>
                <w:sz w:val="18"/>
                <w:szCs w:val="18"/>
              </w:rPr>
              <w:t xml:space="preserve">  "created_at": "2026-08-12T10:41:02Z"</w:t>
            </w:r>
          </w:p>
          <w:p>
            <w:pPr>
              <w:spacing w:after="20"/>
            </w:pPr>
            <w:r>
              <w:rPr>
                <w:rFonts w:ascii="Consolas" w:cs="Consolas" w:eastAsia="Consolas" w:hAnsi="Consolas"/>
                <w:color w:val="333333"/>
                <w:sz w:val="18"/>
                <w:szCs w:val="18"/>
              </w:rPr>
              <w:t xml:space="preserve">}</w:t>
            </w:r>
          </w:p>
        </w:tc>
      </w:tr>
    </w:tbl>
    <w:p>
      <w:pPr>
        <w:pStyle w:val="Heading2"/>
        <w:spacing w:after="140" w:before="280"/>
      </w:pPr>
      <w:r>
        <w:t xml:space="preserve">Your Deliverables</w:t>
      </w:r>
    </w:p>
    <w:p>
      <w:pPr>
        <w:spacing w:after="60"/>
      </w:pPr>
      <w:r>
        <w:t xml:space="preserve">☐  Database schema covering accounts, transactions, KYC, complaints, cases, evidence, decisions, audit log</w:t>
      </w:r>
    </w:p>
    <w:p>
      <w:pPr>
        <w:spacing w:after="60"/>
      </w:pPr>
      <w:r>
        <w:t xml:space="preserve">☐  FastAPI backend exposing all endpoints above</w:t>
      </w:r>
    </w:p>
    <w:p>
      <w:pPr>
        <w:spacing w:after="60"/>
      </w:pPr>
      <w:r>
        <w:t xml:space="preserve">☐  Working case lifecycle (New → Investigation → Review → Decision)</w:t>
      </w:r>
    </w:p>
    <w:p>
      <w:pPr>
        <w:spacing w:after="60"/>
      </w:pPr>
      <w:r>
        <w:t xml:space="preserve">☐  Audit trail: every agent step and every human decision persisted and retrievable</w:t>
      </w:r>
    </w:p>
    <w:p>
      <w:pPr>
        <w:spacing w:after="60"/>
      </w:pPr>
      <w:r>
        <w:t xml:space="preserve">☐  Full integration: ML → case creation → agent → DB → frontend, working end-to-end</w:t>
      </w:r>
    </w:p>
    <w:p>
      <w:pPr>
        <w:spacing w:after="60"/>
      </w:pPr>
      <w:r>
        <w:t xml:space="preserve">☐  A demo-ready deployment (local or simple hosted setup) that runs reliably start to finish</w:t>
      </w:r>
    </w:p>
    <w:p>
      <w:pPr>
        <w:pStyle w:val="Heading2"/>
        <w:spacing w:after="140" w:before="280"/>
      </w:pPr>
      <w:r>
        <w:t xml:space="preserve">Day 1 — Start Here</w:t>
      </w:r>
    </w:p>
    <w:p>
      <w:pPr>
        <w:spacing w:after="60"/>
      </w:pPr>
      <w:r>
        <w:t xml:space="preserve">☐  Design and create the database schema</w:t>
      </w:r>
    </w:p>
    <w:p>
      <w:pPr>
        <w:spacing w:after="60"/>
      </w:pPr>
      <w:r>
        <w:t xml:space="preserve">☐  Scaffold the FastAPI project with the endpoint list above (can return mock data initially)</w:t>
      </w:r>
    </w:p>
    <w:p>
      <w:pPr>
        <w:spacing w:after="60"/>
      </w:pPr>
      <w:r>
        <w:t xml:space="preserve">☐  Confirm the Model Output Contract (Person 1) and Case Object Contract with the team</w:t>
      </w:r>
    </w:p>
    <w:p>
      <w:pPr>
        <w:spacing w:after="60"/>
      </w:pPr>
      <w:r>
        <w:t xml:space="preserve">☐  Set up the repo structure (Section 12) and branch strategy</w:t>
      </w:r>
    </w:p>
    <w:p>
      <w:pPr>
        <w:pStyle w:val="Heading2"/>
        <w:spacing w:after="140" w:before="280"/>
      </w:pPr>
      <w:r>
        <w:t xml:space="preserve">Who You Depend On</w:t>
      </w:r>
    </w:p>
    <w:p>
      <w:pPr>
        <w:spacing w:after="120"/>
      </w:pPr>
      <w:r>
        <w:t xml:space="preserve">You are the integration point for everyone — Person 1's model output, Person 2's agent calls, and Person 4's frontend all pass through you. Push for Rule 1 (freeze contracts early) harder than anyone else on the team, since ambiguity here costs you the most time later. Sync with Person 2 daily.</w:t>
      </w:r>
    </w:p>
    <w:p>
      <w:r>
        <w:br w:type="page"/>
      </w:r>
    </w:p>
    <w:p>
      <w:pPr>
        <w:spacing w:after="20"/>
      </w:pPr>
      <w:r>
        <w:rPr>
          <w:b/>
          <w:bCs/>
          <w:color w:val="2E74B5"/>
          <w:sz w:val="20"/>
          <w:szCs w:val="20"/>
        </w:rPr>
        <w:t xml:space="preserve">PERSON 4</w:t>
      </w:r>
    </w:p>
    <w:p>
      <w:pPr>
        <w:spacing w:after="160"/>
      </w:pPr>
      <w:r>
        <w:rPr>
          <w:b/>
          <w:bCs/>
          <w:color w:val="1F3864"/>
          <w:sz w:val="40"/>
          <w:szCs w:val="40"/>
        </w:rPr>
        <w:t xml:space="preserve">Analyst Experience</w:t>
      </w: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Primary Question You Are Answering</w:t>
            </w:r>
          </w:p>
          <w:p>
            <w:pPr>
              <w:spacing w:after="40"/>
            </w:pPr>
            <w:r>
              <w:rPr>
                <w:sz w:val="20"/>
                <w:szCs w:val="20"/>
              </w:rPr>
              <w:t xml:space="preserve">How does a human analyst see, trust, and act on this investigation?</w:t>
            </w:r>
          </w:p>
        </w:tc>
      </w:tr>
    </w:tbl>
    <w:p>
      <w:pPr>
        <w:spacing w:after="120"/>
      </w:pPr>
    </w:p>
    <w:p>
      <w:pPr>
        <w:pStyle w:val="Heading2"/>
        <w:spacing w:after="140" w:before="280"/>
      </w:pPr>
      <w:r>
        <w:t xml:space="preserve">Responsibilities</w:t>
      </w:r>
    </w:p>
    <w:p>
      <w:pPr>
        <w:pStyle w:val="ListParagraph"/>
        <w:numPr>
          <w:ilvl w:val="0"/>
          <w:numId w:val="1"/>
        </w:numPr>
        <w:spacing w:after="60"/>
      </w:pPr>
      <w:r>
        <w:t xml:space="preserve">Build the main analyst dashboard (transactions, flagged cases, high-risk cases, escalated cases).</w:t>
      </w:r>
    </w:p>
    <w:p>
      <w:pPr>
        <w:pStyle w:val="ListParagraph"/>
        <w:numPr>
          <w:ilvl w:val="0"/>
          <w:numId w:val="1"/>
        </w:numPr>
        <w:spacing w:after="60"/>
      </w:pPr>
      <w:r>
        <w:t xml:space="preserve">Build the case investigation screen (case summary, transaction detail).</w:t>
      </w:r>
    </w:p>
    <w:p>
      <w:pPr>
        <w:pStyle w:val="ListParagraph"/>
        <w:numPr>
          <w:ilvl w:val="0"/>
          <w:numId w:val="1"/>
        </w:numPr>
        <w:spacing w:after="60"/>
      </w:pPr>
      <w:r>
        <w:t xml:space="preserve">Build the investigation timeline view showing the agent's step-by-step trace.</w:t>
      </w:r>
    </w:p>
    <w:p>
      <w:pPr>
        <w:pStyle w:val="ListParagraph"/>
        <w:numPr>
          <w:ilvl w:val="0"/>
          <w:numId w:val="1"/>
        </w:numPr>
        <w:spacing w:after="60"/>
      </w:pPr>
      <w:r>
        <w:t xml:space="preserve">Build the network graph visualization of linked accounts.</w:t>
      </w:r>
    </w:p>
    <w:p>
      <w:pPr>
        <w:pStyle w:val="ListParagraph"/>
        <w:numPr>
          <w:ilvl w:val="0"/>
          <w:numId w:val="1"/>
        </w:numPr>
        <w:spacing w:after="60"/>
      </w:pPr>
      <w:r>
        <w:t xml:space="preserve">Build the evidence-backed investigation report display.</w:t>
      </w:r>
    </w:p>
    <w:p>
      <w:pPr>
        <w:pStyle w:val="ListParagraph"/>
        <w:numPr>
          <w:ilvl w:val="0"/>
          <w:numId w:val="1"/>
        </w:numPr>
        <w:spacing w:after="60"/>
      </w:pPr>
      <w:r>
        <w:t xml:space="preserve">Build the human decision UI (Escalate / Clear / False Positive / Review).</w:t>
      </w:r>
    </w:p>
    <w:p>
      <w:pPr>
        <w:pStyle w:val="ListParagraph"/>
        <w:numPr>
          <w:ilvl w:val="0"/>
          <w:numId w:val="1"/>
        </w:numPr>
        <w:spacing w:after="60"/>
      </w:pPr>
      <w:r>
        <w:t xml:space="preserve">Build the audit trail view.</w:t>
      </w:r>
    </w:p>
    <w:p>
      <w:pPr>
        <w:pStyle w:val="ListParagraph"/>
        <w:numPr>
          <w:ilvl w:val="0"/>
          <w:numId w:val="1"/>
        </w:numPr>
        <w:spacing w:after="60"/>
      </w:pPr>
      <w:r>
        <w:t xml:space="preserve">Own the overall judge-facing polish and demo narrative flow (with Person 2).</w:t>
      </w:r>
    </w:p>
    <w:p>
      <w:pPr>
        <w:pStyle w:val="Heading2"/>
        <w:spacing w:after="140" w:before="280"/>
      </w:pPr>
      <w:r>
        <w:t xml:space="preserve">Suggested Tech Stack</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React</w:t>
            </w:r>
          </w:p>
          <w:p>
            <w:pPr>
              <w:spacing w:after="20"/>
            </w:pPr>
            <w:r>
              <w:rPr>
                <w:rFonts w:ascii="Consolas" w:cs="Consolas" w:eastAsia="Consolas" w:hAnsi="Consolas"/>
                <w:color w:val="333333"/>
                <w:sz w:val="18"/>
                <w:szCs w:val="18"/>
              </w:rPr>
              <w:t xml:space="preserve">Tailwind CSS</w:t>
            </w:r>
          </w:p>
          <w:p>
            <w:pPr>
              <w:spacing w:after="20"/>
            </w:pPr>
            <w:r>
              <w:rPr>
                <w:rFonts w:ascii="Consolas" w:cs="Consolas" w:eastAsia="Consolas" w:hAnsi="Consolas"/>
                <w:color w:val="333333"/>
                <w:sz w:val="18"/>
                <w:szCs w:val="18"/>
              </w:rPr>
              <w:t xml:space="preserve">A charting/graph library (e.g. React Flow or D3) for the network graph</w:t>
            </w:r>
          </w:p>
          <w:p>
            <w:pPr>
              <w:spacing w:after="20"/>
            </w:pPr>
            <w:r>
              <w:rPr>
                <w:rFonts w:ascii="Consolas" w:cs="Consolas" w:eastAsia="Consolas" w:hAnsi="Consolas"/>
                <w:color w:val="333333"/>
                <w:sz w:val="18"/>
                <w:szCs w:val="18"/>
              </w:rPr>
              <w:t xml:space="preserve">Fetch/Axios for API calls</w:t>
            </w:r>
          </w:p>
        </w:tc>
      </w:tr>
    </w:tbl>
    <w:p>
      <w:pPr>
        <w:pStyle w:val="Heading2"/>
        <w:spacing w:after="140" w:before="280"/>
      </w:pPr>
      <w:r>
        <w:t xml:space="preserve">Screens to Build</w:t>
      </w:r>
    </w:p>
    <w:p>
      <w:pPr>
        <w:pStyle w:val="ListParagraph"/>
        <w:numPr>
          <w:ilvl w:val="0"/>
          <w:numId w:val="1"/>
        </w:numPr>
        <w:spacing w:after="60"/>
      </w:pPr>
      <w:r>
        <w:t xml:space="preserve">Dashboard — Transactions, Flagged Cases, High-Risk Cases, Escalated Cases</w:t>
      </w:r>
    </w:p>
    <w:p>
      <w:pPr>
        <w:pStyle w:val="ListParagraph"/>
        <w:numPr>
          <w:ilvl w:val="0"/>
          <w:numId w:val="1"/>
        </w:numPr>
        <w:spacing w:after="60"/>
      </w:pPr>
      <w:r>
        <w:t xml:space="preserve">Case Detail — amount, accounts involved, risk score (e.g. ₹4.8L, ACC4521 → ACC8832, Risk: 91/100)</w:t>
      </w:r>
    </w:p>
    <w:p>
      <w:pPr>
        <w:pStyle w:val="ListParagraph"/>
        <w:numPr>
          <w:ilvl w:val="0"/>
          <w:numId w:val="1"/>
        </w:numPr>
        <w:spacing w:after="60"/>
      </w:pPr>
      <w:r>
        <w:t xml:space="preserve">Investigation Timeline — Checked history → Checked KYC → Checked complaints → Discovered linked accounts → Analyzed network → Correlated evidence</w:t>
      </w:r>
    </w:p>
    <w:p>
      <w:pPr>
        <w:pStyle w:val="ListParagraph"/>
        <w:numPr>
          <w:ilvl w:val="0"/>
          <w:numId w:val="1"/>
        </w:numPr>
        <w:spacing w:after="60"/>
      </w:pPr>
      <w:r>
        <w:t xml:space="preserve">Network Graph — the suspicious account connected to linked accounts</w:t>
      </w:r>
    </w:p>
    <w:p>
      <w:pPr>
        <w:pStyle w:val="ListParagraph"/>
        <w:numPr>
          <w:ilvl w:val="0"/>
          <w:numId w:val="1"/>
        </w:numPr>
        <w:spacing w:after="60"/>
      </w:pPr>
      <w:r>
        <w:t xml:space="preserve">Evidence Panel — New account, Incomplete KYC, Unusual amount, Multiple linked accounts, Odd timing, Previous complaints</w:t>
      </w:r>
    </w:p>
    <w:p>
      <w:pPr>
        <w:pStyle w:val="ListParagraph"/>
        <w:numPr>
          <w:ilvl w:val="0"/>
          <w:numId w:val="1"/>
        </w:numPr>
        <w:spacing w:after="60"/>
      </w:pPr>
      <w:r>
        <w:t xml:space="preserve">Conclusion Panel — risk level, typology, score (e.g. HIGH RISK / MONEY MULE / 91/100)</w:t>
      </w:r>
    </w:p>
    <w:p>
      <w:pPr>
        <w:pStyle w:val="ListParagraph"/>
        <w:numPr>
          <w:ilvl w:val="0"/>
          <w:numId w:val="1"/>
        </w:numPr>
        <w:spacing w:after="60"/>
      </w:pPr>
      <w:r>
        <w:t xml:space="preserve">Decision UI — Escalate / Clear / False Positive / Review buttons</w:t>
      </w:r>
    </w:p>
    <w:p>
      <w:pPr>
        <w:pStyle w:val="ListParagraph"/>
        <w:numPr>
          <w:ilvl w:val="0"/>
          <w:numId w:val="1"/>
        </w:numPr>
        <w:spacing w:after="60"/>
      </w:pPr>
      <w:r>
        <w:t xml:space="preserve">Audit Trail View — shows the decision and investigation steps were recorded</w:t>
      </w:r>
    </w:p>
    <w:p>
      <w:pPr>
        <w:pStyle w:val="Heading2"/>
        <w:spacing w:after="140" w:before="280"/>
      </w:pPr>
      <w:r>
        <w:t xml:space="preserve">Mock JSON to Build Against (Day 1, before backend exists)</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"case_id": "CASE-001",</w:t>
            </w:r>
          </w:p>
          <w:p>
            <w:pPr>
              <w:spacing w:after="20"/>
            </w:pPr>
            <w:r>
              <w:rPr>
                <w:rFonts w:ascii="Consolas" w:cs="Consolas" w:eastAsia="Consolas" w:hAnsi="Consolas"/>
                <w:color w:val="333333"/>
                <w:sz w:val="18"/>
                <w:szCs w:val="18"/>
              </w:rPr>
              <w:t xml:space="preserve">  "risk_score": 91,</w:t>
            </w:r>
          </w:p>
          <w:p>
            <w:pPr>
              <w:spacing w:after="20"/>
            </w:pPr>
            <w:r>
              <w:rPr>
                <w:rFonts w:ascii="Consolas" w:cs="Consolas" w:eastAsia="Consolas" w:hAnsi="Consolas"/>
                <w:color w:val="333333"/>
                <w:sz w:val="18"/>
                <w:szCs w:val="18"/>
              </w:rPr>
              <w:t xml:space="preserve">  "risk_level": "HIGH",</w:t>
            </w:r>
          </w:p>
          <w:p>
            <w:pPr>
              <w:spacing w:after="20"/>
            </w:pPr>
            <w:r>
              <w:rPr>
                <w:rFonts w:ascii="Consolas" w:cs="Consolas" w:eastAsia="Consolas" w:hAnsi="Consolas"/>
                <w:color w:val="333333"/>
                <w:sz w:val="18"/>
                <w:szCs w:val="18"/>
              </w:rPr>
              <w:t xml:space="preserve">  "evidence": [</w:t>
            </w:r>
          </w:p>
          <w:p>
            <w:pPr>
              <w:spacing w:after="20"/>
            </w:pPr>
            <w:r>
              <w:rPr>
                <w:rFonts w:ascii="Consolas" w:cs="Consolas" w:eastAsia="Consolas" w:hAnsi="Consolas"/>
                <w:color w:val="333333"/>
                <w:sz w:val="18"/>
                <w:szCs w:val="18"/>
              </w:rPr>
              <w:t xml:space="preserve">    "New account",</w:t>
            </w:r>
          </w:p>
          <w:p>
            <w:pPr>
              <w:spacing w:after="20"/>
            </w:pPr>
            <w:r>
              <w:rPr>
                <w:rFonts w:ascii="Consolas" w:cs="Consolas" w:eastAsia="Consolas" w:hAnsi="Consolas"/>
                <w:color w:val="333333"/>
                <w:sz w:val="18"/>
                <w:szCs w:val="18"/>
              </w:rPr>
              <w:t xml:space="preserve">    "Incomplete KYC",</w:t>
            </w:r>
          </w:p>
          <w:p>
            <w:pPr>
              <w:spacing w:after="20"/>
            </w:pPr>
            <w:r>
              <w:rPr>
                <w:rFonts w:ascii="Consolas" w:cs="Consolas" w:eastAsia="Consolas" w:hAnsi="Consolas"/>
                <w:color w:val="333333"/>
                <w:sz w:val="18"/>
                <w:szCs w:val="18"/>
              </w:rPr>
              <w:t xml:space="preserve">    "Unusual amount"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w:t>
            </w:r>
          </w:p>
        </w:tc>
      </w:tr>
    </w:tbl>
    <w:p>
      <w:pPr>
        <w:pStyle w:val="Heading2"/>
        <w:spacing w:after="140" w:before="280"/>
      </w:pPr>
      <w:r>
        <w:t xml:space="preserve">Your Deliverables</w:t>
      </w:r>
    </w:p>
    <w:p>
      <w:pPr>
        <w:spacing w:after="60"/>
      </w:pPr>
      <w:r>
        <w:t xml:space="preserve">☐  Working dashboard with case list and filters</w:t>
      </w:r>
    </w:p>
    <w:p>
      <w:pPr>
        <w:spacing w:after="60"/>
      </w:pPr>
      <w:r>
        <w:t xml:space="preserve">☐  Working case detail / investigation screen</w:t>
      </w:r>
    </w:p>
    <w:p>
      <w:pPr>
        <w:spacing w:after="60"/>
      </w:pPr>
      <w:r>
        <w:t xml:space="preserve">☐  Working investigation timeline visualization</w:t>
      </w:r>
    </w:p>
    <w:p>
      <w:pPr>
        <w:spacing w:after="60"/>
      </w:pPr>
      <w:r>
        <w:t xml:space="preserve">☐  Working network graph for linked accounts</w:t>
      </w:r>
    </w:p>
    <w:p>
      <w:pPr>
        <w:spacing w:after="60"/>
      </w:pPr>
      <w:r>
        <w:t xml:space="preserve">☐  Working evidence-backed report display</w:t>
      </w:r>
    </w:p>
    <w:p>
      <w:pPr>
        <w:spacing w:after="60"/>
      </w:pPr>
      <w:r>
        <w:t xml:space="preserve">☐  Working human decision UI, wired to Person 3's decision endpoint</w:t>
      </w:r>
    </w:p>
    <w:p>
      <w:pPr>
        <w:spacing w:after="60"/>
      </w:pPr>
      <w:r>
        <w:t xml:space="preserve">☐  Working audit trail view</w:t>
      </w:r>
    </w:p>
    <w:p>
      <w:pPr>
        <w:spacing w:after="60"/>
      </w:pPr>
      <w:r>
        <w:t xml:space="preserve">☐  A rehearsed, judge-ready walkthrough of one strong case (Section 10)</w:t>
      </w:r>
    </w:p>
    <w:p>
      <w:pPr>
        <w:pStyle w:val="Heading2"/>
        <w:spacing w:after="140" w:before="280"/>
      </w:pPr>
      <w:r>
        <w:t xml:space="preserve">Day 1 — Start Here</w:t>
      </w:r>
    </w:p>
    <w:p>
      <w:pPr>
        <w:spacing w:after="60"/>
      </w:pPr>
      <w:r>
        <w:t xml:space="preserve">☐  Set up the React project and Tailwind config</w:t>
      </w:r>
    </w:p>
    <w:p>
      <w:pPr>
        <w:spacing w:after="60"/>
      </w:pPr>
      <w:r>
        <w:t xml:space="preserve">☐  Wireframe all screens listed above (even rough)</w:t>
      </w:r>
    </w:p>
    <w:p>
      <w:pPr>
        <w:spacing w:after="60"/>
      </w:pPr>
      <w:r>
        <w:t xml:space="preserve">☐  Build the dashboard and case detail screens against the mock JSON above</w:t>
      </w:r>
    </w:p>
    <w:p>
      <w:pPr>
        <w:spacing w:after="60"/>
      </w:pPr>
      <w:r>
        <w:t xml:space="preserve">☐  Pick a graph library and get one static network graph rendering with dummy nodes</w:t>
      </w:r>
    </w:p>
    <w:p>
      <w:pPr>
        <w:pStyle w:val="Heading2"/>
        <w:spacing w:after="140" w:before="280"/>
      </w:pPr>
      <w:r>
        <w:t xml:space="preserve">Who You Depend On</w:t>
      </w:r>
    </w:p>
    <w:p>
      <w:pPr>
        <w:spacing w:after="120"/>
      </w:pPr>
      <w:r>
        <w:t xml:space="preserve">Nothing blocks your start — build against mock JSON from day 1 (Rule 2). You depend on Person 3 only when it's time to swap mock data for real API calls; plan that swap for the integration checkpoints (every 2–3 days), not continuously.</w:t>
      </w:r>
    </w:p>
    <w:p>
      <w:r>
        <w:br w:type="page"/>
      </w:r>
    </w:p>
    <w:p>
      <w:pPr>
        <w:pStyle w:val="Heading1"/>
        <w:spacing w:after="180" w:before="360"/>
      </w:pPr>
      <w:r>
        <w:t xml:space="preserve">9. Demo Scenarios — Build All Four</w:t>
      </w:r>
    </w:p>
    <w:p>
      <w:pPr>
        <w:spacing w:after="120"/>
      </w:pPr>
      <w:r>
        <w:t xml:space="preserve">These are shared between Person 1 (data), Person 2 (agent behavior), and Person 4 (demo narrative). Every scenario must run reliably.</w:t>
      </w:r>
    </w:p>
    <w:p>
      <w:pPr>
        <w:pStyle w:val="Heading2"/>
        <w:spacing w:after="140" w:before="280"/>
      </w:pPr>
      <w:r>
        <w:t xml:space="preserve">Scenario A — Money Mule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12 accounts → MULE ACCOUNT → 3 accounts</w:t>
            </w:r>
          </w:p>
        </w:tc>
      </w:tr>
    </w:tbl>
    <w:p>
      <w:pPr>
        <w:spacing w:after="120"/>
      </w:pPr>
      <w:r>
        <w:rPr>
          <w:b/>
          <w:bCs/>
        </w:rPr>
        <w:t xml:space="preserve">Expected outcome: HIGH RISK / MONEY MULE / ESCALATE</w:t>
      </w:r>
    </w:p>
    <w:p>
      <w:pPr>
        <w:pStyle w:val="Heading2"/>
        <w:spacing w:after="140" w:before="280"/>
      </w:pPr>
      <w:r>
        <w:t xml:space="preserve">Scenario B — Account Takeover</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Normal account → Sudden device change → New location → Large transfer → New beneficiary</w:t>
            </w:r>
          </w:p>
        </w:tc>
      </w:tr>
    </w:tbl>
    <w:p>
      <w:pPr>
        <w:spacing w:after="120"/>
      </w:pPr>
      <w:r>
        <w:rPr>
          <w:b/>
          <w:bCs/>
        </w:rPr>
        <w:t xml:space="preserve">Expected outcome: HIGH RISK / ACCOUNT TAKEOVER / ABNORMAL BEHAVIOR</w:t>
      </w:r>
    </w:p>
    <w:p>
      <w:pPr>
        <w:pStyle w:val="Heading2"/>
        <w:spacing w:after="140" w:before="280"/>
      </w:pPr>
      <w:r>
        <w:t xml:space="preserve">Scenario C — False Positive (important — do not skip)</w:t>
      </w:r>
    </w:p>
    <w:p>
      <w:pPr>
        <w:spacing w:after="120"/>
      </w:pPr>
      <w:r>
        <w:t xml:space="preserve">Large transaction, BUT: 8-year-old account, complete KYC, normal historical behavior, known business recipient, no suspicious network.</w:t>
      </w:r>
    </w:p>
    <w:p>
      <w:pPr>
        <w:spacing w:after="120"/>
      </w:pPr>
      <w:r>
        <w:rPr>
          <w:b/>
          <w:bCs/>
        </w:rPr>
        <w:t xml:space="preserve">Expected outcome: FALSE POSITIVE / LOW RISK</w:t>
      </w:r>
    </w:p>
    <w:p>
      <w:pPr>
        <w:spacing w:after="120"/>
      </w:pPr>
      <w:r>
        <w:rPr>
          <w:i/>
          <w:iCs/>
        </w:rPr>
        <w:t xml:space="preserve">This scenario is important because it demonstrates that the system does not blindly trust the ML model — it's proof the agent reasons over evidence rather than parroting a score.</w:t>
      </w:r>
    </w:p>
    <w:p>
      <w:pPr>
        <w:pStyle w:val="Heading2"/>
        <w:spacing w:after="140" w:before="280"/>
      </w:pPr>
      <w:r>
        <w:t xml:space="preserve">Scenario D — Structuring</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₹48,000 → ₹49,000 → ₹47,500 → ₹48,800 → ₹49,200</w:t>
            </w:r>
          </w:p>
          <w:p>
            <w:pPr>
              <w:spacing w:after="20"/>
            </w:pPr>
            <w:r>
              <w:rPr>
                <w:rFonts w:ascii="Consolas" w:cs="Consolas" w:eastAsia="Consolas" w:hAnsi="Consolas"/>
                <w:color w:val="333333"/>
                <w:sz w:val="18"/>
                <w:szCs w:val="18"/>
              </w:rPr>
              <w:t xml:space="preserve">Repeated pattern → Potential structuring</w:t>
            </w:r>
          </w:p>
        </w:tc>
      </w:tr>
    </w:tbl>
    <w:p>
      <w:pPr>
        <w:spacing w:after="120"/>
      </w:pPr>
      <w:r>
        <w:rPr>
          <w:b/>
          <w:bCs/>
        </w:rPr>
        <w:t xml:space="preserve">Expected outcome: MEDIUM/HIGH RISK / STRUCTURING / REVIEW or ESCALATE</w:t>
      </w:r>
    </w:p>
    <w:p>
      <w:pPr>
        <w:pStyle w:val="Heading1"/>
        <w:spacing w:after="180" w:before="360"/>
      </w:pPr>
      <w:r>
        <w:t xml:space="preserve">10. Final Demonstration Story</w:t>
      </w:r>
    </w:p>
    <w:p>
      <w:pPr>
        <w:spacing w:after="120"/>
      </w:pPr>
      <w:r>
        <w:t xml:space="preserve">The ideal demonstration takes the judge through one strong case, step by step:</w:t>
      </w:r>
    </w:p>
    <w:p>
      <w:pPr>
        <w:pStyle w:val="ListParagraph"/>
        <w:numPr>
          <w:ilvl w:val="0"/>
          <w:numId w:val="1"/>
        </w:numPr>
        <w:spacing w:after="60"/>
      </w:pPr>
      <w:r>
        <w:rPr>
          <w:b/>
          <w:bCs/>
        </w:rPr>
        <w:t xml:space="preserve">Step 1 — Dashboard: </w:t>
      </w:r>
      <w:r>
        <w:t xml:space="preserve">show Transactions, Flagged Cases, High-Risk Cases, Escalated Cases.</w:t>
      </w:r>
    </w:p>
    <w:p>
      <w:pPr>
        <w:pStyle w:val="ListParagraph"/>
        <w:numPr>
          <w:ilvl w:val="0"/>
          <w:numId w:val="1"/>
        </w:numPr>
        <w:spacing w:after="60"/>
      </w:pPr>
      <w:r>
        <w:rPr>
          <w:b/>
          <w:bCs/>
        </w:rPr>
        <w:t xml:space="preserve">Step 2 — Open suspicious case: </w:t>
      </w:r>
      <w:r>
        <w:t xml:space="preserve">₹4.8L, ACC4521 → ACC8832, Risk: 91/100.</w:t>
      </w:r>
    </w:p>
    <w:p>
      <w:pPr>
        <w:pStyle w:val="ListParagraph"/>
        <w:numPr>
          <w:ilvl w:val="0"/>
          <w:numId w:val="1"/>
        </w:numPr>
        <w:spacing w:after="60"/>
      </w:pPr>
      <w:r>
        <w:rPr>
          <w:b/>
          <w:bCs/>
        </w:rPr>
        <w:t xml:space="preserve">Step 3 — Show AI investigation: </w:t>
      </w:r>
      <w:r>
        <w:t xml:space="preserve">the timeline shows the agent checked history → checked KYC → checked complaints → discovered linked accounts → analyzed network → correlated evidence.</w:t>
      </w:r>
    </w:p>
    <w:p>
      <w:pPr>
        <w:pStyle w:val="ListParagraph"/>
        <w:numPr>
          <w:ilvl w:val="0"/>
          <w:numId w:val="1"/>
        </w:numPr>
        <w:spacing w:after="60"/>
      </w:pPr>
      <w:r>
        <w:rPr>
          <w:b/>
          <w:bCs/>
        </w:rPr>
        <w:t xml:space="preserve">Step 4 — Show graph: </w:t>
      </w:r>
      <w:r>
        <w:t xml:space="preserve">the judge sees the suspicious account connected to multiple accounts.</w:t>
      </w:r>
    </w:p>
    <w:p>
      <w:pPr>
        <w:pStyle w:val="ListParagraph"/>
        <w:numPr>
          <w:ilvl w:val="0"/>
          <w:numId w:val="1"/>
        </w:numPr>
        <w:spacing w:after="60"/>
      </w:pPr>
      <w:r>
        <w:rPr>
          <w:b/>
          <w:bCs/>
        </w:rPr>
        <w:t xml:space="preserve">Step 5 — Show evidence: </w:t>
      </w:r>
      <w:r>
        <w:t xml:space="preserve">new account, incomplete KYC, unusual transaction amount, multiple linked accounts, odd timing, previous complaints.</w:t>
      </w:r>
    </w:p>
    <w:p>
      <w:pPr>
        <w:pStyle w:val="ListParagraph"/>
        <w:numPr>
          <w:ilvl w:val="0"/>
          <w:numId w:val="1"/>
        </w:numPr>
        <w:spacing w:after="60"/>
      </w:pPr>
      <w:r>
        <w:rPr>
          <w:b/>
          <w:bCs/>
        </w:rPr>
        <w:t xml:space="preserve">Step 6 — Show conclusion: </w:t>
      </w:r>
      <w:r>
        <w:t xml:space="preserve">HIGH RISK / MONEY MULE / 91/100.</w:t>
      </w:r>
    </w:p>
    <w:p>
      <w:pPr>
        <w:pStyle w:val="ListParagraph"/>
        <w:numPr>
          <w:ilvl w:val="0"/>
          <w:numId w:val="1"/>
        </w:numPr>
        <w:spacing w:after="60"/>
      </w:pPr>
      <w:r>
        <w:rPr>
          <w:b/>
          <w:bCs/>
        </w:rPr>
        <w:t xml:space="preserve">Step 7 — Human decision: </w:t>
      </w:r>
      <w:r>
        <w:t xml:space="preserve">analyst clicks ESCALATE.</w:t>
      </w:r>
    </w:p>
    <w:p>
      <w:pPr>
        <w:pStyle w:val="ListParagraph"/>
        <w:numPr>
          <w:ilvl w:val="0"/>
          <w:numId w:val="1"/>
        </w:numPr>
        <w:spacing w:after="60"/>
      </w:pPr>
      <w:r>
        <w:rPr>
          <w:b/>
          <w:bCs/>
        </w:rPr>
        <w:t xml:space="preserve">Step 8 — Audit trail: </w:t>
      </w:r>
      <w:r>
        <w:t xml:space="preserve">show that the decision and every investigation step were recorded.</w:t>
      </w:r>
    </w:p>
    <w:p>
      <w:pPr>
        <w:pStyle w:val="Heading1"/>
        <w:spacing w:after="180" w:before="360"/>
      </w:pPr>
      <w:r>
        <w:t xml:space="preserve">11. Definition of Done</w:t>
      </w:r>
    </w:p>
    <w:p>
      <w:pPr>
        <w:spacing w:after="120"/>
      </w:pPr>
      <w:r>
        <w:t xml:space="preserve">The project is demonstration-complete only when every item below works, reliably, start to finish:</w:t>
      </w:r>
    </w:p>
    <w:p>
      <w:pPr>
        <w:spacing w:after="60"/>
      </w:pPr>
      <w:r>
        <w:t xml:space="preserve">☐  Transaction enters system</w:t>
      </w:r>
    </w:p>
    <w:p>
      <w:pPr>
        <w:spacing w:after="60"/>
      </w:pPr>
      <w:r>
        <w:t xml:space="preserve">☐  ML scores transaction</w:t>
      </w:r>
    </w:p>
    <w:p>
      <w:pPr>
        <w:spacing w:after="60"/>
      </w:pPr>
      <w:r>
        <w:t xml:space="preserve">☐  Suspicious case is created</w:t>
      </w:r>
    </w:p>
    <w:p>
      <w:pPr>
        <w:spacing w:after="60"/>
      </w:pPr>
      <w:r>
        <w:t xml:space="preserve">☐  Agent starts investigation</w:t>
      </w:r>
    </w:p>
    <w:p>
      <w:pPr>
        <w:spacing w:after="60"/>
      </w:pPr>
      <w:r>
        <w:t xml:space="preserve">☐  Agent chooses investigation tools</w:t>
      </w:r>
    </w:p>
    <w:p>
      <w:pPr>
        <w:spacing w:after="60"/>
      </w:pPr>
      <w:r>
        <w:t xml:space="preserve">☐  Transaction history is retrieved</w:t>
      </w:r>
    </w:p>
    <w:p>
      <w:pPr>
        <w:spacing w:after="60"/>
      </w:pPr>
      <w:r>
        <w:t xml:space="preserve">☐  KYC is retrieved</w:t>
      </w:r>
    </w:p>
    <w:p>
      <w:pPr>
        <w:spacing w:after="60"/>
      </w:pPr>
      <w:r>
        <w:t xml:space="preserve">☐  Complaints are checked</w:t>
      </w:r>
    </w:p>
    <w:p>
      <w:pPr>
        <w:spacing w:after="60"/>
      </w:pPr>
      <w:r>
        <w:t xml:space="preserve">☐  Linked accounts are retrieved</w:t>
      </w:r>
    </w:p>
    <w:p>
      <w:pPr>
        <w:spacing w:after="60"/>
      </w:pPr>
      <w:r>
        <w:t xml:space="preserve">☐  Network graph is generated</w:t>
      </w:r>
    </w:p>
    <w:p>
      <w:pPr>
        <w:spacing w:after="60"/>
      </w:pPr>
      <w:r>
        <w:t xml:space="preserve">☐  Evidence is correlated</w:t>
      </w:r>
    </w:p>
    <w:p>
      <w:pPr>
        <w:spacing w:after="60"/>
      </w:pPr>
      <w:r>
        <w:t xml:space="preserve">☐  Risk score is produced</w:t>
      </w:r>
    </w:p>
    <w:p>
      <w:pPr>
        <w:spacing w:after="60"/>
      </w:pPr>
      <w:r>
        <w:t xml:space="preserve">☐  Fraud typology is identified</w:t>
      </w:r>
    </w:p>
    <w:p>
      <w:pPr>
        <w:spacing w:after="60"/>
      </w:pPr>
      <w:r>
        <w:t xml:space="preserve">☐  Investigation report is generated</w:t>
      </w:r>
    </w:p>
    <w:p>
      <w:pPr>
        <w:spacing w:after="60"/>
      </w:pPr>
      <w:r>
        <w:t xml:space="preserve">☐  Timeline is visible</w:t>
      </w:r>
    </w:p>
    <w:p>
      <w:pPr>
        <w:spacing w:after="60"/>
      </w:pPr>
      <w:r>
        <w:t xml:space="preserve">☐  Analyst can review the case</w:t>
      </w:r>
    </w:p>
    <w:p>
      <w:pPr>
        <w:spacing w:after="60"/>
      </w:pPr>
      <w:r>
        <w:t xml:space="preserve">☐  Analyst can Escalate / Clear / Mark False Positive</w:t>
      </w:r>
    </w:p>
    <w:p>
      <w:pPr>
        <w:spacing w:after="60"/>
      </w:pPr>
      <w:r>
        <w:t xml:space="preserve">☐  Decision is persisted</w:t>
      </w:r>
    </w:p>
    <w:p>
      <w:pPr>
        <w:spacing w:after="60"/>
      </w:pPr>
      <w:r>
        <w:t xml:space="preserve">☐  Audit trail is visible</w:t>
      </w:r>
    </w:p>
    <w:p>
      <w:pPr>
        <w:spacing w:after="60"/>
      </w:pPr>
      <w:r>
        <w:t xml:space="preserve">☐  At least 4 controlled demo scenarios work</w:t>
      </w:r>
    </w:p>
    <w:p>
      <w:pPr>
        <w:spacing w:after="60"/>
      </w:pPr>
      <w:r>
        <w:t xml:space="preserve">☐  At least 1 false-positive scenario works</w:t>
      </w:r>
    </w:p>
    <w:p>
      <w:pPr>
        <w:spacing w:after="60"/>
      </w:pPr>
      <w:r>
        <w:t xml:space="preserve">☐  Entire demo can run from start to finish reliably</w:t>
      </w:r>
    </w:p>
    <w:p>
      <w:pPr>
        <w:pStyle w:val="Heading1"/>
        <w:spacing w:after="180" w:before="360"/>
      </w:pPr>
      <w:r>
        <w:t xml:space="preserve">12. GitHub Structure</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financial-crime-agent/</w:t>
            </w:r>
          </w:p>
          <w:p>
            <w:pPr>
              <w:spacing w:after="20"/>
            </w:pPr>
            <w:r>
              <w:rPr>
                <w:rFonts w:ascii="Consolas" w:cs="Consolas" w:eastAsia="Consolas" w:hAnsi="Consolas"/>
                <w:color w:val="333333"/>
                <w:sz w:val="18"/>
                <w:szCs w:val="18"/>
              </w:rPr>
              <w:t xml:space="preserve">├── backend/</w:t>
            </w:r>
          </w:p>
          <w:p>
            <w:pPr>
              <w:spacing w:after="20"/>
            </w:pPr>
            <w:r>
              <w:rPr>
                <w:rFonts w:ascii="Consolas" w:cs="Consolas" w:eastAsia="Consolas" w:hAnsi="Consolas"/>
                <w:color w:val="333333"/>
                <w:sz w:val="18"/>
                <w:szCs w:val="18"/>
              </w:rPr>
              <w:t xml:space="preserve">│   ├── api/</w:t>
            </w:r>
          </w:p>
          <w:p>
            <w:pPr>
              <w:spacing w:after="20"/>
            </w:pPr>
            <w:r>
              <w:rPr>
                <w:rFonts w:ascii="Consolas" w:cs="Consolas" w:eastAsia="Consolas" w:hAnsi="Consolas"/>
                <w:color w:val="333333"/>
                <w:sz w:val="18"/>
                <w:szCs w:val="18"/>
              </w:rPr>
              <w:t xml:space="preserve">│   ├── database/</w:t>
            </w:r>
          </w:p>
          <w:p>
            <w:pPr>
              <w:spacing w:after="20"/>
            </w:pPr>
            <w:r>
              <w:rPr>
                <w:rFonts w:ascii="Consolas" w:cs="Consolas" w:eastAsia="Consolas" w:hAnsi="Consolas"/>
                <w:color w:val="333333"/>
                <w:sz w:val="18"/>
                <w:szCs w:val="18"/>
              </w:rPr>
              <w:t xml:space="preserve">│   ├── agent/</w:t>
            </w:r>
          </w:p>
          <w:p>
            <w:pPr>
              <w:spacing w:after="20"/>
            </w:pPr>
            <w:r>
              <w:rPr>
                <w:rFonts w:ascii="Consolas" w:cs="Consolas" w:eastAsia="Consolas" w:hAnsi="Consolas"/>
                <w:color w:val="333333"/>
                <w:sz w:val="18"/>
                <w:szCs w:val="18"/>
              </w:rPr>
              <w:t xml:space="preserve">│   ├── ml/</w:t>
            </w:r>
          </w:p>
          <w:p>
            <w:pPr>
              <w:spacing w:after="20"/>
            </w:pPr>
            <w:r>
              <w:rPr>
                <w:rFonts w:ascii="Consolas" w:cs="Consolas" w:eastAsia="Consolas" w:hAnsi="Consolas"/>
                <w:color w:val="333333"/>
                <w:sz w:val="18"/>
                <w:szCs w:val="18"/>
              </w:rPr>
              <w:t xml:space="preserve">│   ├── graph/</w:t>
            </w:r>
          </w:p>
          <w:p>
            <w:pPr>
              <w:spacing w:after="20"/>
            </w:pPr>
            <w:r>
              <w:rPr>
                <w:rFonts w:ascii="Consolas" w:cs="Consolas" w:eastAsia="Consolas" w:hAnsi="Consolas"/>
                <w:color w:val="333333"/>
                <w:sz w:val="18"/>
                <w:szCs w:val="18"/>
              </w:rPr>
              <w:t xml:space="preserve">│   └── main.py</w:t>
            </w:r>
          </w:p>
          <w:p>
            <w:pPr>
              <w:spacing w:after="20"/>
            </w:pPr>
            <w:r>
              <w:rPr>
                <w:rFonts w:ascii="Consolas" w:cs="Consolas" w:eastAsia="Consolas" w:hAnsi="Consolas"/>
                <w:color w:val="333333"/>
                <w:sz w:val="18"/>
                <w:szCs w:val="18"/>
              </w:rPr>
              <w:t xml:space="preserve">│</w:t>
            </w:r>
          </w:p>
          <w:p>
            <w:pPr>
              <w:spacing w:after="20"/>
            </w:pPr>
            <w:r>
              <w:rPr>
                <w:rFonts w:ascii="Consolas" w:cs="Consolas" w:eastAsia="Consolas" w:hAnsi="Consolas"/>
                <w:color w:val="333333"/>
                <w:sz w:val="18"/>
                <w:szCs w:val="18"/>
              </w:rPr>
              <w:t xml:space="preserve">├── frontend/</w:t>
            </w:r>
          </w:p>
          <w:p>
            <w:pPr>
              <w:spacing w:after="20"/>
            </w:pPr>
            <w:r>
              <w:rPr>
                <w:rFonts w:ascii="Consolas" w:cs="Consolas" w:eastAsia="Consolas" w:hAnsi="Consolas"/>
                <w:color w:val="333333"/>
                <w:sz w:val="18"/>
                <w:szCs w:val="18"/>
              </w:rPr>
              <w:t xml:space="preserve">├── data/</w:t>
            </w:r>
          </w:p>
          <w:p>
            <w:pPr>
              <w:spacing w:after="20"/>
            </w:pPr>
            <w:r>
              <w:rPr>
                <w:rFonts w:ascii="Consolas" w:cs="Consolas" w:eastAsia="Consolas" w:hAnsi="Consolas"/>
                <w:color w:val="333333"/>
                <w:sz w:val="18"/>
                <w:szCs w:val="18"/>
              </w:rPr>
              <w:t xml:space="preserve">├── models/</w:t>
            </w:r>
          </w:p>
          <w:p>
            <w:pPr>
              <w:spacing w:after="20"/>
            </w:pPr>
            <w:r>
              <w:rPr>
                <w:rFonts w:ascii="Consolas" w:cs="Consolas" w:eastAsia="Consolas" w:hAnsi="Consolas"/>
                <w:color w:val="333333"/>
                <w:sz w:val="18"/>
                <w:szCs w:val="18"/>
              </w:rPr>
              <w:t xml:space="preserve">├── tests/</w:t>
            </w:r>
          </w:p>
          <w:p>
            <w:pPr>
              <w:spacing w:after="20"/>
            </w:pPr>
            <w:r>
              <w:rPr>
                <w:rFonts w:ascii="Consolas" w:cs="Consolas" w:eastAsia="Consolas" w:hAnsi="Consolas"/>
                <w:color w:val="333333"/>
                <w:sz w:val="18"/>
                <w:szCs w:val="18"/>
              </w:rPr>
              <w:t xml:space="preserve">└── README.md</w:t>
            </w:r>
          </w:p>
        </w:tc>
      </w:tr>
    </w:tbl>
    <w:p>
      <w:pPr>
        <w:spacing w:after="120"/>
      </w:pPr>
      <w:r>
        <w:t xml:space="preserve">Branches:</w:t>
      </w:r>
    </w:p>
    <w:tbl>
      <w:tblPr>
        <w:tblW w:type="pct" w:w="100%"/>
        <w:tblBorders>
          <w:top w:val="single" w:color="BFBFBF" w:sz="2"/>
          <w:left w:val="single" w:color="BFBFBF" w:sz="2"/>
          <w:bottom w:val="single" w:color="BFBFBF" w:sz="2"/>
          <w:right w:val="single" w:color="BFBFBF" w:sz="2"/>
          <w:insideH w:val="none"/>
          <w:insideV w:val="none"/>
        </w:tblBorders>
      </w:tblPr>
      <w:tblGrid>
        <w:gridCol w:w="10080"/>
      </w:tblGrid>
      <w:tr>
        <w:tc>
          <w:tcPr>
            <w:tcW w:type="dxa" w:w="10080"/>
            <w:shd w:fill="F2F2F2" w:val="clear"/>
            <w:tcMar>
              <w:top w:type="dxa" w:w="150"/>
              <w:left w:type="dxa" w:w="200"/>
              <w:bottom w:type="dxa" w:w="150"/>
              <w:right w:type="dxa" w:w="200"/>
            </w:tcMar>
          </w:tcPr>
          <w:p>
            <w:pPr>
              <w:spacing w:after="20"/>
            </w:pPr>
            <w:r>
              <w:rPr>
                <w:rFonts w:ascii="Consolas" w:cs="Consolas" w:eastAsia="Consolas" w:hAnsi="Consolas"/>
                <w:color w:val="333333"/>
                <w:sz w:val="18"/>
                <w:szCs w:val="18"/>
              </w:rPr>
              <w:t xml:space="preserve">main</w:t>
            </w:r>
          </w:p>
          <w:p>
            <w:pPr>
              <w:spacing w:after="20"/>
            </w:pPr>
            <w:r>
              <w:rPr>
                <w:rFonts w:ascii="Consolas" w:cs="Consolas" w:eastAsia="Consolas" w:hAnsi="Consolas"/>
                <w:color w:val="333333"/>
                <w:sz w:val="18"/>
                <w:szCs w:val="18"/>
              </w:rPr>
              <w:t xml:space="preserve">develop</w:t>
            </w:r>
          </w:p>
          <w:p>
            <w:pPr>
              <w:spacing w:after="20"/>
            </w:pPr>
            <w:r>
              <w:rPr>
                <w:rFonts w:ascii="Consolas" w:cs="Consolas" w:eastAsia="Consolas" w:hAnsi="Consolas"/>
                <w:color w:val="333333"/>
                <w:sz w:val="18"/>
                <w:szCs w:val="18"/>
              </w:rPr>
              <w:t xml:space="preserve">feature/ml</w:t>
            </w:r>
          </w:p>
          <w:p>
            <w:pPr>
              <w:spacing w:after="20"/>
            </w:pPr>
            <w:r>
              <w:rPr>
                <w:rFonts w:ascii="Consolas" w:cs="Consolas" w:eastAsia="Consolas" w:hAnsi="Consolas"/>
                <w:color w:val="333333"/>
                <w:sz w:val="18"/>
                <w:szCs w:val="18"/>
              </w:rPr>
              <w:t xml:space="preserve">feature/agent</w:t>
            </w:r>
          </w:p>
          <w:p>
            <w:pPr>
              <w:spacing w:after="20"/>
            </w:pPr>
            <w:r>
              <w:rPr>
                <w:rFonts w:ascii="Consolas" w:cs="Consolas" w:eastAsia="Consolas" w:hAnsi="Consolas"/>
                <w:color w:val="333333"/>
                <w:sz w:val="18"/>
                <w:szCs w:val="18"/>
              </w:rPr>
              <w:t xml:space="preserve">feature/backend</w:t>
            </w:r>
          </w:p>
          <w:p>
            <w:pPr>
              <w:spacing w:after="20"/>
            </w:pPr>
            <w:r>
              <w:rPr>
                <w:rFonts w:ascii="Consolas" w:cs="Consolas" w:eastAsia="Consolas" w:hAnsi="Consolas"/>
                <w:color w:val="333333"/>
                <w:sz w:val="18"/>
                <w:szCs w:val="18"/>
              </w:rPr>
              <w:t xml:space="preserve">feature/frontend</w:t>
            </w:r>
          </w:p>
        </w:tc>
      </w:tr>
    </w:tbl>
    <w:p>
      <w:pPr>
        <w:spacing w:after="120"/>
      </w:pPr>
      <w:r>
        <w:t xml:space="preserve">Each person works primarily on their own feature branch, merging into develop at each integration checkpoint (every 2–3 days, per Rule 3).</w:t>
      </w:r>
    </w:p>
    <w:p>
      <w:pPr>
        <w:pStyle w:val="Heading1"/>
        <w:spacing w:after="180" w:before="360"/>
      </w:pPr>
      <w:r>
        <w:t xml:space="preserve">13. Final Team Ownership Summary</w:t>
      </w:r>
    </w:p>
    <w:p>
      <w:pPr>
        <w:pStyle w:val="ListParagraph"/>
        <w:numPr>
          <w:ilvl w:val="0"/>
          <w:numId w:val="1"/>
        </w:numPr>
        <w:spacing w:after="60"/>
      </w:pPr>
      <w:r>
        <w:rPr>
          <w:b/>
          <w:bCs/>
        </w:rPr>
        <w:t xml:space="preserve">Data, ML, Explainability, Fraud Typology — </w:t>
      </w:r>
      <w:r>
        <w:t xml:space="preserve">Person 1</w:t>
      </w:r>
    </w:p>
    <w:p>
      <w:pPr>
        <w:pStyle w:val="ListParagraph"/>
        <w:numPr>
          <w:ilvl w:val="0"/>
          <w:numId w:val="1"/>
        </w:numPr>
        <w:spacing w:after="60"/>
      </w:pPr>
      <w:r>
        <w:rPr>
          <w:b/>
          <w:bCs/>
        </w:rPr>
        <w:t xml:space="preserve">Agent, Tools, Evidence, Investigation Timeline — </w:t>
      </w:r>
      <w:r>
        <w:t xml:space="preserve">Person 2</w:t>
      </w:r>
    </w:p>
    <w:p>
      <w:pPr>
        <w:pStyle w:val="ListParagraph"/>
        <w:numPr>
          <w:ilvl w:val="0"/>
          <w:numId w:val="1"/>
        </w:numPr>
        <w:spacing w:after="60"/>
      </w:pPr>
      <w:r>
        <w:rPr>
          <w:b/>
          <w:bCs/>
        </w:rPr>
        <w:t xml:space="preserve">Database, Backend, APIs, Case Lifecycle, Audit Trail, Integration — </w:t>
      </w:r>
      <w:r>
        <w:t xml:space="preserve">Person 3</w:t>
      </w:r>
    </w:p>
    <w:p>
      <w:pPr>
        <w:pStyle w:val="ListParagraph"/>
        <w:numPr>
          <w:ilvl w:val="0"/>
          <w:numId w:val="1"/>
        </w:numPr>
        <w:spacing w:after="60"/>
      </w:pPr>
      <w:r>
        <w:rPr>
          <w:b/>
          <w:bCs/>
        </w:rPr>
        <w:t xml:space="preserve">Dashboard, Case UI, Network Graph, Reports, Human Decision UI — </w:t>
      </w:r>
      <w:r>
        <w:t xml:space="preserve">Person 4</w:t>
      </w:r>
    </w:p>
    <w:p>
      <w:pPr>
        <w:pStyle w:val="ListParagraph"/>
        <w:numPr>
          <w:ilvl w:val="0"/>
          <w:numId w:val="1"/>
        </w:numPr>
        <w:spacing w:after="60"/>
      </w:pPr>
      <w:r>
        <w:rPr>
          <w:b/>
          <w:bCs/>
        </w:rPr>
        <w:t xml:space="preserve">Demo Experience — </w:t>
      </w:r>
      <w:r>
        <w:t xml:space="preserve">Person 4 + Person 2 jointly</w:t>
      </w:r>
    </w:p>
    <w:p>
      <w:pPr>
        <w:spacing w:after="200"/>
      </w:pP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The One-Line Product Pitch</w:t>
            </w:r>
          </w:p>
          <w:p>
            <w:pPr>
              <w:spacing w:after="40"/>
            </w:pPr>
            <w:r>
              <w:rPr>
                <w:sz w:val="20"/>
                <w:szCs w:val="20"/>
              </w:rPr>
              <w:t xml:space="preserve">“Our system does not merely detect suspicious transactions; it autonomously investigates them, gathers and correlates evidence across multiple data sources, analyzes financial networks, generates an explainable investigation report, and keeps the final decision with a human investigator.”</w:t>
            </w:r>
          </w:p>
        </w:tc>
      </w:tr>
    </w:tbl>
    <w:p>
      <w:pPr>
        <w:spacing w:after="200"/>
      </w:pPr>
    </w:p>
    <w:tbl>
      <w:tblPr>
        <w:tblW w:type="pct" w:w="100%"/>
        <w:tblBorders>
          <w:top w:val="single" w:color="2E74B5" w:sz="4"/>
          <w:left w:val="single" w:color="2E74B5" w:sz="4"/>
          <w:bottom w:val="single" w:color="2E74B5" w:sz="4"/>
          <w:right w:val="single" w:color="2E74B5" w:sz="4"/>
          <w:insideH w:val="none"/>
          <w:insideV w:val="none"/>
        </w:tblBorders>
      </w:tblPr>
      <w:tblGrid>
        <w:gridCol w:w="10080"/>
      </w:tblGrid>
      <w:tr>
        <w:tc>
          <w:tcPr>
            <w:tcW w:type="dxa" w:w="10080"/>
            <w:shd w:fill="DCE6F1" w:val="clear"/>
            <w:tcMar>
              <w:top w:type="dxa" w:w="150"/>
              <w:left w:type="dxa" w:w="200"/>
              <w:bottom w:type="dxa" w:w="150"/>
              <w:right w:type="dxa" w:w="200"/>
            </w:tcMar>
          </w:tcPr>
          <w:p>
            <w:pPr>
              <w:spacing w:after="80"/>
            </w:pPr>
            <w:r>
              <w:rPr>
                <w:b/>
                <w:bCs/>
                <w:color w:val="1F3864"/>
              </w:rPr>
              <w:t xml:space="preserve">Final Goal</w:t>
            </w:r>
          </w:p>
          <w:p>
            <w:pPr>
              <w:spacing w:after="40"/>
            </w:pPr>
            <w:r>
              <w:rPr>
                <w:sz w:val="20"/>
                <w:szCs w:val="20"/>
              </w:rPr>
              <w:t xml:space="preserve">Don't aim for ‘60% of a huge product.’ Aim for 100% of a carefully scoped demonstration product — the entire investigation lifecycle works, looks polished, is explainable, and can be demonstrated reliably from a suspicious transaction all the way to a human-approved final decision.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Autonomous Financial Crime Investigation Agent — Team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2026-08-12T18:19:28.889Z</dcterms:created>
  <dcterms:modified xsi:type="dcterms:W3CDTF">2026-08-12T18:19:28.902Z</dcterms:modified>
</cp:coreProperties>
</file>

<file path=docProps/custom.xml><?xml version="1.0" encoding="utf-8"?>
<Properties xmlns="http://schemas.openxmlformats.org/officeDocument/2006/custom-properties" xmlns:vt="http://schemas.openxmlformats.org/officeDocument/2006/docPropsVTypes"/>
</file>