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b w:val="1"/>
          <w:sz w:val="24"/>
          <w:szCs w:val="24"/>
          <w:rtl w:val="0"/>
        </w:rPr>
        <w:t xml:space="preserve">The Rise of Personalized Medicine: Transforming Healthcare</w:t>
      </w:r>
      <w:r w:rsidDel="00000000" w:rsidR="00000000" w:rsidRPr="00000000">
        <w:rPr>
          <w:sz w:val="24"/>
          <w:szCs w:val="24"/>
          <w:rtl w:val="0"/>
        </w:rPr>
        <w:t xml:space="preserve">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hyperlink r:id="rId6">
        <w:r w:rsidDel="00000000" w:rsidR="00000000" w:rsidRPr="00000000">
          <w:rPr>
            <w:color w:val="467886"/>
            <w:sz w:val="24"/>
            <w:szCs w:val="24"/>
            <w:u w:val="single"/>
            <w:shd w:fill="e1e3e6" w:val="clear"/>
            <w:rtl w:val="0"/>
          </w:rPr>
          <w:t xml:space="preserve">Personalized medicine</w:t>
        </w:r>
      </w:hyperlink>
      <w:r w:rsidDel="00000000" w:rsidR="00000000" w:rsidRPr="00000000">
        <w:rPr>
          <w:sz w:val="24"/>
          <w:szCs w:val="24"/>
          <w:rtl w:val="0"/>
        </w:rPr>
        <w:t xml:space="preserve"> is rapidly gaining traction as a revolutionary approach in healthcare, offering tailored treatments that cater to individual patient needs. A recent survey reveals that 68% of physicians are eager to incorporate personalized medicine into their practice, highlighting the growing interest and potential of this innovative approach. This article explores the rise of personalized medicine, its benefits, challenges, and future prospects.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Understanding Personalized Medicine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Personalized medicine, also known as precision medicine, involves customizing healthcare treatments based on a patient's genetic makeup, lifestyle, and environmental factors. Unlike the traditional "one-size-fits-all" approach, personalized medicine aims to deliver more effective and targeted therapies, improving patient outcomes and minimizing adverse effects. </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Benefits of Personalized Medicine </w:t>
      </w:r>
    </w:p>
    <w:p w:rsidR="00000000" w:rsidDel="00000000" w:rsidP="00000000" w:rsidRDefault="00000000" w:rsidRPr="00000000" w14:paraId="00000006">
      <w:pPr>
        <w:numPr>
          <w:ilvl w:val="0"/>
          <w:numId w:val="8"/>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Enhanced Treatment Efficacy</w:t>
      </w:r>
      <w:r w:rsidDel="00000000" w:rsidR="00000000" w:rsidRPr="00000000">
        <w:rPr>
          <w:sz w:val="24"/>
          <w:szCs w:val="24"/>
          <w:rtl w:val="0"/>
        </w:rPr>
        <w:t xml:space="preserve">: By tailoring treatments to individual genetic profiles, personalized medicine increases the likelihood of successful outcomes. This approach allows physicians to select the most effective medications and dosages, reducing trial-and-error prescribing. </w:t>
      </w:r>
    </w:p>
    <w:p w:rsidR="00000000" w:rsidDel="00000000" w:rsidP="00000000" w:rsidRDefault="00000000" w:rsidRPr="00000000" w14:paraId="00000007">
      <w:pPr>
        <w:numPr>
          <w:ilvl w:val="0"/>
          <w:numId w:val="9"/>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Reduced Side Effects</w:t>
      </w:r>
      <w:r w:rsidDel="00000000" w:rsidR="00000000" w:rsidRPr="00000000">
        <w:rPr>
          <w:sz w:val="24"/>
          <w:szCs w:val="24"/>
          <w:rtl w:val="0"/>
        </w:rPr>
        <w:t xml:space="preserve">: Personalized medicine minimizes the risk of adverse drug reactions by considering a patient's genetic predisposition to certain side effects. This leads to safer treatment plans and improved patient adherence. </w:t>
      </w:r>
    </w:p>
    <w:p w:rsidR="00000000" w:rsidDel="00000000" w:rsidP="00000000" w:rsidRDefault="00000000" w:rsidRPr="00000000" w14:paraId="00000008">
      <w:pPr>
        <w:numPr>
          <w:ilvl w:val="0"/>
          <w:numId w:val="15"/>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Early Disease Detection</w:t>
      </w:r>
      <w:r w:rsidDel="00000000" w:rsidR="00000000" w:rsidRPr="00000000">
        <w:rPr>
          <w:sz w:val="24"/>
          <w:szCs w:val="24"/>
          <w:rtl w:val="0"/>
        </w:rPr>
        <w:t xml:space="preserve">: Genetic testing and biomarker analysis enable early detection of diseases, even before symptoms appear. This proactive approach allows for timely interventions, potentially preventing disease progression. </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ind w:left="1080" w:hanging="360"/>
        <w:rPr>
          <w:sz w:val="24"/>
          <w:szCs w:val="24"/>
        </w:rPr>
      </w:pPr>
      <w:r w:rsidDel="00000000" w:rsidR="00000000" w:rsidRPr="00000000">
        <w:rPr>
          <w:b w:val="1"/>
          <w:sz w:val="24"/>
          <w:szCs w:val="24"/>
          <w:rtl w:val="0"/>
        </w:rPr>
        <w:t xml:space="preserve">Cost-Effectiveness</w:t>
      </w:r>
      <w:r w:rsidDel="00000000" w:rsidR="00000000" w:rsidRPr="00000000">
        <w:rPr>
          <w:sz w:val="24"/>
          <w:szCs w:val="24"/>
          <w:rtl w:val="0"/>
        </w:rPr>
        <w:t xml:space="preserve">: Although the initial cost of genetic testing may be high, personalized medicine can lead to long-term cost savings by reducing the need for ineffective treatments and hospitalizations. </w:t>
      </w:r>
    </w:p>
    <w:p w:rsidR="00000000" w:rsidDel="00000000" w:rsidP="00000000" w:rsidRDefault="00000000" w:rsidRPr="00000000" w14:paraId="0000000A">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Role of Technology in Personalized Medicine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Advancements in technology are driving the growth of personalized medicine. Key technologies include: </w:t>
      </w:r>
    </w:p>
    <w:p w:rsidR="00000000" w:rsidDel="00000000" w:rsidP="00000000" w:rsidRDefault="00000000" w:rsidRPr="00000000" w14:paraId="0000000D">
      <w:pPr>
        <w:numPr>
          <w:ilvl w:val="0"/>
          <w:numId w:val="1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Genomic Sequencing</w:t>
      </w:r>
      <w:r w:rsidDel="00000000" w:rsidR="00000000" w:rsidRPr="00000000">
        <w:rPr>
          <w:sz w:val="24"/>
          <w:szCs w:val="24"/>
          <w:rtl w:val="0"/>
        </w:rPr>
        <w:t xml:space="preserve">: The decreasing cost of genomic sequencing has made it more accessible, allowing for comprehensive analysis of a patient's genetic information. This data is crucial for identifying genetic mutations and tailoring treatments accordingly. </w:t>
      </w:r>
    </w:p>
    <w:p w:rsidR="00000000" w:rsidDel="00000000" w:rsidP="00000000" w:rsidRDefault="00000000" w:rsidRPr="00000000" w14:paraId="0000000E">
      <w:pPr>
        <w:numPr>
          <w:ilvl w:val="0"/>
          <w:numId w:val="11"/>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Artificial Intelligence (AI)</w:t>
      </w:r>
      <w:r w:rsidDel="00000000" w:rsidR="00000000" w:rsidRPr="00000000">
        <w:rPr>
          <w:sz w:val="24"/>
          <w:szCs w:val="24"/>
          <w:rtl w:val="0"/>
        </w:rPr>
        <w:t xml:space="preserve">: AI and machine learning algorithms analyze vast amounts of data to identify patterns and predict patient responses to treatments. This enhances decision-making and supports the development of personalized treatment plans. </w:t>
      </w:r>
    </w:p>
    <w:p w:rsidR="00000000" w:rsidDel="00000000" w:rsidP="00000000" w:rsidRDefault="00000000" w:rsidRPr="00000000" w14:paraId="0000000F">
      <w:pPr>
        <w:numPr>
          <w:ilvl w:val="0"/>
          <w:numId w:val="1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Biomarker Discovery</w:t>
      </w:r>
      <w:r w:rsidDel="00000000" w:rsidR="00000000" w:rsidRPr="00000000">
        <w:rPr>
          <w:sz w:val="24"/>
          <w:szCs w:val="24"/>
          <w:rtl w:val="0"/>
        </w:rPr>
        <w:t xml:space="preserve">: Biomarkers are biological indicators that provide insights into a patient's health status. Discovering new biomarkers enables more precise diagnosis and treatment selection. </w:t>
      </w:r>
    </w:p>
    <w:p w:rsidR="00000000" w:rsidDel="00000000" w:rsidP="00000000" w:rsidRDefault="00000000" w:rsidRPr="00000000" w14:paraId="00000010">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Challenges in Implementing Personalized Medicine </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Despite its potential, personalized medicine faces several challenges: </w:t>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Data Privacy and Security</w:t>
      </w:r>
      <w:r w:rsidDel="00000000" w:rsidR="00000000" w:rsidRPr="00000000">
        <w:rPr>
          <w:sz w:val="24"/>
          <w:szCs w:val="24"/>
          <w:rtl w:val="0"/>
        </w:rPr>
        <w:t xml:space="preserve">: The collection and analysis of genetic data raise concerns about privacy and data security. Ensuring robust data protection measures is essential to maintain patient trust. </w:t>
      </w:r>
    </w:p>
    <w:p w:rsidR="00000000" w:rsidDel="00000000" w:rsidP="00000000" w:rsidRDefault="00000000" w:rsidRPr="00000000" w14:paraId="00000014">
      <w:pPr>
        <w:numPr>
          <w:ilvl w:val="0"/>
          <w:numId w:val="10"/>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Regulatory Hurdles</w:t>
      </w:r>
      <w:r w:rsidDel="00000000" w:rsidR="00000000" w:rsidRPr="00000000">
        <w:rPr>
          <w:sz w:val="24"/>
          <w:szCs w:val="24"/>
          <w:rtl w:val="0"/>
        </w:rPr>
        <w:t xml:space="preserve">: The regulatory landscape for personalized medicine is complex, with varying guidelines for genetic testing and treatment approval. Navigating these regulations can be challenging for healthcare providers and companies. </w:t>
      </w:r>
    </w:p>
    <w:p w:rsidR="00000000" w:rsidDel="00000000" w:rsidP="00000000" w:rsidRDefault="00000000" w:rsidRPr="00000000" w14:paraId="00000015">
      <w:pPr>
        <w:numPr>
          <w:ilvl w:val="0"/>
          <w:numId w:val="4"/>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Integration into Clinical Practice</w:t>
      </w:r>
      <w:r w:rsidDel="00000000" w:rsidR="00000000" w:rsidRPr="00000000">
        <w:rPr>
          <w:sz w:val="24"/>
          <w:szCs w:val="24"/>
          <w:rtl w:val="0"/>
        </w:rPr>
        <w:t xml:space="preserve">: Incorporating personalized medicine into routine clinical practice requires significant changes in healthcare infrastructure and physician training. Overcoming these barriers is crucial for widespread adoption. </w:t>
      </w:r>
    </w:p>
    <w:p w:rsidR="00000000" w:rsidDel="00000000" w:rsidP="00000000" w:rsidRDefault="00000000" w:rsidRPr="00000000" w14:paraId="00000016">
      <w:pPr>
        <w:numPr>
          <w:ilvl w:val="0"/>
          <w:numId w:val="1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Cost and Accessibility</w:t>
      </w:r>
      <w:r w:rsidDel="00000000" w:rsidR="00000000" w:rsidRPr="00000000">
        <w:rPr>
          <w:sz w:val="24"/>
          <w:szCs w:val="24"/>
          <w:rtl w:val="0"/>
        </w:rPr>
        <w:t xml:space="preserve">: While personalized medicine offers long-term cost savings, the initial expense of genetic testing and advanced therapies may limit access for some patients. Efforts to reduce costs and improve accessibility are necessary for equitable healthcare.</w:t>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Future of Personalized Medicine </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future of personalized medicine is promising, with ongoing research and technological advancements paving the way for new applications. Key areas of focus include: </w:t>
      </w:r>
    </w:p>
    <w:p w:rsidR="00000000" w:rsidDel="00000000" w:rsidP="00000000" w:rsidRDefault="00000000" w:rsidRPr="00000000" w14:paraId="0000001A">
      <w:pPr>
        <w:numPr>
          <w:ilvl w:val="0"/>
          <w:numId w:val="6"/>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Personalized Cancer Therapies</w:t>
      </w:r>
      <w:r w:rsidDel="00000000" w:rsidR="00000000" w:rsidRPr="00000000">
        <w:rPr>
          <w:sz w:val="24"/>
          <w:szCs w:val="24"/>
          <w:rtl w:val="0"/>
        </w:rPr>
        <w:t xml:space="preserve">: Cancer treatment is at the forefront of personalized medicine, with targeted therapies and immunotherapies showing significant promise. Continued research in this area is expected to improve survival rates and quality of life for cancer patients. </w:t>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Pharmacogenomics</w:t>
      </w:r>
      <w:r w:rsidDel="00000000" w:rsidR="00000000" w:rsidRPr="00000000">
        <w:rPr>
          <w:sz w:val="24"/>
          <w:szCs w:val="24"/>
          <w:rtl w:val="0"/>
        </w:rPr>
        <w:t xml:space="preserve">: The study of how genes affect a person's response to drugs, pharmacogenomics, is a growing field within personalized medicine. It holds the potential to revolutionize medication prescribing, ensuring that patients receive the most effective and safe treatments. </w:t>
      </w:r>
    </w:p>
    <w:p w:rsidR="00000000" w:rsidDel="00000000" w:rsidP="00000000" w:rsidRDefault="00000000" w:rsidRPr="00000000" w14:paraId="0000001C">
      <w:pPr>
        <w:numPr>
          <w:ilvl w:val="0"/>
          <w:numId w:val="7"/>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Chronic Disease Management</w:t>
      </w:r>
      <w:r w:rsidDel="00000000" w:rsidR="00000000" w:rsidRPr="00000000">
        <w:rPr>
          <w:sz w:val="24"/>
          <w:szCs w:val="24"/>
          <w:rtl w:val="0"/>
        </w:rPr>
        <w:t xml:space="preserve">: Personalized medicine can transform the management of chronic diseases such as diabetes, cardiovascular disease, and autoimmune disorders. By tailoring treatment plans to individual needs, healthcare providers can improve disease control and patient outcomes. </w:t>
      </w:r>
    </w:p>
    <w:p w:rsidR="00000000" w:rsidDel="00000000" w:rsidP="00000000" w:rsidRDefault="00000000" w:rsidRPr="00000000" w14:paraId="0000001D">
      <w:pPr>
        <w:numPr>
          <w:ilvl w:val="0"/>
          <w:numId w:val="3"/>
        </w:numPr>
        <w:pBdr>
          <w:top w:color="auto" w:space="0" w:sz="0" w:val="none"/>
          <w:bottom w:color="auto" w:space="0" w:sz="0" w:val="none"/>
          <w:right w:color="auto" w:space="0" w:sz="0" w:val="none"/>
          <w:between w:color="auto" w:space="0" w:sz="0" w:val="none"/>
        </w:pBdr>
        <w:ind w:left="1080" w:hanging="360"/>
        <w:rPr>
          <w:rFonts w:ascii="Arial" w:cs="Arial" w:eastAsia="Arial" w:hAnsi="Arial"/>
          <w:sz w:val="24"/>
          <w:szCs w:val="24"/>
        </w:rPr>
      </w:pPr>
      <w:r w:rsidDel="00000000" w:rsidR="00000000" w:rsidRPr="00000000">
        <w:rPr>
          <w:b w:val="1"/>
          <w:sz w:val="24"/>
          <w:szCs w:val="24"/>
          <w:rtl w:val="0"/>
        </w:rPr>
        <w:t xml:space="preserve">Integration with Digital Health</w:t>
      </w:r>
      <w:r w:rsidDel="00000000" w:rsidR="00000000" w:rsidRPr="00000000">
        <w:rPr>
          <w:sz w:val="24"/>
          <w:szCs w:val="24"/>
          <w:rtl w:val="0"/>
        </w:rPr>
        <w:t xml:space="preserve">: The integration of personalized medicine with digital health technologies, such as wearable devices and telemedicine, will enhance patient monitoring and engagement. This holistic approach to healthcare will empower patients to take an active role in managing their health. </w:t>
      </w:r>
    </w:p>
    <w:p w:rsidR="00000000" w:rsidDel="00000000" w:rsidP="00000000" w:rsidRDefault="00000000" w:rsidRPr="00000000" w14:paraId="0000001E">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Conclusion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4"/>
          <w:szCs w:val="24"/>
        </w:rPr>
      </w:pPr>
      <w:r w:rsidDel="00000000" w:rsidR="00000000" w:rsidRPr="00000000">
        <w:rPr>
          <w:sz w:val="24"/>
          <w:szCs w:val="24"/>
          <w:rtl w:val="0"/>
        </w:rPr>
        <w:t xml:space="preserve">The rise of personalized medicine marks a significant shift in healthcare, offering a more precise and patient-centered approach to treatment. By leveraging genetic information and advanced technologies, personalized medicine has the potential to improve patient outcomes, reduce healthcare costs, and transform the way diseases are diagnosed and treated. As more physicians embrace this approach, the healthcare industry will continue to evolve, paving the way for a future where personalized medicine is the norm rather than the exception. Overcoming challenges related to data privacy, regulatory compliance, and accessibility will be crucial for realizing the full potential of personalized medicine and ensuring that all patients benefit from its advancements. </w:t>
      </w:r>
    </w:p>
    <w:p w:rsidR="00000000" w:rsidDel="00000000" w:rsidP="00000000" w:rsidRDefault="00000000" w:rsidRPr="00000000" w14:paraId="0000002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4"/>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2"/>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3"/>
      <w:numFmt w:val="decimal"/>
      <w:lvlText w:val="%1."/>
      <w:lvlJc w:val="left"/>
      <w:pPr>
        <w:ind w:left="720" w:hanging="360"/>
      </w:pPr>
      <w:rPr>
        <w:rFonts w:ascii="Arial" w:cs="Arial" w:eastAsia="Arial" w:hAnsi="Arial"/>
        <w:sz w:val="18"/>
        <w:szCs w:val="18"/>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rgonline.com/post/the-rise-of-personalized-medicine-68-of-the-surveyed-physicians-want-to-incorporate-personalized-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