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Advances in RSV Vaccination: A New Era of Protection for Vulnerable Populations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hyperlink r:id="rId6">
        <w:r w:rsidDel="00000000" w:rsidR="00000000" w:rsidRPr="00000000">
          <w:rPr>
            <w:rFonts w:ascii="Roboto" w:cs="Roboto" w:eastAsia="Roboto" w:hAnsi="Roboto"/>
            <w:color w:val="195faa"/>
            <w:sz w:val="23"/>
            <w:szCs w:val="23"/>
            <w:rtl w:val="0"/>
          </w:rPr>
          <w:t xml:space="preserve">Respiratory Syncytial Virus</w:t>
        </w:r>
      </w:hyperlink>
      <w:r w:rsidDel="00000000" w:rsidR="00000000" w:rsidRPr="00000000">
        <w:rPr>
          <w:rFonts w:ascii="Roboto" w:cs="Roboto" w:eastAsia="Roboto" w:hAnsi="Roboto"/>
          <w:color w:val="282829"/>
          <w:sz w:val="23"/>
          <w:szCs w:val="23"/>
          <w:rtl w:val="0"/>
        </w:rPr>
        <w:t xml:space="preserve"> (RSV) is a major cause of respiratory infections, particularly in infants and older adults. This virus, responsible for conditions such as bronchiolitis and pneumonia, leads to significant hospitalizations and fatalities each year. With no specific antiviral treatment available, the focus has been on preventive measures, primarily vaccination. Recent advances in RSV vaccination offer hope in reducing the global burden of this virus, highlighting innovative approaches that promise better protection for vulnerable populations.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The Burden of RSV</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RSV is a highly contagious virus that spreads through respiratory droplets. It affects the respiratory tract, leading to symptoms that range from mild cold-like signs to severe respiratory distress. Infants, especially those born prematurely, and older adults with underlying health conditions are most at risk for severe RSV infections.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Global Impact:</w:t>
      </w:r>
    </w:p>
    <w:p w:rsidR="00000000" w:rsidDel="00000000" w:rsidP="00000000" w:rsidRDefault="00000000" w:rsidRPr="00000000" w14:paraId="00000007">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Infants:</w:t>
      </w:r>
      <w:r w:rsidDel="00000000" w:rsidR="00000000" w:rsidRPr="00000000">
        <w:rPr>
          <w:rFonts w:ascii="Roboto" w:cs="Roboto" w:eastAsia="Roboto" w:hAnsi="Roboto"/>
          <w:color w:val="282829"/>
          <w:sz w:val="23"/>
          <w:szCs w:val="23"/>
          <w:rtl w:val="0"/>
        </w:rPr>
        <w:t xml:space="preserve"> RSV is the leading cause of lower respiratory tract infections in children under five years old, with the highest hospitalization rates in infants under six months.</w:t>
      </w:r>
    </w:p>
    <w:p w:rsidR="00000000" w:rsidDel="00000000" w:rsidP="00000000" w:rsidRDefault="00000000" w:rsidRPr="00000000" w14:paraId="00000008">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Older Adults:</w:t>
      </w:r>
      <w:r w:rsidDel="00000000" w:rsidR="00000000" w:rsidRPr="00000000">
        <w:rPr>
          <w:rFonts w:ascii="Roboto" w:cs="Roboto" w:eastAsia="Roboto" w:hAnsi="Roboto"/>
          <w:color w:val="282829"/>
          <w:sz w:val="23"/>
          <w:szCs w:val="23"/>
          <w:rtl w:val="0"/>
        </w:rPr>
        <w:t xml:space="preserve"> RSV poses a significant risk to the elderly, leading to severe respiratory illness, especially in those with chronic heart or lung diseases.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220" w:lineRule="auto"/>
        <w:ind w:left="1180" w:right="440" w:hanging="360"/>
      </w:pPr>
      <w:r w:rsidDel="00000000" w:rsidR="00000000" w:rsidRPr="00000000">
        <w:rPr>
          <w:rFonts w:ascii="Roboto" w:cs="Roboto" w:eastAsia="Roboto" w:hAnsi="Roboto"/>
          <w:b w:val="1"/>
          <w:color w:val="282829"/>
          <w:sz w:val="23"/>
          <w:szCs w:val="23"/>
          <w:rtl w:val="0"/>
        </w:rPr>
        <w:t xml:space="preserve">Economic Cost:</w:t>
      </w:r>
      <w:r w:rsidDel="00000000" w:rsidR="00000000" w:rsidRPr="00000000">
        <w:rPr>
          <w:rFonts w:ascii="Roboto" w:cs="Roboto" w:eastAsia="Roboto" w:hAnsi="Roboto"/>
          <w:color w:val="282829"/>
          <w:sz w:val="23"/>
          <w:szCs w:val="23"/>
          <w:rtl w:val="0"/>
        </w:rPr>
        <w:t xml:space="preserve"> The healthcare costs associated with RSV, including hospitalizations and medical treatments, impose a substantial economic burden globally.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Historical Challenges in RSV Vaccine Development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Developing a vaccine for RSV has been challenging for several reasons:</w:t>
      </w:r>
    </w:p>
    <w:p w:rsidR="00000000" w:rsidDel="00000000" w:rsidP="00000000" w:rsidRDefault="00000000" w:rsidRPr="00000000" w14:paraId="0000000C">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Virus Variability:</w:t>
      </w:r>
      <w:r w:rsidDel="00000000" w:rsidR="00000000" w:rsidRPr="00000000">
        <w:rPr>
          <w:rFonts w:ascii="Roboto" w:cs="Roboto" w:eastAsia="Roboto" w:hAnsi="Roboto"/>
          <w:color w:val="282829"/>
          <w:sz w:val="23"/>
          <w:szCs w:val="23"/>
          <w:rtl w:val="0"/>
        </w:rPr>
        <w:t xml:space="preserve"> RSV has two main subtypes, A and B, which can co-circulate, complicating vaccine design.</w:t>
      </w:r>
    </w:p>
    <w:p w:rsidR="00000000" w:rsidDel="00000000" w:rsidP="00000000" w:rsidRDefault="00000000" w:rsidRPr="00000000" w14:paraId="0000000D">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Immune Response:</w:t>
      </w:r>
      <w:r w:rsidDel="00000000" w:rsidR="00000000" w:rsidRPr="00000000">
        <w:rPr>
          <w:rFonts w:ascii="Roboto" w:cs="Roboto" w:eastAsia="Roboto" w:hAnsi="Roboto"/>
          <w:color w:val="282829"/>
          <w:sz w:val="23"/>
          <w:szCs w:val="23"/>
          <w:rtl w:val="0"/>
        </w:rPr>
        <w:t xml:space="preserve"> Previous vaccine attempts were hindered by a lack of understanding of the immune response to RSV. The 1960s vaccine trials, which led to enhanced respiratory disease (ERD) in vaccinated children, highlighted the complexity of eliciting a safe and effective immune response.</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hd w:fill="ffffff" w:val="clear"/>
        <w:spacing w:after="220" w:lineRule="auto"/>
        <w:ind w:left="1180" w:right="440" w:hanging="360"/>
      </w:pPr>
      <w:r w:rsidDel="00000000" w:rsidR="00000000" w:rsidRPr="00000000">
        <w:rPr>
          <w:rFonts w:ascii="Roboto" w:cs="Roboto" w:eastAsia="Roboto" w:hAnsi="Roboto"/>
          <w:b w:val="1"/>
          <w:color w:val="282829"/>
          <w:sz w:val="23"/>
          <w:szCs w:val="23"/>
          <w:rtl w:val="0"/>
        </w:rPr>
        <w:t xml:space="preserve">Target Population:</w:t>
      </w:r>
      <w:r w:rsidDel="00000000" w:rsidR="00000000" w:rsidRPr="00000000">
        <w:rPr>
          <w:rFonts w:ascii="Roboto" w:cs="Roboto" w:eastAsia="Roboto" w:hAnsi="Roboto"/>
          <w:color w:val="282829"/>
          <w:sz w:val="23"/>
          <w:szCs w:val="23"/>
          <w:rtl w:val="0"/>
        </w:rPr>
        <w:t xml:space="preserve"> Designing a vaccine suitable for both infants and older adults, who have different immune system characteristics, adds another layer of complexity.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Breakthroughs in RSV Vaccination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Recent advancements in virology, immunology, and biotechnology have led to promising RSV vaccine candidates. These developments are categorized into several approaches, each with a unique mechanism and target population.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1. Live-Attenuated Vaccines (LAVs):</w:t>
      </w:r>
      <w:r w:rsidDel="00000000" w:rsidR="00000000" w:rsidRPr="00000000">
        <w:rPr>
          <w:rFonts w:ascii="Roboto" w:cs="Roboto" w:eastAsia="Roboto" w:hAnsi="Roboto"/>
          <w:color w:val="282829"/>
          <w:sz w:val="23"/>
          <w:szCs w:val="23"/>
          <w:rtl w:val="0"/>
        </w:rPr>
        <w:t xml:space="preserve"> LAVs are created by weakening the virus so it can induce an immune response without causing disease. These vaccines are administered intranasally, effectively inducing mucosal immunity.</w:t>
      </w:r>
    </w:p>
    <w:p w:rsidR="00000000" w:rsidDel="00000000" w:rsidP="00000000" w:rsidRDefault="00000000" w:rsidRPr="00000000" w14:paraId="00000012">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Pros:</w:t>
      </w:r>
      <w:r w:rsidDel="00000000" w:rsidR="00000000" w:rsidRPr="00000000">
        <w:rPr>
          <w:rFonts w:ascii="Roboto" w:cs="Roboto" w:eastAsia="Roboto" w:hAnsi="Roboto"/>
          <w:color w:val="282829"/>
          <w:sz w:val="23"/>
          <w:szCs w:val="23"/>
          <w:rtl w:val="0"/>
        </w:rPr>
        <w:t xml:space="preserve"> Strong mucosal and systemic immunity, mimicking natural infection.</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220" w:lineRule="auto"/>
        <w:ind w:left="1180" w:right="440" w:hanging="360"/>
      </w:pPr>
      <w:r w:rsidDel="00000000" w:rsidR="00000000" w:rsidRPr="00000000">
        <w:rPr>
          <w:rFonts w:ascii="Roboto" w:cs="Roboto" w:eastAsia="Roboto" w:hAnsi="Roboto"/>
          <w:b w:val="1"/>
          <w:color w:val="282829"/>
          <w:sz w:val="23"/>
          <w:szCs w:val="23"/>
          <w:rtl w:val="0"/>
        </w:rPr>
        <w:t xml:space="preserve">Cons:</w:t>
      </w:r>
      <w:r w:rsidDel="00000000" w:rsidR="00000000" w:rsidRPr="00000000">
        <w:rPr>
          <w:rFonts w:ascii="Roboto" w:cs="Roboto" w:eastAsia="Roboto" w:hAnsi="Roboto"/>
          <w:color w:val="282829"/>
          <w:sz w:val="23"/>
          <w:szCs w:val="23"/>
          <w:rtl w:val="0"/>
        </w:rPr>
        <w:t xml:space="preserve"> Safety concerns in immunocompromised individuals.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2. Subunit Vaccines:</w:t>
      </w:r>
      <w:r w:rsidDel="00000000" w:rsidR="00000000" w:rsidRPr="00000000">
        <w:rPr>
          <w:rFonts w:ascii="Roboto" w:cs="Roboto" w:eastAsia="Roboto" w:hAnsi="Roboto"/>
          <w:color w:val="282829"/>
          <w:sz w:val="23"/>
          <w:szCs w:val="23"/>
          <w:rtl w:val="0"/>
        </w:rPr>
        <w:t xml:space="preserve"> Subunit vaccines use specific components of the virus, such as the fusion (F) protein, to stimulate an immune response.</w:t>
      </w:r>
    </w:p>
    <w:p w:rsidR="00000000" w:rsidDel="00000000" w:rsidP="00000000" w:rsidRDefault="00000000" w:rsidRPr="00000000" w14:paraId="00000015">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Pros:</w:t>
      </w:r>
      <w:r w:rsidDel="00000000" w:rsidR="00000000" w:rsidRPr="00000000">
        <w:rPr>
          <w:rFonts w:ascii="Roboto" w:cs="Roboto" w:eastAsia="Roboto" w:hAnsi="Roboto"/>
          <w:color w:val="282829"/>
          <w:sz w:val="23"/>
          <w:szCs w:val="23"/>
          <w:rtl w:val="0"/>
        </w:rPr>
        <w:t xml:space="preserve"> Enhanced safety profile as they do not use live virus.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220" w:lineRule="auto"/>
        <w:ind w:left="1180" w:right="440" w:hanging="360"/>
      </w:pPr>
      <w:r w:rsidDel="00000000" w:rsidR="00000000" w:rsidRPr="00000000">
        <w:rPr>
          <w:rFonts w:ascii="Roboto" w:cs="Roboto" w:eastAsia="Roboto" w:hAnsi="Roboto"/>
          <w:b w:val="1"/>
          <w:color w:val="282829"/>
          <w:sz w:val="23"/>
          <w:szCs w:val="23"/>
          <w:rtl w:val="0"/>
        </w:rPr>
        <w:t xml:space="preserve">Cons:</w:t>
      </w:r>
      <w:r w:rsidDel="00000000" w:rsidR="00000000" w:rsidRPr="00000000">
        <w:rPr>
          <w:rFonts w:ascii="Roboto" w:cs="Roboto" w:eastAsia="Roboto" w:hAnsi="Roboto"/>
          <w:color w:val="282829"/>
          <w:sz w:val="23"/>
          <w:szCs w:val="23"/>
          <w:rtl w:val="0"/>
        </w:rPr>
        <w:t xml:space="preserve"> May require adjuvants to boost the immune response and multiple doses.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3. Vector-Based Vaccines:</w:t>
      </w:r>
      <w:r w:rsidDel="00000000" w:rsidR="00000000" w:rsidRPr="00000000">
        <w:rPr>
          <w:rFonts w:ascii="Roboto" w:cs="Roboto" w:eastAsia="Roboto" w:hAnsi="Roboto"/>
          <w:color w:val="282829"/>
          <w:sz w:val="23"/>
          <w:szCs w:val="23"/>
          <w:rtl w:val="0"/>
        </w:rPr>
        <w:t xml:space="preserve"> These vaccines use a harmless virus to deliver RSV antigens to the immune system.</w:t>
      </w:r>
    </w:p>
    <w:p w:rsidR="00000000" w:rsidDel="00000000" w:rsidP="00000000" w:rsidRDefault="00000000" w:rsidRPr="00000000" w14:paraId="00000018">
      <w:pPr>
        <w:numPr>
          <w:ilvl w:val="0"/>
          <w:numId w:val="8"/>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Pros:</w:t>
      </w:r>
      <w:r w:rsidDel="00000000" w:rsidR="00000000" w:rsidRPr="00000000">
        <w:rPr>
          <w:rFonts w:ascii="Roboto" w:cs="Roboto" w:eastAsia="Roboto" w:hAnsi="Roboto"/>
          <w:color w:val="282829"/>
          <w:sz w:val="23"/>
          <w:szCs w:val="23"/>
          <w:rtl w:val="0"/>
        </w:rPr>
        <w:t xml:space="preserve"> Robust immune response, potential for single-dose efficacy.</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hd w:fill="ffffff" w:val="clear"/>
        <w:spacing w:after="220" w:lineRule="auto"/>
        <w:ind w:left="1180" w:right="440" w:hanging="360"/>
      </w:pPr>
      <w:r w:rsidDel="00000000" w:rsidR="00000000" w:rsidRPr="00000000">
        <w:rPr>
          <w:rFonts w:ascii="Roboto" w:cs="Roboto" w:eastAsia="Roboto" w:hAnsi="Roboto"/>
          <w:b w:val="1"/>
          <w:color w:val="282829"/>
          <w:sz w:val="23"/>
          <w:szCs w:val="23"/>
          <w:rtl w:val="0"/>
        </w:rPr>
        <w:t xml:space="preserve">Cons:</w:t>
      </w:r>
      <w:r w:rsidDel="00000000" w:rsidR="00000000" w:rsidRPr="00000000">
        <w:rPr>
          <w:rFonts w:ascii="Roboto" w:cs="Roboto" w:eastAsia="Roboto" w:hAnsi="Roboto"/>
          <w:color w:val="282829"/>
          <w:sz w:val="23"/>
          <w:szCs w:val="23"/>
          <w:rtl w:val="0"/>
        </w:rPr>
        <w:t xml:space="preserve"> Pre-existing immunity to the vector could reduce effectiveness.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4. mRNA Vaccines:</w:t>
      </w:r>
      <w:r w:rsidDel="00000000" w:rsidR="00000000" w:rsidRPr="00000000">
        <w:rPr>
          <w:rFonts w:ascii="Roboto" w:cs="Roboto" w:eastAsia="Roboto" w:hAnsi="Roboto"/>
          <w:color w:val="282829"/>
          <w:sz w:val="23"/>
          <w:szCs w:val="23"/>
          <w:rtl w:val="0"/>
        </w:rPr>
        <w:t xml:space="preserve"> Leveraging the success of mRNA technology in COVID-19 vaccines, mRNA vaccines for RSV are being developed. These vaccines use synthetic mRNA to instruct cells to produce RSV proteins, triggering an immune response.</w:t>
      </w:r>
    </w:p>
    <w:p w:rsidR="00000000" w:rsidDel="00000000" w:rsidP="00000000" w:rsidRDefault="00000000" w:rsidRPr="00000000" w14:paraId="0000001B">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Pros:</w:t>
      </w:r>
      <w:r w:rsidDel="00000000" w:rsidR="00000000" w:rsidRPr="00000000">
        <w:rPr>
          <w:rFonts w:ascii="Roboto" w:cs="Roboto" w:eastAsia="Roboto" w:hAnsi="Roboto"/>
          <w:color w:val="282829"/>
          <w:sz w:val="23"/>
          <w:szCs w:val="23"/>
          <w:rtl w:val="0"/>
        </w:rPr>
        <w:t xml:space="preserve"> Rapid development, strong immune response, and adaptability to viral mutations.</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ffffff" w:val="clear"/>
        <w:spacing w:after="220" w:lineRule="auto"/>
        <w:ind w:left="1180" w:right="440" w:hanging="360"/>
      </w:pPr>
      <w:r w:rsidDel="00000000" w:rsidR="00000000" w:rsidRPr="00000000">
        <w:rPr>
          <w:rFonts w:ascii="Roboto" w:cs="Roboto" w:eastAsia="Roboto" w:hAnsi="Roboto"/>
          <w:b w:val="1"/>
          <w:color w:val="282829"/>
          <w:sz w:val="23"/>
          <w:szCs w:val="23"/>
          <w:rtl w:val="0"/>
        </w:rPr>
        <w:t xml:space="preserve">Cons:</w:t>
      </w:r>
      <w:r w:rsidDel="00000000" w:rsidR="00000000" w:rsidRPr="00000000">
        <w:rPr>
          <w:rFonts w:ascii="Roboto" w:cs="Roboto" w:eastAsia="Roboto" w:hAnsi="Roboto"/>
          <w:color w:val="282829"/>
          <w:sz w:val="23"/>
          <w:szCs w:val="23"/>
          <w:rtl w:val="0"/>
        </w:rPr>
        <w:t xml:space="preserve"> Storage and distribution challenges due to the need for ultra-cold conditions.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5. Monoclonal Antibodies (mAbs):</w:t>
      </w:r>
      <w:r w:rsidDel="00000000" w:rsidR="00000000" w:rsidRPr="00000000">
        <w:rPr>
          <w:rFonts w:ascii="Roboto" w:cs="Roboto" w:eastAsia="Roboto" w:hAnsi="Roboto"/>
          <w:color w:val="282829"/>
          <w:sz w:val="23"/>
          <w:szCs w:val="23"/>
          <w:rtl w:val="0"/>
        </w:rPr>
        <w:t xml:space="preserve"> While not vaccines, mAbs provide immediate passive immunity by administering antibodies directly to vulnerable populations.</w:t>
      </w:r>
    </w:p>
    <w:p w:rsidR="00000000" w:rsidDel="00000000" w:rsidP="00000000" w:rsidRDefault="00000000" w:rsidRPr="00000000" w14:paraId="0000001E">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Pros:</w:t>
      </w:r>
      <w:r w:rsidDel="00000000" w:rsidR="00000000" w:rsidRPr="00000000">
        <w:rPr>
          <w:rFonts w:ascii="Roboto" w:cs="Roboto" w:eastAsia="Roboto" w:hAnsi="Roboto"/>
          <w:color w:val="282829"/>
          <w:sz w:val="23"/>
          <w:szCs w:val="23"/>
          <w:rtl w:val="0"/>
        </w:rPr>
        <w:t xml:space="preserve"> Immediate protection, particularly useful in high-risk infants.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220" w:lineRule="auto"/>
        <w:ind w:left="1180" w:right="440" w:hanging="360"/>
      </w:pPr>
      <w:r w:rsidDel="00000000" w:rsidR="00000000" w:rsidRPr="00000000">
        <w:rPr>
          <w:rFonts w:ascii="Roboto" w:cs="Roboto" w:eastAsia="Roboto" w:hAnsi="Roboto"/>
          <w:b w:val="1"/>
          <w:color w:val="282829"/>
          <w:sz w:val="23"/>
          <w:szCs w:val="23"/>
          <w:rtl w:val="0"/>
        </w:rPr>
        <w:t xml:space="preserve">Cons:</w:t>
      </w:r>
      <w:r w:rsidDel="00000000" w:rsidR="00000000" w:rsidRPr="00000000">
        <w:rPr>
          <w:rFonts w:ascii="Roboto" w:cs="Roboto" w:eastAsia="Roboto" w:hAnsi="Roboto"/>
          <w:color w:val="282829"/>
          <w:sz w:val="23"/>
          <w:szCs w:val="23"/>
          <w:rtl w:val="0"/>
        </w:rPr>
        <w:t xml:space="preserve"> Short-term protection, requiring periodic administration.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Promising Clinical Trials and Approvals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Several RSV vaccine candidates have shown promising results in clinical trials:</w:t>
      </w:r>
    </w:p>
    <w:p w:rsidR="00000000" w:rsidDel="00000000" w:rsidP="00000000" w:rsidRDefault="00000000" w:rsidRPr="00000000" w14:paraId="00000022">
      <w:pPr>
        <w:numPr>
          <w:ilvl w:val="0"/>
          <w:numId w:val="7"/>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Nirsevimab (AstraZeneca and Sanofi):</w:t>
      </w:r>
      <w:r w:rsidDel="00000000" w:rsidR="00000000" w:rsidRPr="00000000">
        <w:rPr>
          <w:rFonts w:ascii="Roboto" w:cs="Roboto" w:eastAsia="Roboto" w:hAnsi="Roboto"/>
          <w:color w:val="282829"/>
          <w:sz w:val="23"/>
          <w:szCs w:val="23"/>
          <w:rtl w:val="0"/>
        </w:rPr>
        <w:t xml:space="preserve"> A long-acting mAb designed for all infants, demonstrating a significant reduction in RSV-related lower respiratory tract infections in phase 3 trials.</w:t>
      </w:r>
    </w:p>
    <w:p w:rsidR="00000000" w:rsidDel="00000000" w:rsidP="00000000" w:rsidRDefault="00000000" w:rsidRPr="00000000" w14:paraId="00000023">
      <w:pPr>
        <w:numPr>
          <w:ilvl w:val="0"/>
          <w:numId w:val="7"/>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b w:val="1"/>
          <w:color w:val="282829"/>
          <w:sz w:val="23"/>
          <w:szCs w:val="23"/>
          <w:rtl w:val="0"/>
        </w:rPr>
        <w:t xml:space="preserve">RSVpreF (Pfizer):</w:t>
      </w:r>
      <w:r w:rsidDel="00000000" w:rsidR="00000000" w:rsidRPr="00000000">
        <w:rPr>
          <w:rFonts w:ascii="Roboto" w:cs="Roboto" w:eastAsia="Roboto" w:hAnsi="Roboto"/>
          <w:color w:val="282829"/>
          <w:sz w:val="23"/>
          <w:szCs w:val="23"/>
          <w:rtl w:val="0"/>
        </w:rPr>
        <w:t xml:space="preserve"> A bivalent pre-fusion F protein vaccine that has shown efficacy in older adults and maternal immunization to protect infants through placental antibody transfer.</w:t>
      </w:r>
    </w:p>
    <w:p w:rsidR="00000000" w:rsidDel="00000000" w:rsidP="00000000" w:rsidRDefault="00000000" w:rsidRPr="00000000" w14:paraId="00000024">
      <w:pPr>
        <w:numPr>
          <w:ilvl w:val="0"/>
          <w:numId w:val="7"/>
        </w:numPr>
        <w:pBdr>
          <w:top w:color="auto" w:space="0" w:sz="0" w:val="none"/>
          <w:bottom w:color="auto" w:space="0" w:sz="0" w:val="none"/>
          <w:right w:color="auto" w:space="0" w:sz="0" w:val="none"/>
          <w:between w:color="auto" w:space="0" w:sz="0" w:val="none"/>
        </w:pBdr>
        <w:shd w:fill="ffffff" w:val="clear"/>
        <w:spacing w:after="220" w:lineRule="auto"/>
        <w:ind w:left="1180" w:right="440" w:hanging="360"/>
      </w:pPr>
      <w:r w:rsidDel="00000000" w:rsidR="00000000" w:rsidRPr="00000000">
        <w:rPr>
          <w:rFonts w:ascii="Roboto" w:cs="Roboto" w:eastAsia="Roboto" w:hAnsi="Roboto"/>
          <w:b w:val="1"/>
          <w:color w:val="282829"/>
          <w:sz w:val="23"/>
          <w:szCs w:val="23"/>
          <w:rtl w:val="0"/>
        </w:rPr>
        <w:t xml:space="preserve">mRNA-1345 (Moderna):</w:t>
      </w:r>
      <w:r w:rsidDel="00000000" w:rsidR="00000000" w:rsidRPr="00000000">
        <w:rPr>
          <w:rFonts w:ascii="Roboto" w:cs="Roboto" w:eastAsia="Roboto" w:hAnsi="Roboto"/>
          <w:color w:val="282829"/>
          <w:sz w:val="23"/>
          <w:szCs w:val="23"/>
          <w:rtl w:val="0"/>
        </w:rPr>
        <w:t xml:space="preserve"> An mRNA vaccine targeting the F protein, currently in phase 3 trials, with promising early results in older adults and pediatric populations.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Future Directions and Challenges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1. Broadening Protection:</w:t>
      </w:r>
      <w:r w:rsidDel="00000000" w:rsidR="00000000" w:rsidRPr="00000000">
        <w:rPr>
          <w:rFonts w:ascii="Roboto" w:cs="Roboto" w:eastAsia="Roboto" w:hAnsi="Roboto"/>
          <w:color w:val="282829"/>
          <w:sz w:val="23"/>
          <w:szCs w:val="23"/>
          <w:rtl w:val="0"/>
        </w:rPr>
        <w:t xml:space="preserve"> Ensuring vaccine efficacy across different RSV strains and subtypes remains a critical challenge. Ongoing research focuses on identifying conserved viral epitopes to enhance broad-spectrum protection.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2. Accessibility and Equity:</w:t>
      </w:r>
      <w:r w:rsidDel="00000000" w:rsidR="00000000" w:rsidRPr="00000000">
        <w:rPr>
          <w:rFonts w:ascii="Roboto" w:cs="Roboto" w:eastAsia="Roboto" w:hAnsi="Roboto"/>
          <w:color w:val="282829"/>
          <w:sz w:val="23"/>
          <w:szCs w:val="23"/>
          <w:rtl w:val="0"/>
        </w:rPr>
        <w:t xml:space="preserve"> Global distribution and access to RSV vaccines are vital, particularly in low- and middle-income countries where the burden of RSV is highest. Efforts are needed to ensure affordable pricing, effective distribution networks, and overcoming cold chain logistics.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3. Long-term Immunity:</w:t>
      </w:r>
      <w:r w:rsidDel="00000000" w:rsidR="00000000" w:rsidRPr="00000000">
        <w:rPr>
          <w:rFonts w:ascii="Roboto" w:cs="Roboto" w:eastAsia="Roboto" w:hAnsi="Roboto"/>
          <w:color w:val="282829"/>
          <w:sz w:val="23"/>
          <w:szCs w:val="23"/>
          <w:rtl w:val="0"/>
        </w:rPr>
        <w:t xml:space="preserve"> Understanding the duration of immunity and the need for booster doses will be essential for long-term control of RSV.</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4. Combination Vaccines:</w:t>
      </w:r>
      <w:r w:rsidDel="00000000" w:rsidR="00000000" w:rsidRPr="00000000">
        <w:rPr>
          <w:rFonts w:ascii="Roboto" w:cs="Roboto" w:eastAsia="Roboto" w:hAnsi="Roboto"/>
          <w:color w:val="282829"/>
          <w:sz w:val="23"/>
          <w:szCs w:val="23"/>
          <w:rtl w:val="0"/>
        </w:rPr>
        <w:t xml:space="preserve"> Developing combination vaccines that protect against multiple respiratory pathogens (e.g., RSV and influenza) could simplify immunization schedules and improve uptake.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b w:val="1"/>
          <w:color w:val="282829"/>
          <w:sz w:val="23"/>
          <w:szCs w:val="23"/>
          <w:rtl w:val="0"/>
        </w:rPr>
        <w:t xml:space="preserve">5. Public Awareness and Acceptance:</w:t>
      </w:r>
      <w:r w:rsidDel="00000000" w:rsidR="00000000" w:rsidRPr="00000000">
        <w:rPr>
          <w:rFonts w:ascii="Roboto" w:cs="Roboto" w:eastAsia="Roboto" w:hAnsi="Roboto"/>
          <w:color w:val="282829"/>
          <w:sz w:val="23"/>
          <w:szCs w:val="23"/>
          <w:rtl w:val="0"/>
        </w:rPr>
        <w:t xml:space="preserve"> Public education on the importance of RSV vaccination, particularly in protecting infants and older adults, is crucial. Addressing vaccine hesitancy through transparent communication about safety and efficacy is necessary for widespread acceptance.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Conclusion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The advances in RSV vaccination mark a significant milestone in the fight against a virus that has long eluded effective prevention. The diverse approaches being explored, from live-attenuated vaccines to cutting-edge mRNA technology, highlight the innovative strides being made in this field. As clinical trials progress and vaccines move closer to regulatory approval and public use, there is renewed hope in reducing the global burden of RSV. Continued investment in research, equitable access to vaccines, and public health initiatives will be key to protecting the most vulnerable populations from this pervasive respiratory threat.</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protecting-the-vulnerable-advances-in-rsv-vaccin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