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AA432" w14:textId="77777777" w:rsidR="006D51E6" w:rsidRDefault="00000000">
      <w:pPr>
        <w:pStyle w:val="Title"/>
      </w:pPr>
      <w:r>
        <w:t>Customer Churn Analysis Summary</w:t>
      </w:r>
    </w:p>
    <w:p w14:paraId="4139D59A" w14:textId="4FCA8008" w:rsidR="006D51E6" w:rsidRDefault="0036516B">
      <w:r>
        <w:t>I</w:t>
      </w:r>
      <w:r w:rsidR="00000000">
        <w:t xml:space="preserve"> analyzed a dataset of 7,043 customers, out of which 1,869 have churned, representing approximately 26.5% of the total customer base. </w:t>
      </w:r>
      <w:r>
        <w:t>The</w:t>
      </w:r>
      <w:r w:rsidR="00000000">
        <w:t xml:space="preserve"> goal was to understand the factors that influence customer churn.</w:t>
      </w:r>
    </w:p>
    <w:p w14:paraId="62C43AB4" w14:textId="77777777" w:rsidR="006D51E6" w:rsidRDefault="00000000">
      <w:pPr>
        <w:pStyle w:val="Heading1"/>
      </w:pPr>
      <w:r>
        <w:t>1. Is Churn Gender-Biased?</w:t>
      </w:r>
    </w:p>
    <w:p w14:paraId="1D0CE95A" w14:textId="77777777" w:rsidR="006D51E6" w:rsidRDefault="00000000">
      <w:r>
        <w:t>Gender does not significantly influence churn. Both males and females churned at nearly the same rate, indicating gender neutrality in customer decisions to leave.</w:t>
      </w:r>
    </w:p>
    <w:p w14:paraId="1360F2FF" w14:textId="77777777" w:rsidR="006D51E6" w:rsidRDefault="00000000">
      <w:pPr>
        <w:pStyle w:val="Heading1"/>
      </w:pPr>
      <w:r>
        <w:t>2. Impact of Age: Senior Citizens</w:t>
      </w:r>
    </w:p>
    <w:p w14:paraId="0956D730" w14:textId="77777777" w:rsidR="006D51E6" w:rsidRDefault="00000000">
      <w:r>
        <w:t>There are 1,142 senior citizens in the dataset. Approximately 41.7% of them have churned, which is significantly higher than the churn rate of non-senior customers.</w:t>
      </w:r>
    </w:p>
    <w:p w14:paraId="638A08E7" w14:textId="77777777" w:rsidR="006D51E6" w:rsidRDefault="00000000">
      <w:r>
        <w:t>Insight:</w:t>
      </w:r>
      <w:r>
        <w:br/>
        <w:t>- Limited digital literacy</w:t>
      </w:r>
      <w:r>
        <w:br/>
        <w:t>- Lack of perceived value</w:t>
      </w:r>
      <w:r>
        <w:br/>
        <w:t>- Poor customer support for their specific needs</w:t>
      </w:r>
    </w:p>
    <w:p w14:paraId="41847629" w14:textId="77777777" w:rsidR="006D51E6" w:rsidRDefault="00000000">
      <w:pPr>
        <w:pStyle w:val="Heading1"/>
      </w:pPr>
      <w:r>
        <w:t>3. Tenure Effect on Churn</w:t>
      </w:r>
    </w:p>
    <w:p w14:paraId="11B5E07C" w14:textId="77777777" w:rsidR="006D51E6" w:rsidRDefault="00000000">
      <w:r>
        <w:t>Tenure refers to the number of months a customer has stayed with the company. Customers with shorter tenures have much higher churn rates. As tenure increases, churn probability significantly drops.</w:t>
      </w:r>
    </w:p>
    <w:p w14:paraId="0971A382" w14:textId="77777777" w:rsidR="006D51E6" w:rsidRDefault="00000000">
      <w:r>
        <w:t>Insight:</w:t>
      </w:r>
      <w:r>
        <w:br/>
        <w:t>Customers are most likely to churn in the initial months of service. Retention efforts should focus on new customers in their first year.</w:t>
      </w:r>
    </w:p>
    <w:p w14:paraId="679A5704" w14:textId="77777777" w:rsidR="006D51E6" w:rsidRDefault="00000000">
      <w:pPr>
        <w:pStyle w:val="Heading1"/>
      </w:pPr>
      <w:r>
        <w:t>4. Service-Based Churn Patterns</w:t>
      </w:r>
    </w:p>
    <w:p w14:paraId="2709156A" w14:textId="77777777" w:rsidR="006D51E6" w:rsidRDefault="00000000">
      <w:r>
        <w:t>We analyzed whether customers had the following services enabled:</w:t>
      </w:r>
      <w:r>
        <w:br/>
        <w:t>- PhoneService</w:t>
      </w:r>
      <w:r>
        <w:br/>
        <w:t>- InternetService (DSL vs Fiber)</w:t>
      </w:r>
      <w:r>
        <w:br/>
        <w:t>- OnlineSecurity</w:t>
      </w:r>
      <w:r>
        <w:br/>
        <w:t>- TechSupport</w:t>
      </w:r>
      <w:r>
        <w:br/>
        <w:t>- StreamingTV/StreamingMovies</w:t>
      </w:r>
      <w:r>
        <w:br/>
        <w:t>- OnlineBackup</w:t>
      </w:r>
    </w:p>
    <w:p w14:paraId="228738A2" w14:textId="77777777" w:rsidR="006D51E6" w:rsidRDefault="00000000">
      <w:r>
        <w:t>Customers less likely to churn:</w:t>
      </w:r>
      <w:r>
        <w:br/>
        <w:t>- Had PhoneService</w:t>
      </w:r>
      <w:r>
        <w:br/>
      </w:r>
      <w:r>
        <w:lastRenderedPageBreak/>
        <w:t>- Used DSL Internet</w:t>
      </w:r>
      <w:r>
        <w:br/>
        <w:t>- Enabled Online Security and Tech Support</w:t>
      </w:r>
      <w:r>
        <w:br/>
      </w:r>
      <w:r>
        <w:br/>
        <w:t>Customers more likely to churn:</w:t>
      </w:r>
      <w:r>
        <w:br/>
        <w:t>- Did not have Online Security or Tech Support</w:t>
      </w:r>
      <w:r>
        <w:br/>
        <w:t>- Used Fiber optic Internet</w:t>
      </w:r>
      <w:r>
        <w:br/>
        <w:t>- Did not subscribe to value-added services like Streaming or Backup</w:t>
      </w:r>
    </w:p>
    <w:p w14:paraId="38947060" w14:textId="77777777" w:rsidR="006D51E6" w:rsidRDefault="00000000">
      <w:pPr>
        <w:pStyle w:val="Heading1"/>
      </w:pPr>
      <w:r>
        <w:t>5. Payment Method Influence</w:t>
      </w:r>
    </w:p>
    <w:p w14:paraId="31A7DE54" w14:textId="77777777" w:rsidR="006D51E6" w:rsidRDefault="00000000">
      <w:r>
        <w:t>The method of payment plays a key role in customer retention.</w:t>
      </w:r>
      <w:r>
        <w:br/>
      </w:r>
      <w:r>
        <w:br/>
        <w:t>- Customers using Electronic check are more likely to churn.</w:t>
      </w:r>
      <w:r>
        <w:br/>
        <w:t>- Those using bank transfers, credit cards, or mailed checks churn less frequently.</w:t>
      </w:r>
    </w:p>
    <w:p w14:paraId="100912FC" w14:textId="77777777" w:rsidR="006D51E6" w:rsidRDefault="00000000">
      <w:r>
        <w:t>Insight:</w:t>
      </w:r>
      <w:r>
        <w:br/>
        <w:t>Electronic check users may face payment friction or may be more price-sensitive. Improving digital payment UX or offering better onboarding may help.</w:t>
      </w:r>
    </w:p>
    <w:p w14:paraId="472A188D" w14:textId="77777777" w:rsidR="006D51E6" w:rsidRDefault="00000000">
      <w:pPr>
        <w:pStyle w:val="Heading1"/>
      </w:pPr>
      <w:r>
        <w:t>✅ Summary of Key Insights</w:t>
      </w:r>
    </w:p>
    <w:p w14:paraId="34FCAC3F" w14:textId="77777777" w:rsidR="006D51E6" w:rsidRDefault="00000000">
      <w:r>
        <w:t>1. Gender is not a significant factor in churn behavior.</w:t>
      </w:r>
      <w:r>
        <w:br/>
        <w:t>2. Senior citizens churn more — possibly due to usability, understanding, or lack of engagement.</w:t>
      </w:r>
      <w:r>
        <w:br/>
        <w:t>3. Short-tenure customers are at high churn risk. Focus retention strategies on new users.</w:t>
      </w:r>
      <w:r>
        <w:br/>
        <w:t>4. Service subscriptions matter:</w:t>
      </w:r>
      <w:r>
        <w:br/>
        <w:t xml:space="preserve">   - Security, support, and bundled services improve customer stickiness.</w:t>
      </w:r>
      <w:r>
        <w:br/>
        <w:t xml:space="preserve">   - Lack of value-added services correlates with churn.</w:t>
      </w:r>
      <w:r>
        <w:br/>
        <w:t>5. Payment method matters:</w:t>
      </w:r>
      <w:r>
        <w:br/>
        <w:t xml:space="preserve">   - Customers using electronic checks churn more, suggesting a UX or trust issue.</w:t>
      </w:r>
    </w:p>
    <w:sectPr w:rsidR="006D51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8203028">
    <w:abstractNumId w:val="8"/>
  </w:num>
  <w:num w:numId="2" w16cid:durableId="1824731598">
    <w:abstractNumId w:val="6"/>
  </w:num>
  <w:num w:numId="3" w16cid:durableId="1955667396">
    <w:abstractNumId w:val="5"/>
  </w:num>
  <w:num w:numId="4" w16cid:durableId="1029910434">
    <w:abstractNumId w:val="4"/>
  </w:num>
  <w:num w:numId="5" w16cid:durableId="1741826444">
    <w:abstractNumId w:val="7"/>
  </w:num>
  <w:num w:numId="6" w16cid:durableId="1385058807">
    <w:abstractNumId w:val="3"/>
  </w:num>
  <w:num w:numId="7" w16cid:durableId="1432967786">
    <w:abstractNumId w:val="2"/>
  </w:num>
  <w:num w:numId="8" w16cid:durableId="2049915450">
    <w:abstractNumId w:val="1"/>
  </w:num>
  <w:num w:numId="9" w16cid:durableId="767845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516B"/>
    <w:rsid w:val="006D51E6"/>
    <w:rsid w:val="00AA1D8D"/>
    <w:rsid w:val="00B47730"/>
    <w:rsid w:val="00CB0664"/>
    <w:rsid w:val="00DE34A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10B875"/>
  <w14:defaultImageDpi w14:val="300"/>
  <w15:docId w15:val="{D58F0DC4-FEC4-40D1-94AC-7E01DFAA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alok manawat</cp:lastModifiedBy>
  <cp:revision>2</cp:revision>
  <dcterms:created xsi:type="dcterms:W3CDTF">2013-12-23T23:15:00Z</dcterms:created>
  <dcterms:modified xsi:type="dcterms:W3CDTF">2025-06-14T18:51:00Z</dcterms:modified>
  <cp:category/>
</cp:coreProperties>
</file>