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8FC3" w14:textId="77777777" w:rsidR="00506707" w:rsidRDefault="00BB2494">
      <w:pPr>
        <w:pStyle w:val="Textoindependiente"/>
        <w:ind w:left="4371"/>
        <w:rPr>
          <w:sz w:val="20"/>
        </w:rPr>
      </w:pPr>
      <w:r>
        <w:rPr>
          <w:noProof/>
          <w:sz w:val="20"/>
          <w:lang w:val="es-CO" w:eastAsia="es-CO"/>
        </w:rPr>
        <w:drawing>
          <wp:inline distT="0" distB="0" distL="0" distR="0" wp14:anchorId="1933335E" wp14:editId="5C4668F9">
            <wp:extent cx="1379535" cy="1563624"/>
            <wp:effectExtent l="0" t="0" r="0" b="0"/>
            <wp:docPr id="1" name="Image 1" descr="A picture containing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logo  Description automatically generated"/>
                    <pic:cNvPicPr/>
                  </pic:nvPicPr>
                  <pic:blipFill>
                    <a:blip r:embed="rId6" cstate="print"/>
                    <a:stretch>
                      <a:fillRect/>
                    </a:stretch>
                  </pic:blipFill>
                  <pic:spPr>
                    <a:xfrm>
                      <a:off x="0" y="0"/>
                      <a:ext cx="1379535" cy="1563624"/>
                    </a:xfrm>
                    <a:prstGeom prst="rect">
                      <a:avLst/>
                    </a:prstGeom>
                  </pic:spPr>
                </pic:pic>
              </a:graphicData>
            </a:graphic>
          </wp:inline>
        </w:drawing>
      </w:r>
    </w:p>
    <w:p w14:paraId="17F50010" w14:textId="77777777" w:rsidR="00506707" w:rsidRDefault="00506707">
      <w:pPr>
        <w:pStyle w:val="Textoindependiente"/>
        <w:spacing w:before="134"/>
        <w:rPr>
          <w:sz w:val="32"/>
        </w:rPr>
      </w:pPr>
    </w:p>
    <w:p w14:paraId="5E9872B1" w14:textId="13DCD063" w:rsidR="00506707" w:rsidRPr="00CA6FB7" w:rsidRDefault="003D3C81">
      <w:pPr>
        <w:pStyle w:val="Textoindependiente"/>
        <w:rPr>
          <w:b/>
          <w:sz w:val="32"/>
        </w:rPr>
      </w:pPr>
      <w:r w:rsidRPr="00CA6FB7">
        <w:rPr>
          <w:b/>
          <w:bCs/>
          <w:sz w:val="32"/>
          <w:szCs w:val="32"/>
        </w:rPr>
        <w:t>Influencia de la temperatura, precipitación y la humedad en la emisión de gases de efecto invernadero por descomposición de la biomasa no aprovechable de frutos del bosque en la Amazonia y Caribe seco colombiano (2025-2027)</w:t>
      </w:r>
    </w:p>
    <w:p w14:paraId="1974C8CB" w14:textId="77777777" w:rsidR="00506707" w:rsidRPr="00CA6FB7" w:rsidRDefault="00506707">
      <w:pPr>
        <w:pStyle w:val="Textoindependiente"/>
        <w:spacing w:before="141"/>
        <w:rPr>
          <w:b/>
          <w:sz w:val="32"/>
        </w:rPr>
      </w:pPr>
    </w:p>
    <w:p w14:paraId="3047DB14" w14:textId="77777777" w:rsidR="00506707" w:rsidRPr="00CA6FB7" w:rsidRDefault="00BB2494">
      <w:pPr>
        <w:pStyle w:val="Textoindependiente"/>
        <w:spacing w:before="1"/>
        <w:ind w:left="940" w:right="944"/>
        <w:jc w:val="center"/>
      </w:pPr>
      <w:r w:rsidRPr="00CA6FB7">
        <w:t>Proyecto</w:t>
      </w:r>
      <w:r w:rsidRPr="00CA6FB7">
        <w:rPr>
          <w:spacing w:val="-2"/>
        </w:rPr>
        <w:t xml:space="preserve"> </w:t>
      </w:r>
      <w:r w:rsidRPr="00CA6FB7">
        <w:t>de</w:t>
      </w:r>
      <w:r w:rsidRPr="00CA6FB7">
        <w:rPr>
          <w:spacing w:val="-1"/>
        </w:rPr>
        <w:t xml:space="preserve"> </w:t>
      </w:r>
      <w:r w:rsidRPr="00CA6FB7">
        <w:t>Tesis</w:t>
      </w:r>
      <w:r w:rsidRPr="00CA6FB7">
        <w:rPr>
          <w:spacing w:val="-1"/>
        </w:rPr>
        <w:t xml:space="preserve"> </w:t>
      </w:r>
      <w:r w:rsidRPr="00CA6FB7">
        <w:t>como</w:t>
      </w:r>
      <w:r w:rsidRPr="00CA6FB7">
        <w:rPr>
          <w:spacing w:val="1"/>
        </w:rPr>
        <w:t xml:space="preserve"> </w:t>
      </w:r>
      <w:r w:rsidRPr="00CA6FB7">
        <w:t>primer</w:t>
      </w:r>
      <w:r w:rsidRPr="00CA6FB7">
        <w:rPr>
          <w:spacing w:val="-1"/>
        </w:rPr>
        <w:t xml:space="preserve"> </w:t>
      </w:r>
      <w:r w:rsidRPr="00CA6FB7">
        <w:t>requisito</w:t>
      </w:r>
      <w:r w:rsidRPr="00CA6FB7">
        <w:rPr>
          <w:spacing w:val="-1"/>
        </w:rPr>
        <w:t xml:space="preserve"> </w:t>
      </w:r>
      <w:r w:rsidRPr="00CA6FB7">
        <w:t>para</w:t>
      </w:r>
      <w:r w:rsidRPr="00CA6FB7">
        <w:rPr>
          <w:spacing w:val="-2"/>
        </w:rPr>
        <w:t xml:space="preserve"> </w:t>
      </w:r>
      <w:r w:rsidRPr="00CA6FB7">
        <w:t>optar</w:t>
      </w:r>
      <w:r w:rsidRPr="00CA6FB7">
        <w:rPr>
          <w:spacing w:val="-3"/>
        </w:rPr>
        <w:t xml:space="preserve"> </w:t>
      </w:r>
      <w:r w:rsidRPr="00CA6FB7">
        <w:t>por</w:t>
      </w:r>
      <w:r w:rsidRPr="00CA6FB7">
        <w:rPr>
          <w:spacing w:val="-1"/>
        </w:rPr>
        <w:t xml:space="preserve"> </w:t>
      </w:r>
      <w:r w:rsidRPr="00CA6FB7">
        <w:t>el</w:t>
      </w:r>
      <w:r w:rsidRPr="00CA6FB7">
        <w:rPr>
          <w:spacing w:val="-1"/>
        </w:rPr>
        <w:t xml:space="preserve"> </w:t>
      </w:r>
      <w:r w:rsidRPr="00CA6FB7">
        <w:t>título</w:t>
      </w:r>
      <w:r w:rsidRPr="00CA6FB7">
        <w:rPr>
          <w:spacing w:val="-1"/>
        </w:rPr>
        <w:t xml:space="preserve"> </w:t>
      </w:r>
      <w:r w:rsidRPr="00CA6FB7">
        <w:rPr>
          <w:spacing w:val="-5"/>
        </w:rPr>
        <w:t>de</w:t>
      </w:r>
    </w:p>
    <w:p w14:paraId="4FAC651B" w14:textId="77777777" w:rsidR="00506707" w:rsidRPr="00CA6FB7" w:rsidRDefault="00506707">
      <w:pPr>
        <w:pStyle w:val="Textoindependiente"/>
        <w:spacing w:before="4"/>
      </w:pPr>
    </w:p>
    <w:p w14:paraId="2532AD73" w14:textId="79A83D0F" w:rsidR="00506707" w:rsidRPr="00D551D0" w:rsidRDefault="00F90CA5" w:rsidP="00D551D0">
      <w:pPr>
        <w:pStyle w:val="Ttulo3"/>
        <w:ind w:left="941" w:right="940" w:firstLine="0"/>
        <w:jc w:val="center"/>
      </w:pPr>
      <w:bookmarkStart w:id="0" w:name="_Toc216991142"/>
      <w:bookmarkStart w:id="1" w:name="_Toc216993455"/>
      <w:bookmarkStart w:id="2" w:name="_Toc216993504"/>
      <w:r w:rsidRPr="00CA6FB7">
        <w:t>Ma</w:t>
      </w:r>
      <w:r w:rsidR="0040470E">
        <w:t>gister</w:t>
      </w:r>
      <w:r w:rsidRPr="00CA6FB7">
        <w:t xml:space="preserve"> en Meteorología</w:t>
      </w:r>
      <w:bookmarkEnd w:id="0"/>
      <w:bookmarkEnd w:id="1"/>
      <w:bookmarkEnd w:id="2"/>
      <w:r w:rsidRPr="00CA6FB7">
        <w:t xml:space="preserve"> </w:t>
      </w:r>
    </w:p>
    <w:p w14:paraId="2434D405" w14:textId="77777777" w:rsidR="00506707" w:rsidRPr="00CA6FB7" w:rsidRDefault="00506707">
      <w:pPr>
        <w:pStyle w:val="Textoindependiente"/>
        <w:rPr>
          <w:b/>
        </w:rPr>
      </w:pPr>
    </w:p>
    <w:p w14:paraId="19B682FC" w14:textId="77777777" w:rsidR="00506707" w:rsidRPr="00CA6FB7" w:rsidRDefault="00506707">
      <w:pPr>
        <w:pStyle w:val="Textoindependiente"/>
        <w:spacing w:before="8"/>
        <w:rPr>
          <w:b/>
        </w:rPr>
      </w:pPr>
    </w:p>
    <w:p w14:paraId="09CBB5BF" w14:textId="77777777" w:rsidR="00506707" w:rsidRPr="00CA6FB7" w:rsidRDefault="00BB2494">
      <w:pPr>
        <w:pStyle w:val="Textoindependiente"/>
        <w:ind w:left="940" w:right="940"/>
        <w:jc w:val="center"/>
      </w:pPr>
      <w:r w:rsidRPr="00CA6FB7">
        <w:rPr>
          <w:spacing w:val="-2"/>
        </w:rPr>
        <w:t>Presenta:</w:t>
      </w:r>
    </w:p>
    <w:p w14:paraId="67081CB4" w14:textId="77777777" w:rsidR="00506707" w:rsidRPr="00CA6FB7" w:rsidRDefault="00506707">
      <w:pPr>
        <w:pStyle w:val="Textoindependiente"/>
      </w:pPr>
    </w:p>
    <w:p w14:paraId="3D4207B2" w14:textId="77777777" w:rsidR="00506707" w:rsidRPr="00CA6FB7" w:rsidRDefault="00506707">
      <w:pPr>
        <w:pStyle w:val="Textoindependiente"/>
        <w:spacing w:before="5"/>
      </w:pPr>
    </w:p>
    <w:p w14:paraId="292E1D7E" w14:textId="64035A84" w:rsidR="00506707" w:rsidRPr="00CA6FB7" w:rsidRDefault="00F90CA5">
      <w:pPr>
        <w:pStyle w:val="Textoindependiente"/>
        <w:ind w:left="940" w:right="940"/>
        <w:jc w:val="center"/>
      </w:pPr>
      <w:r w:rsidRPr="00CA6FB7">
        <w:t xml:space="preserve">Humberto Alejandro López Garcés </w:t>
      </w:r>
    </w:p>
    <w:p w14:paraId="692E3ED7" w14:textId="77777777" w:rsidR="00506707" w:rsidRPr="00CA6FB7" w:rsidRDefault="00506707">
      <w:pPr>
        <w:pStyle w:val="Textoindependiente"/>
      </w:pPr>
    </w:p>
    <w:p w14:paraId="2E2DB6AB" w14:textId="5D3DC902" w:rsidR="00506707" w:rsidRPr="00CA6FB7" w:rsidRDefault="00506707">
      <w:pPr>
        <w:pStyle w:val="Textoindependiente"/>
      </w:pPr>
    </w:p>
    <w:p w14:paraId="2AC57B90" w14:textId="65BB5A5F" w:rsidR="00506707" w:rsidRPr="00CA6FB7" w:rsidRDefault="49379E6A" w:rsidP="49379E6A">
      <w:pPr>
        <w:pStyle w:val="Textoindependiente"/>
        <w:spacing w:before="7" w:line="259" w:lineRule="auto"/>
      </w:pPr>
      <w:r>
        <w:t xml:space="preserve">                                                                                    </w:t>
      </w:r>
    </w:p>
    <w:p w14:paraId="75221B0D" w14:textId="04A6C55A" w:rsidR="00CE40CA" w:rsidRPr="00CA6FB7" w:rsidRDefault="00BB2494" w:rsidP="007B4CAE">
      <w:pPr>
        <w:pStyle w:val="Textoindependiente"/>
        <w:spacing w:after="240"/>
        <w:ind w:left="3397" w:right="3396" w:firstLine="84"/>
        <w:jc w:val="both"/>
      </w:pPr>
      <w:r w:rsidRPr="00CA6FB7">
        <w:t xml:space="preserve">Director: </w:t>
      </w:r>
      <w:r w:rsidR="49379E6A">
        <w:t>Eliecer</w:t>
      </w:r>
      <w:r w:rsidR="00E136E6" w:rsidRPr="00CA6FB7">
        <w:t xml:space="preserve"> David Días Almanza</w:t>
      </w:r>
    </w:p>
    <w:p w14:paraId="3DAB82C6" w14:textId="1413EB00" w:rsidR="007B4CAE" w:rsidRPr="00CA6FB7" w:rsidRDefault="007B4CAE" w:rsidP="007B4CAE">
      <w:pPr>
        <w:pStyle w:val="Textoindependiente"/>
        <w:spacing w:after="240"/>
        <w:ind w:left="3397" w:right="3396" w:firstLine="84"/>
        <w:jc w:val="both"/>
      </w:pPr>
      <w:r>
        <w:t xml:space="preserve">Co </w:t>
      </w:r>
      <w:r w:rsidRPr="00CA6FB7">
        <w:t xml:space="preserve">director: </w:t>
      </w:r>
      <w:r>
        <w:t>Miguel Ángel Valenzuela Mahecha</w:t>
      </w:r>
    </w:p>
    <w:p w14:paraId="1E2F0723" w14:textId="77777777" w:rsidR="00E136E6" w:rsidRPr="00CA6FB7" w:rsidRDefault="00E136E6">
      <w:pPr>
        <w:pStyle w:val="Textoindependiente"/>
        <w:spacing w:line="484" w:lineRule="auto"/>
        <w:ind w:left="3397" w:right="3396" w:firstLine="84"/>
        <w:jc w:val="both"/>
      </w:pPr>
    </w:p>
    <w:p w14:paraId="7088A6B4" w14:textId="32E8394A" w:rsidR="00506707" w:rsidRPr="00CA6FB7" w:rsidRDefault="00BB2494" w:rsidP="00CA4E72">
      <w:pPr>
        <w:pStyle w:val="Textoindependiente"/>
        <w:spacing w:line="484" w:lineRule="auto"/>
        <w:ind w:left="3397" w:right="3396" w:firstLine="84"/>
        <w:jc w:val="center"/>
      </w:pPr>
      <w:r w:rsidRPr="00CA6FB7">
        <w:t>Línea</w:t>
      </w:r>
      <w:r w:rsidRPr="00CA6FB7">
        <w:rPr>
          <w:spacing w:val="-3"/>
        </w:rPr>
        <w:t xml:space="preserve"> </w:t>
      </w:r>
      <w:r w:rsidRPr="00CA6FB7">
        <w:t>de</w:t>
      </w:r>
      <w:r w:rsidRPr="00CA6FB7">
        <w:rPr>
          <w:spacing w:val="-1"/>
        </w:rPr>
        <w:t xml:space="preserve"> </w:t>
      </w:r>
      <w:r w:rsidRPr="00CA6FB7">
        <w:t>Investigación:</w:t>
      </w:r>
      <w:r w:rsidR="00E136E6" w:rsidRPr="00CA6FB7">
        <w:t xml:space="preserve"> Agrometeorología</w:t>
      </w:r>
    </w:p>
    <w:p w14:paraId="45703F6D" w14:textId="77777777" w:rsidR="00506707" w:rsidRPr="00CA6FB7" w:rsidRDefault="00506707">
      <w:pPr>
        <w:pStyle w:val="Textoindependiente"/>
      </w:pPr>
    </w:p>
    <w:p w14:paraId="7E3E1222" w14:textId="77777777" w:rsidR="00506707" w:rsidRPr="00CA6FB7" w:rsidRDefault="00506707">
      <w:pPr>
        <w:pStyle w:val="Textoindependiente"/>
        <w:spacing w:before="1"/>
      </w:pPr>
    </w:p>
    <w:p w14:paraId="2E4AA4E1" w14:textId="0E6138DD" w:rsidR="00CE40CA" w:rsidRPr="00CA6FB7" w:rsidRDefault="00E136E6">
      <w:pPr>
        <w:pStyle w:val="Textoindependiente"/>
        <w:spacing w:line="379" w:lineRule="auto"/>
        <w:ind w:left="3511" w:right="3508"/>
        <w:jc w:val="center"/>
      </w:pPr>
      <w:r w:rsidRPr="00CA6FB7">
        <w:t xml:space="preserve">Meteorología </w:t>
      </w:r>
    </w:p>
    <w:p w14:paraId="00A40F67" w14:textId="77777777" w:rsidR="00506707" w:rsidRPr="00CA6FB7" w:rsidRDefault="00BB2494">
      <w:pPr>
        <w:pStyle w:val="Textoindependiente"/>
        <w:spacing w:line="379" w:lineRule="auto"/>
        <w:ind w:left="3511" w:right="3508"/>
        <w:jc w:val="center"/>
      </w:pPr>
      <w:r w:rsidRPr="00CA6FB7">
        <w:t xml:space="preserve"> Facultad de Ciencias</w:t>
      </w:r>
    </w:p>
    <w:p w14:paraId="30EF96B8" w14:textId="77777777" w:rsidR="00506707" w:rsidRPr="00CA6FB7" w:rsidRDefault="00BB2494">
      <w:pPr>
        <w:pStyle w:val="Textoindependiente"/>
        <w:spacing w:line="379" w:lineRule="auto"/>
        <w:ind w:left="3511" w:right="3508"/>
        <w:jc w:val="center"/>
      </w:pPr>
      <w:r w:rsidRPr="00CA6FB7">
        <w:t>Universidad</w:t>
      </w:r>
      <w:r w:rsidRPr="00CA6FB7">
        <w:rPr>
          <w:spacing w:val="-13"/>
        </w:rPr>
        <w:t xml:space="preserve"> </w:t>
      </w:r>
      <w:r w:rsidRPr="00CA6FB7">
        <w:t>Nacional</w:t>
      </w:r>
      <w:r w:rsidRPr="00CA6FB7">
        <w:rPr>
          <w:spacing w:val="-13"/>
        </w:rPr>
        <w:t xml:space="preserve"> </w:t>
      </w:r>
      <w:r w:rsidRPr="00CA6FB7">
        <w:t>de</w:t>
      </w:r>
      <w:r w:rsidRPr="00CA6FB7">
        <w:rPr>
          <w:spacing w:val="-13"/>
        </w:rPr>
        <w:t xml:space="preserve"> </w:t>
      </w:r>
      <w:r w:rsidRPr="00CA6FB7">
        <w:t>Colombia Sede Bogotá</w:t>
      </w:r>
    </w:p>
    <w:p w14:paraId="7275E270" w14:textId="45CD7B54" w:rsidR="007D3B06" w:rsidRDefault="00E136E6">
      <w:pPr>
        <w:pStyle w:val="Textoindependiente"/>
        <w:spacing w:line="275" w:lineRule="exact"/>
        <w:jc w:val="center"/>
        <w:rPr>
          <w:spacing w:val="-4"/>
        </w:rPr>
      </w:pPr>
      <w:r w:rsidRPr="00CA6FB7">
        <w:rPr>
          <w:spacing w:val="-4"/>
        </w:rPr>
        <w:t>2025</w:t>
      </w:r>
    </w:p>
    <w:p w14:paraId="770115E9" w14:textId="77777777" w:rsidR="007D3B06" w:rsidRDefault="007D3B06">
      <w:pPr>
        <w:rPr>
          <w:spacing w:val="-4"/>
          <w:sz w:val="24"/>
          <w:szCs w:val="24"/>
        </w:rPr>
      </w:pPr>
      <w:r>
        <w:rPr>
          <w:spacing w:val="-4"/>
        </w:rPr>
        <w:br w:type="page"/>
      </w:r>
    </w:p>
    <w:p w14:paraId="55D775C2" w14:textId="7FB28806" w:rsidR="007D3B06" w:rsidRDefault="007D3B06">
      <w:pPr>
        <w:rPr>
          <w:sz w:val="24"/>
          <w:szCs w:val="24"/>
        </w:rPr>
      </w:pPr>
      <w:r>
        <w:lastRenderedPageBreak/>
        <w:br w:type="page"/>
      </w:r>
    </w:p>
    <w:p w14:paraId="372F576E" w14:textId="77777777" w:rsidR="007D3B06" w:rsidRDefault="007D3B06" w:rsidP="007D3B06">
      <w:pPr>
        <w:pStyle w:val="Textoindependiente"/>
        <w:spacing w:line="275" w:lineRule="exact"/>
        <w:jc w:val="center"/>
        <w:rPr>
          <w:sz w:val="32"/>
          <w:szCs w:val="32"/>
          <w:lang w:val="es-MX"/>
        </w:rPr>
      </w:pPr>
      <w:r w:rsidRPr="007D3B06">
        <w:rPr>
          <w:b/>
          <w:bCs/>
          <w:sz w:val="32"/>
          <w:szCs w:val="32"/>
          <w:lang w:val="es-MX"/>
        </w:rPr>
        <w:lastRenderedPageBreak/>
        <w:t>INFLUENCIA DE LA TEMPERATURA, PRECIPITACIÓN Y LA HUMEDAD EN LA EMISIÓN DE GASES DE EFECTO INVERNADERO POR DESCOMPOSICIÓN DE LA BIOMASA NO APROVECHABLE DE FRUTOS DEL BOSQUE EN LA AMAZONIA Y CARIBE SECO COLOMBIANO (2025-2027)</w:t>
      </w:r>
      <w:r w:rsidRPr="007D3B06">
        <w:rPr>
          <w:sz w:val="32"/>
          <w:szCs w:val="32"/>
          <w:lang w:val="es-MX"/>
        </w:rPr>
        <w:t xml:space="preserve"> </w:t>
      </w:r>
    </w:p>
    <w:p w14:paraId="30652E51" w14:textId="77777777" w:rsidR="007D3B06" w:rsidRDefault="007D3B06" w:rsidP="007D3B06">
      <w:pPr>
        <w:pStyle w:val="Textoindependiente"/>
        <w:spacing w:line="275" w:lineRule="exact"/>
        <w:jc w:val="center"/>
        <w:rPr>
          <w:sz w:val="32"/>
          <w:szCs w:val="32"/>
          <w:lang w:val="es-MX"/>
        </w:rPr>
      </w:pPr>
    </w:p>
    <w:p w14:paraId="2BD57840" w14:textId="77777777" w:rsidR="007D3B06" w:rsidRDefault="007D3B06" w:rsidP="007D3B06">
      <w:pPr>
        <w:pStyle w:val="Textoindependiente"/>
        <w:spacing w:line="275" w:lineRule="exact"/>
        <w:jc w:val="center"/>
        <w:rPr>
          <w:sz w:val="32"/>
          <w:szCs w:val="32"/>
          <w:lang w:val="es-MX"/>
        </w:rPr>
      </w:pPr>
    </w:p>
    <w:p w14:paraId="5629682F" w14:textId="77777777" w:rsidR="00B4004E" w:rsidRDefault="00B4004E" w:rsidP="007D3B06">
      <w:pPr>
        <w:pStyle w:val="Textoindependiente"/>
        <w:spacing w:line="275" w:lineRule="exact"/>
        <w:jc w:val="center"/>
        <w:rPr>
          <w:sz w:val="32"/>
          <w:szCs w:val="32"/>
          <w:lang w:val="es-MX"/>
        </w:rPr>
      </w:pPr>
    </w:p>
    <w:p w14:paraId="37C864F2" w14:textId="77777777" w:rsidR="00B4004E" w:rsidRDefault="00B4004E" w:rsidP="007D3B06">
      <w:pPr>
        <w:pStyle w:val="Textoindependiente"/>
        <w:spacing w:line="275" w:lineRule="exact"/>
        <w:jc w:val="center"/>
        <w:rPr>
          <w:sz w:val="32"/>
          <w:szCs w:val="32"/>
          <w:lang w:val="es-MX"/>
        </w:rPr>
      </w:pPr>
    </w:p>
    <w:p w14:paraId="1E3DC486" w14:textId="77777777" w:rsidR="00B4004E" w:rsidRDefault="00B4004E" w:rsidP="007D3B06">
      <w:pPr>
        <w:pStyle w:val="Textoindependiente"/>
        <w:spacing w:line="275" w:lineRule="exact"/>
        <w:jc w:val="center"/>
        <w:rPr>
          <w:sz w:val="32"/>
          <w:szCs w:val="32"/>
          <w:lang w:val="es-MX"/>
        </w:rPr>
      </w:pPr>
    </w:p>
    <w:p w14:paraId="69F7E404" w14:textId="77777777" w:rsidR="00B4004E" w:rsidRDefault="00B4004E" w:rsidP="007D3B06">
      <w:pPr>
        <w:pStyle w:val="Textoindependiente"/>
        <w:spacing w:line="275" w:lineRule="exact"/>
        <w:jc w:val="center"/>
        <w:rPr>
          <w:sz w:val="32"/>
          <w:szCs w:val="32"/>
          <w:lang w:val="es-MX"/>
        </w:rPr>
      </w:pPr>
    </w:p>
    <w:p w14:paraId="462FFE4C" w14:textId="77777777" w:rsidR="00B4004E" w:rsidRPr="007D3B06" w:rsidRDefault="00B4004E" w:rsidP="007D3B06">
      <w:pPr>
        <w:pStyle w:val="Textoindependiente"/>
        <w:spacing w:line="275" w:lineRule="exact"/>
        <w:jc w:val="center"/>
        <w:rPr>
          <w:sz w:val="32"/>
          <w:szCs w:val="32"/>
          <w:lang w:val="es-MX"/>
        </w:rPr>
      </w:pPr>
    </w:p>
    <w:p w14:paraId="2E39E902" w14:textId="77777777" w:rsidR="007D3B06" w:rsidRPr="0040470E" w:rsidRDefault="007D3B06" w:rsidP="007D3B06">
      <w:pPr>
        <w:pStyle w:val="Textoindependiente"/>
        <w:spacing w:line="275" w:lineRule="exact"/>
        <w:jc w:val="center"/>
        <w:rPr>
          <w:lang w:val="es-MX"/>
        </w:rPr>
      </w:pPr>
      <w:r w:rsidRPr="007D3B06">
        <w:rPr>
          <w:lang w:val="es-MX"/>
        </w:rPr>
        <w:t xml:space="preserve">HUMBERTO ALEJANDRO LOPEZ GARCES </w:t>
      </w:r>
    </w:p>
    <w:p w14:paraId="1ADDA58B" w14:textId="77777777" w:rsidR="00B4004E" w:rsidRPr="0040470E" w:rsidRDefault="00B4004E" w:rsidP="007D3B06">
      <w:pPr>
        <w:pStyle w:val="Textoindependiente"/>
        <w:spacing w:line="275" w:lineRule="exact"/>
        <w:jc w:val="center"/>
        <w:rPr>
          <w:lang w:val="es-MX"/>
        </w:rPr>
      </w:pPr>
    </w:p>
    <w:p w14:paraId="4810854F" w14:textId="77777777" w:rsidR="00B4004E" w:rsidRPr="0040470E" w:rsidRDefault="00B4004E" w:rsidP="007D3B06">
      <w:pPr>
        <w:pStyle w:val="Textoindependiente"/>
        <w:spacing w:line="275" w:lineRule="exact"/>
        <w:jc w:val="center"/>
        <w:rPr>
          <w:lang w:val="es-MX"/>
        </w:rPr>
      </w:pPr>
    </w:p>
    <w:p w14:paraId="1D9F911C" w14:textId="77777777" w:rsidR="00B4004E" w:rsidRPr="0040470E" w:rsidRDefault="00B4004E" w:rsidP="007D3B06">
      <w:pPr>
        <w:pStyle w:val="Textoindependiente"/>
        <w:spacing w:line="275" w:lineRule="exact"/>
        <w:jc w:val="center"/>
        <w:rPr>
          <w:lang w:val="es-MX"/>
        </w:rPr>
      </w:pPr>
    </w:p>
    <w:p w14:paraId="3684E376" w14:textId="77777777" w:rsidR="00B4004E" w:rsidRPr="0040470E" w:rsidRDefault="00B4004E" w:rsidP="007D3B06">
      <w:pPr>
        <w:pStyle w:val="Textoindependiente"/>
        <w:spacing w:line="275" w:lineRule="exact"/>
        <w:jc w:val="center"/>
        <w:rPr>
          <w:lang w:val="es-MX"/>
        </w:rPr>
      </w:pPr>
    </w:p>
    <w:p w14:paraId="449EB174" w14:textId="77777777" w:rsidR="00B4004E" w:rsidRPr="0040470E" w:rsidRDefault="00B4004E" w:rsidP="007D3B06">
      <w:pPr>
        <w:pStyle w:val="Textoindependiente"/>
        <w:spacing w:line="275" w:lineRule="exact"/>
        <w:jc w:val="center"/>
        <w:rPr>
          <w:lang w:val="es-MX"/>
        </w:rPr>
      </w:pPr>
    </w:p>
    <w:p w14:paraId="076FD6CD" w14:textId="77777777" w:rsidR="00B4004E" w:rsidRPr="007D3B06" w:rsidRDefault="00B4004E" w:rsidP="007D3B06">
      <w:pPr>
        <w:pStyle w:val="Textoindependiente"/>
        <w:spacing w:line="275" w:lineRule="exact"/>
        <w:jc w:val="center"/>
        <w:rPr>
          <w:lang w:val="es-MX"/>
        </w:rPr>
      </w:pPr>
    </w:p>
    <w:p w14:paraId="7EACC797" w14:textId="77777777" w:rsidR="007D3B06" w:rsidRPr="007D3B06" w:rsidRDefault="007D3B06" w:rsidP="007D3B06">
      <w:pPr>
        <w:pStyle w:val="Textoindependiente"/>
        <w:spacing w:line="275" w:lineRule="exact"/>
        <w:jc w:val="center"/>
        <w:rPr>
          <w:lang w:val="es-MX"/>
        </w:rPr>
      </w:pPr>
      <w:r w:rsidRPr="007D3B06">
        <w:rPr>
          <w:lang w:val="es-MX"/>
        </w:rPr>
        <w:t xml:space="preserve">Propuesta de tesis presentada como requisito para optar al título de: </w:t>
      </w:r>
    </w:p>
    <w:p w14:paraId="4571F234" w14:textId="77777777" w:rsidR="007D3B06" w:rsidRPr="0040470E" w:rsidRDefault="007D3B06" w:rsidP="007D3B06">
      <w:pPr>
        <w:pStyle w:val="Textoindependiente"/>
        <w:spacing w:line="275" w:lineRule="exact"/>
        <w:jc w:val="center"/>
        <w:rPr>
          <w:lang w:val="es-MX"/>
        </w:rPr>
      </w:pPr>
      <w:r w:rsidRPr="007D3B06">
        <w:rPr>
          <w:lang w:val="es-MX"/>
        </w:rPr>
        <w:t xml:space="preserve">Magíster en Ciencias - Meteorología </w:t>
      </w:r>
    </w:p>
    <w:p w14:paraId="615FE026" w14:textId="77777777" w:rsidR="0040470E" w:rsidRDefault="0040470E" w:rsidP="007D3B06">
      <w:pPr>
        <w:pStyle w:val="Textoindependiente"/>
        <w:spacing w:line="275" w:lineRule="exact"/>
        <w:jc w:val="center"/>
        <w:rPr>
          <w:lang w:val="es-MX"/>
        </w:rPr>
      </w:pPr>
    </w:p>
    <w:p w14:paraId="0FBA78A4" w14:textId="77777777" w:rsidR="0040470E" w:rsidRDefault="0040470E" w:rsidP="007D3B06">
      <w:pPr>
        <w:pStyle w:val="Textoindependiente"/>
        <w:spacing w:line="275" w:lineRule="exact"/>
        <w:jc w:val="center"/>
        <w:rPr>
          <w:lang w:val="es-MX"/>
        </w:rPr>
      </w:pPr>
    </w:p>
    <w:p w14:paraId="02D38D87" w14:textId="70DB283E" w:rsidR="001D14C7" w:rsidRDefault="001D14C7" w:rsidP="007D3B06">
      <w:pPr>
        <w:pStyle w:val="Textoindependiente"/>
        <w:spacing w:line="275" w:lineRule="exact"/>
        <w:jc w:val="center"/>
      </w:pPr>
    </w:p>
    <w:p w14:paraId="748C8041" w14:textId="77777777" w:rsidR="001D14C7" w:rsidRPr="007D3B06" w:rsidRDefault="001D14C7" w:rsidP="007D3B06">
      <w:pPr>
        <w:pStyle w:val="Textoindependiente"/>
        <w:spacing w:line="275" w:lineRule="exact"/>
        <w:jc w:val="center"/>
        <w:rPr>
          <w:lang w:val="es-MX"/>
        </w:rPr>
      </w:pPr>
    </w:p>
    <w:p w14:paraId="3F658297" w14:textId="77777777" w:rsidR="007D3B06" w:rsidRPr="007D3B06" w:rsidRDefault="007D3B06" w:rsidP="007D3B06">
      <w:pPr>
        <w:pStyle w:val="Textoindependiente"/>
        <w:spacing w:line="275" w:lineRule="exact"/>
        <w:jc w:val="center"/>
        <w:rPr>
          <w:lang w:val="es-MX"/>
        </w:rPr>
      </w:pPr>
      <w:r w:rsidRPr="007D3B06">
        <w:rPr>
          <w:b/>
          <w:bCs/>
          <w:lang w:val="es-MX"/>
        </w:rPr>
        <w:t>Director:</w:t>
      </w:r>
      <w:r w:rsidRPr="007D3B06">
        <w:rPr>
          <w:lang w:val="es-MX"/>
        </w:rPr>
        <w:t xml:space="preserve"> </w:t>
      </w:r>
    </w:p>
    <w:p w14:paraId="344FC28F" w14:textId="77777777" w:rsidR="007D3B06" w:rsidRDefault="007D3B06" w:rsidP="007D3B06">
      <w:pPr>
        <w:pStyle w:val="Textoindependiente"/>
        <w:spacing w:line="275" w:lineRule="exact"/>
        <w:jc w:val="center"/>
        <w:rPr>
          <w:lang w:val="es-MX"/>
        </w:rPr>
      </w:pPr>
      <w:r w:rsidRPr="007D3B06">
        <w:rPr>
          <w:b/>
          <w:bCs/>
          <w:lang w:val="es-MX"/>
        </w:rPr>
        <w:t>ELIECER DIAZ ALMANZA</w:t>
      </w:r>
      <w:r w:rsidRPr="007D3B06">
        <w:rPr>
          <w:lang w:val="es-MX"/>
        </w:rPr>
        <w:t xml:space="preserve"> </w:t>
      </w:r>
      <w:proofErr w:type="spellStart"/>
      <w:r w:rsidRPr="007D3B06">
        <w:rPr>
          <w:lang w:val="es-MX"/>
        </w:rPr>
        <w:t>MSc</w:t>
      </w:r>
      <w:proofErr w:type="spellEnd"/>
      <w:r w:rsidRPr="007D3B06">
        <w:rPr>
          <w:lang w:val="es-MX"/>
        </w:rPr>
        <w:t xml:space="preserve">. Ciencias - Meteorología </w:t>
      </w:r>
    </w:p>
    <w:p w14:paraId="0C774A03" w14:textId="77777777" w:rsidR="0040470E" w:rsidRDefault="0040470E" w:rsidP="007D3B06">
      <w:pPr>
        <w:pStyle w:val="Textoindependiente"/>
        <w:spacing w:line="275" w:lineRule="exact"/>
        <w:jc w:val="center"/>
        <w:rPr>
          <w:lang w:val="es-MX"/>
        </w:rPr>
      </w:pPr>
    </w:p>
    <w:p w14:paraId="73207C9F" w14:textId="77777777" w:rsidR="0040470E" w:rsidRDefault="0040470E" w:rsidP="007D3B06">
      <w:pPr>
        <w:pStyle w:val="Textoindependiente"/>
        <w:spacing w:line="275" w:lineRule="exact"/>
        <w:jc w:val="center"/>
        <w:rPr>
          <w:lang w:val="es-MX"/>
        </w:rPr>
      </w:pPr>
    </w:p>
    <w:p w14:paraId="5D099083" w14:textId="77777777" w:rsidR="001D14C7" w:rsidRDefault="001D14C7" w:rsidP="007D3B06">
      <w:pPr>
        <w:pStyle w:val="Textoindependiente"/>
        <w:spacing w:line="275" w:lineRule="exact"/>
        <w:jc w:val="center"/>
        <w:rPr>
          <w:lang w:val="es-MX"/>
        </w:rPr>
      </w:pPr>
    </w:p>
    <w:p w14:paraId="544029A8" w14:textId="77777777" w:rsidR="001D14C7" w:rsidRDefault="001D14C7" w:rsidP="007D3B06">
      <w:pPr>
        <w:pStyle w:val="Textoindependiente"/>
        <w:spacing w:line="275" w:lineRule="exact"/>
        <w:jc w:val="center"/>
        <w:rPr>
          <w:lang w:val="es-MX"/>
        </w:rPr>
      </w:pPr>
    </w:p>
    <w:p w14:paraId="3B81596A" w14:textId="77777777" w:rsidR="001D14C7" w:rsidRDefault="001D14C7" w:rsidP="007D3B06">
      <w:pPr>
        <w:pStyle w:val="Textoindependiente"/>
        <w:spacing w:line="275" w:lineRule="exact"/>
        <w:jc w:val="center"/>
        <w:rPr>
          <w:lang w:val="es-MX"/>
        </w:rPr>
      </w:pPr>
    </w:p>
    <w:p w14:paraId="53F614B0" w14:textId="462DC574" w:rsidR="001D14C7" w:rsidRDefault="001D14C7" w:rsidP="007D3B06">
      <w:pPr>
        <w:pStyle w:val="Textoindependiente"/>
        <w:spacing w:line="275" w:lineRule="exact"/>
        <w:jc w:val="center"/>
        <w:rPr>
          <w:lang w:val="es-MX"/>
        </w:rPr>
      </w:pPr>
    </w:p>
    <w:p w14:paraId="51A03888" w14:textId="77777777" w:rsidR="001D14C7" w:rsidRDefault="001D14C7" w:rsidP="007D3B06">
      <w:pPr>
        <w:pStyle w:val="Textoindependiente"/>
        <w:spacing w:line="275" w:lineRule="exact"/>
        <w:jc w:val="center"/>
        <w:rPr>
          <w:lang w:val="es-MX"/>
        </w:rPr>
      </w:pPr>
    </w:p>
    <w:p w14:paraId="1938063E" w14:textId="77777777" w:rsidR="001D14C7" w:rsidRPr="007D3B06" w:rsidRDefault="001D14C7" w:rsidP="007D3B06">
      <w:pPr>
        <w:pStyle w:val="Textoindependiente"/>
        <w:spacing w:line="275" w:lineRule="exact"/>
        <w:jc w:val="center"/>
        <w:rPr>
          <w:lang w:val="es-MX"/>
        </w:rPr>
      </w:pPr>
    </w:p>
    <w:p w14:paraId="72E7AA68" w14:textId="77777777" w:rsidR="007D3B06" w:rsidRPr="007D3B06" w:rsidRDefault="007D3B06" w:rsidP="007D3B06">
      <w:pPr>
        <w:pStyle w:val="Textoindependiente"/>
        <w:spacing w:line="275" w:lineRule="exact"/>
        <w:jc w:val="center"/>
        <w:rPr>
          <w:lang w:val="es-MX"/>
        </w:rPr>
      </w:pPr>
      <w:r w:rsidRPr="007D3B06">
        <w:rPr>
          <w:b/>
          <w:bCs/>
          <w:lang w:val="es-MX"/>
        </w:rPr>
        <w:t>Línea de Investigación:</w:t>
      </w:r>
      <w:r w:rsidRPr="007D3B06">
        <w:rPr>
          <w:lang w:val="es-MX"/>
        </w:rPr>
        <w:t xml:space="preserve"> </w:t>
      </w:r>
    </w:p>
    <w:p w14:paraId="3C815C68" w14:textId="73813A94" w:rsidR="007D3B06" w:rsidRDefault="0040470E" w:rsidP="007D3B06">
      <w:pPr>
        <w:pStyle w:val="Textoindependiente"/>
        <w:spacing w:line="275" w:lineRule="exact"/>
        <w:jc w:val="center"/>
        <w:rPr>
          <w:b/>
          <w:bCs/>
          <w:lang w:val="es-MX"/>
        </w:rPr>
      </w:pPr>
      <w:proofErr w:type="spellStart"/>
      <w:r>
        <w:rPr>
          <w:b/>
          <w:bCs/>
          <w:lang w:val="es-MX"/>
        </w:rPr>
        <w:t>Agrometeorologia</w:t>
      </w:r>
      <w:proofErr w:type="spellEnd"/>
    </w:p>
    <w:p w14:paraId="0D6A0664" w14:textId="045BE68D" w:rsidR="001D14C7" w:rsidRPr="007D3B06" w:rsidRDefault="001D14C7" w:rsidP="007D3B06">
      <w:pPr>
        <w:pStyle w:val="Textoindependiente"/>
        <w:spacing w:line="275" w:lineRule="exact"/>
        <w:jc w:val="center"/>
        <w:rPr>
          <w:lang w:val="es-MX"/>
        </w:rPr>
      </w:pPr>
    </w:p>
    <w:p w14:paraId="49C2C8BD" w14:textId="043CFC4B" w:rsidR="007D3B06" w:rsidRPr="007D3B06" w:rsidRDefault="009E7565" w:rsidP="007D3B06">
      <w:pPr>
        <w:pStyle w:val="Textoindependiente"/>
        <w:spacing w:line="275" w:lineRule="exact"/>
        <w:jc w:val="center"/>
        <w:rPr>
          <w:lang w:val="es-MX"/>
        </w:rPr>
      </w:pPr>
      <w:r>
        <w:rPr>
          <w:noProof/>
        </w:rPr>
        <w:drawing>
          <wp:anchor distT="0" distB="0" distL="114300" distR="114300" simplePos="0" relativeHeight="251658240" behindDoc="0" locked="0" layoutInCell="1" allowOverlap="1" wp14:anchorId="02DD341F" wp14:editId="05C8BA7A">
            <wp:simplePos x="0" y="0"/>
            <wp:positionH relativeFrom="column">
              <wp:posOffset>3048000</wp:posOffset>
            </wp:positionH>
            <wp:positionV relativeFrom="paragraph">
              <wp:posOffset>197485</wp:posOffset>
            </wp:positionV>
            <wp:extent cx="784860" cy="485775"/>
            <wp:effectExtent l="0" t="0" r="0" b="9525"/>
            <wp:wrapTopAndBottom/>
            <wp:docPr id="1854764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4299" name="Picture 1854764299"/>
                    <pic:cNvPicPr/>
                  </pic:nvPicPr>
                  <pic:blipFill rotWithShape="1">
                    <a:blip r:embed="rId7">
                      <a:extLst>
                        <a:ext uri="{28A0092B-C50C-407E-A947-70E740481C1C}">
                          <a14:useLocalDpi xmlns:a14="http://schemas.microsoft.com/office/drawing/2010/main" val="0"/>
                        </a:ext>
                      </a:extLst>
                    </a:blip>
                    <a:srcRect t="-30769" r="-7402" b="1"/>
                    <a:stretch>
                      <a:fillRect/>
                    </a:stretch>
                  </pic:blipFill>
                  <pic:spPr bwMode="auto">
                    <a:xfrm>
                      <a:off x="0" y="0"/>
                      <a:ext cx="78486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3B06" w:rsidRPr="007D3B06">
        <w:rPr>
          <w:b/>
          <w:bCs/>
          <w:lang w:val="es-MX"/>
        </w:rPr>
        <w:t xml:space="preserve">Visto Bueno del </w:t>
      </w:r>
      <w:r w:rsidR="00A02CBA" w:rsidRPr="007D3B06">
        <w:rPr>
          <w:b/>
          <w:bCs/>
          <w:lang w:val="es-MX"/>
        </w:rPr>
        <w:t>director</w:t>
      </w:r>
      <w:r w:rsidR="007D3B06" w:rsidRPr="007D3B06">
        <w:rPr>
          <w:b/>
          <w:bCs/>
          <w:lang w:val="es-MX"/>
        </w:rPr>
        <w:t>:</w:t>
      </w:r>
    </w:p>
    <w:p w14:paraId="509BD506" w14:textId="24158194" w:rsidR="007D3B06" w:rsidRDefault="007D3B06" w:rsidP="007D3B06">
      <w:pPr>
        <w:pStyle w:val="Textoindependiente"/>
        <w:spacing w:line="275" w:lineRule="exact"/>
        <w:jc w:val="center"/>
        <w:rPr>
          <w:lang w:val="es-MX"/>
        </w:rPr>
      </w:pPr>
    </w:p>
    <w:p w14:paraId="365DC1CC" w14:textId="592A2B26" w:rsidR="001D14C7" w:rsidRDefault="001D14C7" w:rsidP="009E7565">
      <w:pPr>
        <w:pStyle w:val="Textoindependiente"/>
        <w:spacing w:line="275" w:lineRule="exact"/>
        <w:rPr>
          <w:lang w:val="es-MX"/>
        </w:rPr>
      </w:pPr>
    </w:p>
    <w:p w14:paraId="502F5841" w14:textId="6A817A48" w:rsidR="001D14C7" w:rsidRPr="007D3B06" w:rsidRDefault="001D14C7" w:rsidP="007D3B06">
      <w:pPr>
        <w:pStyle w:val="Textoindependiente"/>
        <w:spacing w:line="275" w:lineRule="exact"/>
        <w:jc w:val="center"/>
        <w:rPr>
          <w:lang w:val="es-MX"/>
        </w:rPr>
      </w:pPr>
    </w:p>
    <w:p w14:paraId="05482345" w14:textId="77777777" w:rsidR="007D3B06" w:rsidRPr="007D3B06" w:rsidRDefault="00000000" w:rsidP="007D3B06">
      <w:pPr>
        <w:pStyle w:val="Textoindependiente"/>
        <w:spacing w:line="275" w:lineRule="exact"/>
        <w:jc w:val="center"/>
        <w:rPr>
          <w:lang w:val="es-MX"/>
        </w:rPr>
      </w:pPr>
      <w:r>
        <w:rPr>
          <w:lang w:val="es-MX"/>
        </w:rPr>
        <w:pict w14:anchorId="39F6412E">
          <v:rect id="_x0000_i1025" style="width:0;height:1.5pt" o:hralign="center" o:hrstd="t" o:hr="t" fillcolor="#a0a0a0" stroked="f"/>
        </w:pict>
      </w:r>
    </w:p>
    <w:p w14:paraId="3B7DCA9C" w14:textId="77777777" w:rsidR="007D3B06" w:rsidRPr="007D3B06" w:rsidRDefault="007D3B06" w:rsidP="007D3B06">
      <w:pPr>
        <w:pStyle w:val="Textoindependiente"/>
        <w:spacing w:line="275" w:lineRule="exact"/>
        <w:jc w:val="center"/>
        <w:rPr>
          <w:lang w:val="es-MX"/>
        </w:rPr>
      </w:pPr>
      <w:r w:rsidRPr="007D3B06">
        <w:rPr>
          <w:b/>
          <w:bCs/>
          <w:lang w:val="es-MX"/>
        </w:rPr>
        <w:t>ELIECER DIAZ ALMANZA</w:t>
      </w:r>
      <w:r w:rsidRPr="007D3B06">
        <w:rPr>
          <w:lang w:val="es-MX"/>
        </w:rPr>
        <w:t xml:space="preserve"> </w:t>
      </w:r>
    </w:p>
    <w:p w14:paraId="63D29385" w14:textId="19E8D734" w:rsidR="007D3B06" w:rsidRPr="007D3B06" w:rsidRDefault="007D3B06" w:rsidP="007D3B06">
      <w:pPr>
        <w:pStyle w:val="Textoindependiente"/>
        <w:spacing w:line="275" w:lineRule="exact"/>
        <w:jc w:val="center"/>
        <w:rPr>
          <w:lang w:val="es-MX"/>
        </w:rPr>
      </w:pPr>
      <w:r w:rsidRPr="007D3B06">
        <w:rPr>
          <w:b/>
          <w:bCs/>
          <w:lang w:val="es-MX"/>
        </w:rPr>
        <w:t>UNIVERSIDAD NACIONAL DE COLOMBIA</w:t>
      </w:r>
      <w:r w:rsidRPr="007D3B06">
        <w:rPr>
          <w:lang w:val="es-MX"/>
        </w:rPr>
        <w:t xml:space="preserve"> </w:t>
      </w:r>
      <w:r w:rsidRPr="007D3B06">
        <w:rPr>
          <w:b/>
          <w:bCs/>
          <w:lang w:val="es-MX"/>
        </w:rPr>
        <w:t>FACULTAD DE CIENCIAS</w:t>
      </w:r>
      <w:r w:rsidRPr="007D3B06">
        <w:rPr>
          <w:lang w:val="es-MX"/>
        </w:rPr>
        <w:t xml:space="preserve"> </w:t>
      </w:r>
      <w:r w:rsidRPr="007D3B06">
        <w:rPr>
          <w:b/>
          <w:bCs/>
          <w:lang w:val="es-MX"/>
        </w:rPr>
        <w:t>DEPARTAMENTO DE GEOCIENCIAS</w:t>
      </w:r>
      <w:r w:rsidRPr="007D3B06">
        <w:rPr>
          <w:lang w:val="es-MX"/>
        </w:rPr>
        <w:t xml:space="preserve"> </w:t>
      </w:r>
      <w:r w:rsidRPr="007D3B06">
        <w:rPr>
          <w:b/>
          <w:bCs/>
          <w:lang w:val="es-MX"/>
        </w:rPr>
        <w:t>BOGOTÁ D.C., COLOMBIA</w:t>
      </w:r>
      <w:r w:rsidRPr="007D3B06">
        <w:rPr>
          <w:lang w:val="es-MX"/>
        </w:rPr>
        <w:t xml:space="preserve"> </w:t>
      </w:r>
      <w:r w:rsidRPr="007D3B06">
        <w:rPr>
          <w:b/>
          <w:bCs/>
          <w:lang w:val="es-MX"/>
        </w:rPr>
        <w:t>DICIEMBRE DE 2025</w:t>
      </w:r>
    </w:p>
    <w:p w14:paraId="7F193C19" w14:textId="77777777" w:rsidR="00506707" w:rsidRPr="007D3B06" w:rsidRDefault="00506707">
      <w:pPr>
        <w:pStyle w:val="Textoindependiente"/>
        <w:spacing w:line="275" w:lineRule="exact"/>
        <w:jc w:val="center"/>
        <w:rPr>
          <w:lang w:val="es-MX"/>
        </w:rPr>
        <w:sectPr w:rsidR="00506707" w:rsidRPr="007D3B06">
          <w:type w:val="continuous"/>
          <w:pgSz w:w="12240" w:h="15840"/>
          <w:pgMar w:top="1480" w:right="720" w:bottom="280" w:left="720" w:header="720" w:footer="720" w:gutter="0"/>
          <w:cols w:space="720"/>
        </w:sectPr>
      </w:pPr>
    </w:p>
    <w:p w14:paraId="2F7CE6FA" w14:textId="77777777" w:rsidR="00506707" w:rsidRDefault="00506707">
      <w:pPr>
        <w:pStyle w:val="Textoindependiente"/>
        <w:rPr>
          <w:sz w:val="20"/>
        </w:rPr>
      </w:pPr>
    </w:p>
    <w:p w14:paraId="65B5BF7D" w14:textId="77777777" w:rsidR="00506707" w:rsidRDefault="00506707">
      <w:pPr>
        <w:pStyle w:val="Textoindependiente"/>
        <w:spacing w:before="187"/>
        <w:rPr>
          <w:sz w:val="20"/>
        </w:rPr>
      </w:pPr>
    </w:p>
    <w:p w14:paraId="088000DF" w14:textId="77777777" w:rsidR="00506707" w:rsidRDefault="00BB2494">
      <w:pPr>
        <w:pStyle w:val="Ttulo1"/>
        <w:ind w:left="982" w:firstLine="0"/>
      </w:pPr>
      <w:bookmarkStart w:id="3" w:name="_Toc216993505"/>
      <w:r>
        <w:rPr>
          <w:spacing w:val="-2"/>
        </w:rPr>
        <w:t>Resumen</w:t>
      </w:r>
      <w:bookmarkEnd w:id="3"/>
    </w:p>
    <w:p w14:paraId="7FE32F32" w14:textId="77777777" w:rsidR="00506707" w:rsidRDefault="00506707">
      <w:pPr>
        <w:pStyle w:val="Textoindependiente"/>
        <w:spacing w:line="276" w:lineRule="auto"/>
        <w:jc w:val="both"/>
      </w:pPr>
    </w:p>
    <w:p w14:paraId="6869C36B" w14:textId="7F154134" w:rsidR="00AF7960" w:rsidRDefault="00AF7960" w:rsidP="00914A06">
      <w:pPr>
        <w:pStyle w:val="Textoindependiente"/>
        <w:spacing w:line="276" w:lineRule="auto"/>
        <w:ind w:left="720"/>
        <w:jc w:val="both"/>
      </w:pPr>
      <w:r w:rsidRPr="00AF7960">
        <w:t xml:space="preserve">El sector agrícola contribuye con aproximadamente el 24% de las emisiones globales de gases de efecto invernadero (GEI), aunque posee el mayor potencial de mitigación a través de una gestión adecuada de la biomasa residual. En Colombia, el auge de frutos exóticos como el </w:t>
      </w:r>
      <w:proofErr w:type="spellStart"/>
      <w:r w:rsidRPr="00AF7960">
        <w:t>Açaí</w:t>
      </w:r>
      <w:proofErr w:type="spellEnd"/>
      <w:r w:rsidRPr="00AF7960">
        <w:t xml:space="preserve">, </w:t>
      </w:r>
      <w:proofErr w:type="spellStart"/>
      <w:r w:rsidRPr="00AF7960">
        <w:t>camu</w:t>
      </w:r>
      <w:proofErr w:type="spellEnd"/>
      <w:r w:rsidRPr="00AF7960">
        <w:t xml:space="preserve"> </w:t>
      </w:r>
      <w:proofErr w:type="spellStart"/>
      <w:r w:rsidRPr="00AF7960">
        <w:t>camu</w:t>
      </w:r>
      <w:proofErr w:type="spellEnd"/>
      <w:r w:rsidRPr="00AF7960">
        <w:t>, copoazú y corozo ha incrementado la generación de biomasa no aprovechable, cuya dinámica de descomposición y emisión de GEI bajo condiciones tropicales específicas no ha sido suficientemente cuantificada. Esta investigación tiene como objetivo determinar la tasa de emisión de GEI (CO2, CH4 y N2O) derivada de la descomposición de dicha biomasa en las regiones de la Amazonia y el Caribe seco, en función de variables meteorológicas como temperatura, precipitación y humedad.</w:t>
      </w:r>
    </w:p>
    <w:p w14:paraId="50FE8A0E" w14:textId="77777777" w:rsidR="00AF7960" w:rsidRDefault="00AF7960" w:rsidP="00914A06">
      <w:pPr>
        <w:pStyle w:val="Textoindependiente"/>
        <w:spacing w:line="276" w:lineRule="auto"/>
        <w:ind w:left="720"/>
        <w:jc w:val="both"/>
      </w:pPr>
    </w:p>
    <w:p w14:paraId="34A9D990" w14:textId="77777777" w:rsidR="00914A06" w:rsidRDefault="00AF7960" w:rsidP="00914A06">
      <w:pPr>
        <w:pStyle w:val="Textoindependiente"/>
        <w:spacing w:line="276" w:lineRule="auto"/>
        <w:ind w:left="720"/>
        <w:jc w:val="both"/>
      </w:pPr>
      <w:r w:rsidRPr="00AF7960">
        <w:t>La metodología propuesta para el periodo 2025-2027 se divide en dos fases: primero, la caracterización y cuantificación de la biomasa en campo junto con la recopilación de datos meteorológicos regionales; segundo, la ejecución de experimentos controlados mediante cámaras cerradas para medir las emisiones durante el proceso de descomposición. Finalmente, se aplicarán análisis de componentes principales (PCA) y regresiones múltiples para establecer una relación cuantitativa entre las condiciones atmosféricas y las tasas de emisión, permitiendo la obtención de factores de emisión específicos (Tier 2 y 3 del IPCC) para estos frutos. Los resultados pretenden cerrar brechas de conocimiento crítico, fortalecer las estrategias de bioeconomía nacional y proporcionar herramientas de gestión sostenible para las comunidades productoras locales.</w:t>
      </w:r>
    </w:p>
    <w:p w14:paraId="384B02E9" w14:textId="77777777" w:rsidR="00914A06" w:rsidRDefault="00914A06" w:rsidP="00914A06">
      <w:pPr>
        <w:pStyle w:val="Textoindependiente"/>
        <w:spacing w:line="276" w:lineRule="auto"/>
        <w:ind w:left="720"/>
        <w:jc w:val="both"/>
      </w:pPr>
    </w:p>
    <w:p w14:paraId="31AE120D" w14:textId="730C41F3" w:rsidR="00AF7960" w:rsidRDefault="00AF7960" w:rsidP="00914A06">
      <w:pPr>
        <w:pStyle w:val="Textoindependiente"/>
        <w:spacing w:line="276" w:lineRule="auto"/>
        <w:ind w:left="720"/>
        <w:jc w:val="both"/>
        <w:sectPr w:rsidR="00AF7960">
          <w:pgSz w:w="12240" w:h="15840"/>
          <w:pgMar w:top="1340" w:right="720" w:bottom="280" w:left="720" w:header="720" w:footer="720" w:gutter="0"/>
          <w:cols w:space="720"/>
        </w:sectPr>
      </w:pPr>
      <w:r w:rsidRPr="00AF7960">
        <w:t>Palabras clave: Gases de efecto invernadero, biomasa no aprovechable, frutos del bosque, variables meteorológicas, Amazonia, Caribe seco.</w:t>
      </w:r>
    </w:p>
    <w:p w14:paraId="7DF7488C" w14:textId="77777777" w:rsidR="00506707" w:rsidRDefault="00BB2494">
      <w:pPr>
        <w:pStyle w:val="Ttulo1"/>
        <w:ind w:left="982" w:firstLine="0"/>
      </w:pPr>
      <w:bookmarkStart w:id="4" w:name="_Toc216993506"/>
      <w:r>
        <w:rPr>
          <w:spacing w:val="-2"/>
        </w:rPr>
        <w:lastRenderedPageBreak/>
        <w:t>Contenido</w:t>
      </w:r>
      <w:bookmarkEnd w:id="4"/>
    </w:p>
    <w:p w14:paraId="2246BFDC" w14:textId="77777777" w:rsidR="00506707" w:rsidRDefault="00506707" w:rsidP="00CE40CA">
      <w:pPr>
        <w:pStyle w:val="TDC1"/>
        <w:ind w:left="0" w:firstLine="0"/>
        <w:rPr>
          <w:b w:val="0"/>
        </w:rPr>
      </w:pPr>
    </w:p>
    <w:sdt>
      <w:sdtPr>
        <w:rPr>
          <w:b w:val="0"/>
          <w:bCs w:val="0"/>
          <w:i w:val="0"/>
          <w:iCs w:val="0"/>
        </w:rPr>
        <w:id w:val="530461381"/>
        <w:docPartObj>
          <w:docPartGallery w:val="Table of Contents"/>
          <w:docPartUnique/>
        </w:docPartObj>
      </w:sdtPr>
      <w:sdtContent>
        <w:p w14:paraId="669CF468" w14:textId="78F91374" w:rsidR="001D14C7" w:rsidRDefault="0010593E" w:rsidP="001D14C7">
          <w:pPr>
            <w:pStyle w:val="TDC3"/>
            <w:tabs>
              <w:tab w:val="right" w:leader="dot" w:pos="10790"/>
            </w:tabs>
            <w:rPr>
              <w:rFonts w:asciiTheme="minorHAnsi" w:eastAsiaTheme="minorEastAsia" w:hAnsiTheme="minorHAnsi" w:cstheme="minorBidi"/>
              <w:b w:val="0"/>
              <w:bCs w:val="0"/>
              <w:noProof/>
              <w:kern w:val="2"/>
              <w:lang w:val="es-MX" w:eastAsia="es-MX"/>
              <w14:ligatures w14:val="standardContextual"/>
            </w:rPr>
          </w:pPr>
          <w:r>
            <w:fldChar w:fldCharType="begin"/>
          </w:r>
          <w:r>
            <w:instrText xml:space="preserve"> TOC \o "1-3" \h \z \u </w:instrText>
          </w:r>
          <w:r>
            <w:fldChar w:fldCharType="separate"/>
          </w:r>
          <w:hyperlink w:anchor="_Toc216993505" w:history="1">
            <w:r w:rsidR="001D14C7" w:rsidRPr="00C060A2">
              <w:rPr>
                <w:rStyle w:val="Hipervnculo"/>
                <w:noProof/>
                <w:spacing w:val="-2"/>
              </w:rPr>
              <w:t>Resumen</w:t>
            </w:r>
            <w:r w:rsidR="001D14C7">
              <w:rPr>
                <w:noProof/>
                <w:webHidden/>
              </w:rPr>
              <w:tab/>
            </w:r>
            <w:r w:rsidR="001D14C7">
              <w:rPr>
                <w:noProof/>
                <w:webHidden/>
              </w:rPr>
              <w:fldChar w:fldCharType="begin"/>
            </w:r>
            <w:r w:rsidR="001D14C7">
              <w:rPr>
                <w:noProof/>
                <w:webHidden/>
              </w:rPr>
              <w:instrText xml:space="preserve"> PAGEREF _Toc216993505 \h </w:instrText>
            </w:r>
            <w:r w:rsidR="001D14C7">
              <w:rPr>
                <w:noProof/>
                <w:webHidden/>
              </w:rPr>
            </w:r>
            <w:r w:rsidR="001D14C7">
              <w:rPr>
                <w:noProof/>
                <w:webHidden/>
              </w:rPr>
              <w:fldChar w:fldCharType="separate"/>
            </w:r>
            <w:r w:rsidR="00BE172F">
              <w:rPr>
                <w:noProof/>
                <w:webHidden/>
              </w:rPr>
              <w:t>4</w:t>
            </w:r>
            <w:r w:rsidR="001D14C7">
              <w:rPr>
                <w:noProof/>
                <w:webHidden/>
              </w:rPr>
              <w:fldChar w:fldCharType="end"/>
            </w:r>
          </w:hyperlink>
        </w:p>
        <w:p w14:paraId="2E592A1A" w14:textId="6C7EB751" w:rsidR="001D14C7" w:rsidRDefault="001D14C7">
          <w:pPr>
            <w:pStyle w:val="TDC1"/>
            <w:tabs>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06" w:history="1">
            <w:r w:rsidRPr="00C060A2">
              <w:rPr>
                <w:rStyle w:val="Hipervnculo"/>
                <w:noProof/>
                <w:spacing w:val="-2"/>
              </w:rPr>
              <w:t>Contenido</w:t>
            </w:r>
            <w:r>
              <w:rPr>
                <w:noProof/>
                <w:webHidden/>
              </w:rPr>
              <w:tab/>
            </w:r>
            <w:r>
              <w:rPr>
                <w:noProof/>
                <w:webHidden/>
              </w:rPr>
              <w:fldChar w:fldCharType="begin"/>
            </w:r>
            <w:r>
              <w:rPr>
                <w:noProof/>
                <w:webHidden/>
              </w:rPr>
              <w:instrText xml:space="preserve"> PAGEREF _Toc216993506 \h </w:instrText>
            </w:r>
            <w:r>
              <w:rPr>
                <w:noProof/>
                <w:webHidden/>
              </w:rPr>
            </w:r>
            <w:r>
              <w:rPr>
                <w:noProof/>
                <w:webHidden/>
              </w:rPr>
              <w:fldChar w:fldCharType="separate"/>
            </w:r>
            <w:r w:rsidR="00BE172F">
              <w:rPr>
                <w:noProof/>
                <w:webHidden/>
              </w:rPr>
              <w:t>5</w:t>
            </w:r>
            <w:r>
              <w:rPr>
                <w:noProof/>
                <w:webHidden/>
              </w:rPr>
              <w:fldChar w:fldCharType="end"/>
            </w:r>
          </w:hyperlink>
        </w:p>
        <w:p w14:paraId="2DB0E5A3" w14:textId="7128D9A7"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07" w:history="1">
            <w:r w:rsidRPr="00C060A2">
              <w:rPr>
                <w:rStyle w:val="Hipervnculo"/>
                <w:noProof/>
                <w:w w:val="99"/>
              </w:rPr>
              <w:t>1.</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Introducción.</w:t>
            </w:r>
            <w:r>
              <w:rPr>
                <w:noProof/>
                <w:webHidden/>
              </w:rPr>
              <w:tab/>
            </w:r>
            <w:r>
              <w:rPr>
                <w:noProof/>
                <w:webHidden/>
              </w:rPr>
              <w:fldChar w:fldCharType="begin"/>
            </w:r>
            <w:r>
              <w:rPr>
                <w:noProof/>
                <w:webHidden/>
              </w:rPr>
              <w:instrText xml:space="preserve"> PAGEREF _Toc216993507 \h </w:instrText>
            </w:r>
            <w:r>
              <w:rPr>
                <w:noProof/>
                <w:webHidden/>
              </w:rPr>
            </w:r>
            <w:r>
              <w:rPr>
                <w:noProof/>
                <w:webHidden/>
              </w:rPr>
              <w:fldChar w:fldCharType="separate"/>
            </w:r>
            <w:r w:rsidR="00BE172F">
              <w:rPr>
                <w:noProof/>
                <w:webHidden/>
              </w:rPr>
              <w:t>6</w:t>
            </w:r>
            <w:r>
              <w:rPr>
                <w:noProof/>
                <w:webHidden/>
              </w:rPr>
              <w:fldChar w:fldCharType="end"/>
            </w:r>
          </w:hyperlink>
        </w:p>
        <w:p w14:paraId="76666EE9" w14:textId="0412F862"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08" w:history="1">
            <w:r w:rsidRPr="00C060A2">
              <w:rPr>
                <w:rStyle w:val="Hipervnculo"/>
                <w:noProof/>
                <w:w w:val="99"/>
              </w:rPr>
              <w:t>2.</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Objetivos.</w:t>
            </w:r>
            <w:r>
              <w:rPr>
                <w:noProof/>
                <w:webHidden/>
              </w:rPr>
              <w:tab/>
            </w:r>
            <w:r>
              <w:rPr>
                <w:noProof/>
                <w:webHidden/>
              </w:rPr>
              <w:fldChar w:fldCharType="begin"/>
            </w:r>
            <w:r>
              <w:rPr>
                <w:noProof/>
                <w:webHidden/>
              </w:rPr>
              <w:instrText xml:space="preserve"> PAGEREF _Toc216993508 \h </w:instrText>
            </w:r>
            <w:r>
              <w:rPr>
                <w:noProof/>
                <w:webHidden/>
              </w:rPr>
            </w:r>
            <w:r>
              <w:rPr>
                <w:noProof/>
                <w:webHidden/>
              </w:rPr>
              <w:fldChar w:fldCharType="separate"/>
            </w:r>
            <w:r w:rsidR="00BE172F">
              <w:rPr>
                <w:noProof/>
                <w:webHidden/>
              </w:rPr>
              <w:t>7</w:t>
            </w:r>
            <w:r>
              <w:rPr>
                <w:noProof/>
                <w:webHidden/>
              </w:rPr>
              <w:fldChar w:fldCharType="end"/>
            </w:r>
          </w:hyperlink>
        </w:p>
        <w:p w14:paraId="52B9D289" w14:textId="3F612F12"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09" w:history="1">
            <w:r w:rsidRPr="00C060A2">
              <w:rPr>
                <w:rStyle w:val="Hipervnculo"/>
                <w:noProof/>
              </w:rPr>
              <w:t>2.1</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Objetivo</w:t>
            </w:r>
            <w:r w:rsidRPr="00C060A2">
              <w:rPr>
                <w:rStyle w:val="Hipervnculo"/>
                <w:noProof/>
                <w:spacing w:val="-3"/>
              </w:rPr>
              <w:t xml:space="preserve"> </w:t>
            </w:r>
            <w:r w:rsidRPr="00C060A2">
              <w:rPr>
                <w:rStyle w:val="Hipervnculo"/>
                <w:noProof/>
                <w:spacing w:val="-2"/>
              </w:rPr>
              <w:t>General</w:t>
            </w:r>
            <w:r>
              <w:rPr>
                <w:noProof/>
                <w:webHidden/>
              </w:rPr>
              <w:tab/>
            </w:r>
            <w:r>
              <w:rPr>
                <w:noProof/>
                <w:webHidden/>
              </w:rPr>
              <w:fldChar w:fldCharType="begin"/>
            </w:r>
            <w:r>
              <w:rPr>
                <w:noProof/>
                <w:webHidden/>
              </w:rPr>
              <w:instrText xml:space="preserve"> PAGEREF _Toc216993509 \h </w:instrText>
            </w:r>
            <w:r>
              <w:rPr>
                <w:noProof/>
                <w:webHidden/>
              </w:rPr>
            </w:r>
            <w:r>
              <w:rPr>
                <w:noProof/>
                <w:webHidden/>
              </w:rPr>
              <w:fldChar w:fldCharType="separate"/>
            </w:r>
            <w:r w:rsidR="00BE172F">
              <w:rPr>
                <w:noProof/>
                <w:webHidden/>
              </w:rPr>
              <w:t>7</w:t>
            </w:r>
            <w:r>
              <w:rPr>
                <w:noProof/>
                <w:webHidden/>
              </w:rPr>
              <w:fldChar w:fldCharType="end"/>
            </w:r>
          </w:hyperlink>
        </w:p>
        <w:p w14:paraId="3DCEAF35" w14:textId="4FFD9B44"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0" w:history="1">
            <w:r w:rsidRPr="00C060A2">
              <w:rPr>
                <w:rStyle w:val="Hipervnculo"/>
                <w:noProof/>
              </w:rPr>
              <w:t>2.2</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Objetivos</w:t>
            </w:r>
            <w:r w:rsidRPr="00C060A2">
              <w:rPr>
                <w:rStyle w:val="Hipervnculo"/>
                <w:noProof/>
                <w:spacing w:val="-6"/>
              </w:rPr>
              <w:t xml:space="preserve"> </w:t>
            </w:r>
            <w:r w:rsidRPr="00C060A2">
              <w:rPr>
                <w:rStyle w:val="Hipervnculo"/>
                <w:noProof/>
                <w:spacing w:val="-2"/>
              </w:rPr>
              <w:t>Específicos</w:t>
            </w:r>
            <w:r>
              <w:rPr>
                <w:noProof/>
                <w:webHidden/>
              </w:rPr>
              <w:tab/>
            </w:r>
            <w:r>
              <w:rPr>
                <w:noProof/>
                <w:webHidden/>
              </w:rPr>
              <w:fldChar w:fldCharType="begin"/>
            </w:r>
            <w:r>
              <w:rPr>
                <w:noProof/>
                <w:webHidden/>
              </w:rPr>
              <w:instrText xml:space="preserve"> PAGEREF _Toc216993510 \h </w:instrText>
            </w:r>
            <w:r>
              <w:rPr>
                <w:noProof/>
                <w:webHidden/>
              </w:rPr>
            </w:r>
            <w:r>
              <w:rPr>
                <w:noProof/>
                <w:webHidden/>
              </w:rPr>
              <w:fldChar w:fldCharType="separate"/>
            </w:r>
            <w:r w:rsidR="00BE172F">
              <w:rPr>
                <w:noProof/>
                <w:webHidden/>
              </w:rPr>
              <w:t>7</w:t>
            </w:r>
            <w:r>
              <w:rPr>
                <w:noProof/>
                <w:webHidden/>
              </w:rPr>
              <w:fldChar w:fldCharType="end"/>
            </w:r>
          </w:hyperlink>
        </w:p>
        <w:p w14:paraId="3D244B23" w14:textId="0EAF0278"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1" w:history="1">
            <w:r w:rsidRPr="00C060A2">
              <w:rPr>
                <w:rStyle w:val="Hipervnculo"/>
                <w:noProof/>
                <w:w w:val="99"/>
              </w:rPr>
              <w:t>3.</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Descripción</w:t>
            </w:r>
            <w:r w:rsidRPr="00C060A2">
              <w:rPr>
                <w:rStyle w:val="Hipervnculo"/>
                <w:noProof/>
                <w:spacing w:val="-8"/>
              </w:rPr>
              <w:t xml:space="preserve"> </w:t>
            </w:r>
            <w:r w:rsidRPr="00C060A2">
              <w:rPr>
                <w:rStyle w:val="Hipervnculo"/>
                <w:noProof/>
              </w:rPr>
              <w:t>del</w:t>
            </w:r>
            <w:r w:rsidRPr="00C060A2">
              <w:rPr>
                <w:rStyle w:val="Hipervnculo"/>
                <w:noProof/>
                <w:spacing w:val="-11"/>
              </w:rPr>
              <w:t xml:space="preserve"> </w:t>
            </w:r>
            <w:r w:rsidRPr="00C060A2">
              <w:rPr>
                <w:rStyle w:val="Hipervnculo"/>
                <w:noProof/>
                <w:spacing w:val="-2"/>
              </w:rPr>
              <w:t>proyecto</w:t>
            </w:r>
            <w:r>
              <w:rPr>
                <w:noProof/>
                <w:webHidden/>
              </w:rPr>
              <w:tab/>
            </w:r>
            <w:r>
              <w:rPr>
                <w:noProof/>
                <w:webHidden/>
              </w:rPr>
              <w:fldChar w:fldCharType="begin"/>
            </w:r>
            <w:r>
              <w:rPr>
                <w:noProof/>
                <w:webHidden/>
              </w:rPr>
              <w:instrText xml:space="preserve"> PAGEREF _Toc216993511 \h </w:instrText>
            </w:r>
            <w:r>
              <w:rPr>
                <w:noProof/>
                <w:webHidden/>
              </w:rPr>
            </w:r>
            <w:r>
              <w:rPr>
                <w:noProof/>
                <w:webHidden/>
              </w:rPr>
              <w:fldChar w:fldCharType="separate"/>
            </w:r>
            <w:r w:rsidR="00BE172F">
              <w:rPr>
                <w:noProof/>
                <w:webHidden/>
              </w:rPr>
              <w:t>7</w:t>
            </w:r>
            <w:r>
              <w:rPr>
                <w:noProof/>
                <w:webHidden/>
              </w:rPr>
              <w:fldChar w:fldCharType="end"/>
            </w:r>
          </w:hyperlink>
        </w:p>
        <w:p w14:paraId="3463511C" w14:textId="3FC66A0B"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2" w:history="1">
            <w:r w:rsidRPr="00C060A2">
              <w:rPr>
                <w:rStyle w:val="Hipervnculo"/>
                <w:noProof/>
              </w:rPr>
              <w:t>3.1</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Planteamiento</w:t>
            </w:r>
            <w:r w:rsidRPr="00C060A2">
              <w:rPr>
                <w:rStyle w:val="Hipervnculo"/>
                <w:noProof/>
                <w:spacing w:val="-7"/>
              </w:rPr>
              <w:t xml:space="preserve"> </w:t>
            </w:r>
            <w:r w:rsidRPr="00C060A2">
              <w:rPr>
                <w:rStyle w:val="Hipervnculo"/>
                <w:noProof/>
              </w:rPr>
              <w:t>del</w:t>
            </w:r>
            <w:r w:rsidRPr="00C060A2">
              <w:rPr>
                <w:rStyle w:val="Hipervnculo"/>
                <w:noProof/>
                <w:spacing w:val="-7"/>
              </w:rPr>
              <w:t xml:space="preserve"> </w:t>
            </w:r>
            <w:r w:rsidRPr="00C060A2">
              <w:rPr>
                <w:rStyle w:val="Hipervnculo"/>
                <w:noProof/>
                <w:spacing w:val="-2"/>
              </w:rPr>
              <w:t>problema</w:t>
            </w:r>
            <w:r>
              <w:rPr>
                <w:noProof/>
                <w:webHidden/>
              </w:rPr>
              <w:tab/>
            </w:r>
            <w:r>
              <w:rPr>
                <w:noProof/>
                <w:webHidden/>
              </w:rPr>
              <w:fldChar w:fldCharType="begin"/>
            </w:r>
            <w:r>
              <w:rPr>
                <w:noProof/>
                <w:webHidden/>
              </w:rPr>
              <w:instrText xml:space="preserve"> PAGEREF _Toc216993512 \h </w:instrText>
            </w:r>
            <w:r>
              <w:rPr>
                <w:noProof/>
                <w:webHidden/>
              </w:rPr>
            </w:r>
            <w:r>
              <w:rPr>
                <w:noProof/>
                <w:webHidden/>
              </w:rPr>
              <w:fldChar w:fldCharType="separate"/>
            </w:r>
            <w:r w:rsidR="00BE172F">
              <w:rPr>
                <w:noProof/>
                <w:webHidden/>
              </w:rPr>
              <w:t>7</w:t>
            </w:r>
            <w:r>
              <w:rPr>
                <w:noProof/>
                <w:webHidden/>
              </w:rPr>
              <w:fldChar w:fldCharType="end"/>
            </w:r>
          </w:hyperlink>
        </w:p>
        <w:p w14:paraId="612B7F61" w14:textId="3BEBB9B1"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3" w:history="1">
            <w:r w:rsidRPr="00C060A2">
              <w:rPr>
                <w:rStyle w:val="Hipervnculo"/>
                <w:noProof/>
              </w:rPr>
              <w:t>3.2</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Justificación</w:t>
            </w:r>
            <w:r>
              <w:rPr>
                <w:noProof/>
                <w:webHidden/>
              </w:rPr>
              <w:tab/>
            </w:r>
            <w:r>
              <w:rPr>
                <w:noProof/>
                <w:webHidden/>
              </w:rPr>
              <w:fldChar w:fldCharType="begin"/>
            </w:r>
            <w:r>
              <w:rPr>
                <w:noProof/>
                <w:webHidden/>
              </w:rPr>
              <w:instrText xml:space="preserve"> PAGEREF _Toc216993513 \h </w:instrText>
            </w:r>
            <w:r>
              <w:rPr>
                <w:noProof/>
                <w:webHidden/>
              </w:rPr>
            </w:r>
            <w:r>
              <w:rPr>
                <w:noProof/>
                <w:webHidden/>
              </w:rPr>
              <w:fldChar w:fldCharType="separate"/>
            </w:r>
            <w:r w:rsidR="00BE172F">
              <w:rPr>
                <w:noProof/>
                <w:webHidden/>
              </w:rPr>
              <w:t>8</w:t>
            </w:r>
            <w:r>
              <w:rPr>
                <w:noProof/>
                <w:webHidden/>
              </w:rPr>
              <w:fldChar w:fldCharType="end"/>
            </w:r>
          </w:hyperlink>
        </w:p>
        <w:p w14:paraId="5CC28EC4" w14:textId="67D9BF52"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4" w:history="1">
            <w:r w:rsidRPr="00C060A2">
              <w:rPr>
                <w:rStyle w:val="Hipervnculo"/>
                <w:noProof/>
                <w:w w:val="99"/>
              </w:rPr>
              <w:t>4.</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Marco</w:t>
            </w:r>
            <w:r w:rsidRPr="00C060A2">
              <w:rPr>
                <w:rStyle w:val="Hipervnculo"/>
                <w:noProof/>
                <w:spacing w:val="-8"/>
              </w:rPr>
              <w:t xml:space="preserve"> </w:t>
            </w:r>
            <w:r w:rsidRPr="00C060A2">
              <w:rPr>
                <w:rStyle w:val="Hipervnculo"/>
                <w:noProof/>
              </w:rPr>
              <w:t>de</w:t>
            </w:r>
            <w:r w:rsidRPr="00C060A2">
              <w:rPr>
                <w:rStyle w:val="Hipervnculo"/>
                <w:noProof/>
                <w:spacing w:val="-7"/>
              </w:rPr>
              <w:t xml:space="preserve"> </w:t>
            </w:r>
            <w:r w:rsidRPr="00C060A2">
              <w:rPr>
                <w:rStyle w:val="Hipervnculo"/>
                <w:noProof/>
                <w:spacing w:val="-2"/>
              </w:rPr>
              <w:t>Referencia.</w:t>
            </w:r>
            <w:r>
              <w:rPr>
                <w:noProof/>
                <w:webHidden/>
              </w:rPr>
              <w:tab/>
            </w:r>
            <w:r>
              <w:rPr>
                <w:noProof/>
                <w:webHidden/>
              </w:rPr>
              <w:fldChar w:fldCharType="begin"/>
            </w:r>
            <w:r>
              <w:rPr>
                <w:noProof/>
                <w:webHidden/>
              </w:rPr>
              <w:instrText xml:space="preserve"> PAGEREF _Toc216993514 \h </w:instrText>
            </w:r>
            <w:r>
              <w:rPr>
                <w:noProof/>
                <w:webHidden/>
              </w:rPr>
            </w:r>
            <w:r>
              <w:rPr>
                <w:noProof/>
                <w:webHidden/>
              </w:rPr>
              <w:fldChar w:fldCharType="separate"/>
            </w:r>
            <w:r w:rsidR="00BE172F">
              <w:rPr>
                <w:noProof/>
                <w:webHidden/>
              </w:rPr>
              <w:t>10</w:t>
            </w:r>
            <w:r>
              <w:rPr>
                <w:noProof/>
                <w:webHidden/>
              </w:rPr>
              <w:fldChar w:fldCharType="end"/>
            </w:r>
          </w:hyperlink>
        </w:p>
        <w:p w14:paraId="2EEBEFF0" w14:textId="00636743"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5" w:history="1">
            <w:r w:rsidRPr="00C060A2">
              <w:rPr>
                <w:rStyle w:val="Hipervnculo"/>
                <w:noProof/>
              </w:rPr>
              <w:t>4.1</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Antecedentes...</w:t>
            </w:r>
            <w:r>
              <w:rPr>
                <w:noProof/>
                <w:webHidden/>
              </w:rPr>
              <w:tab/>
            </w:r>
            <w:r>
              <w:rPr>
                <w:noProof/>
                <w:webHidden/>
              </w:rPr>
              <w:fldChar w:fldCharType="begin"/>
            </w:r>
            <w:r>
              <w:rPr>
                <w:noProof/>
                <w:webHidden/>
              </w:rPr>
              <w:instrText xml:space="preserve"> PAGEREF _Toc216993515 \h </w:instrText>
            </w:r>
            <w:r>
              <w:rPr>
                <w:noProof/>
                <w:webHidden/>
              </w:rPr>
            </w:r>
            <w:r>
              <w:rPr>
                <w:noProof/>
                <w:webHidden/>
              </w:rPr>
              <w:fldChar w:fldCharType="separate"/>
            </w:r>
            <w:r w:rsidR="00BE172F">
              <w:rPr>
                <w:noProof/>
                <w:webHidden/>
              </w:rPr>
              <w:t>10</w:t>
            </w:r>
            <w:r>
              <w:rPr>
                <w:noProof/>
                <w:webHidden/>
              </w:rPr>
              <w:fldChar w:fldCharType="end"/>
            </w:r>
          </w:hyperlink>
        </w:p>
        <w:p w14:paraId="2C6091E5" w14:textId="5AFB7DF6"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6" w:history="1">
            <w:r w:rsidRPr="00C060A2">
              <w:rPr>
                <w:rStyle w:val="Hipervnculo"/>
                <w:noProof/>
                <w:w w:val="99"/>
              </w:rPr>
              <w:t>5.</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Metodología.</w:t>
            </w:r>
            <w:r>
              <w:rPr>
                <w:noProof/>
                <w:webHidden/>
              </w:rPr>
              <w:tab/>
            </w:r>
            <w:r>
              <w:rPr>
                <w:noProof/>
                <w:webHidden/>
              </w:rPr>
              <w:fldChar w:fldCharType="begin"/>
            </w:r>
            <w:r>
              <w:rPr>
                <w:noProof/>
                <w:webHidden/>
              </w:rPr>
              <w:instrText xml:space="preserve"> PAGEREF _Toc216993516 \h </w:instrText>
            </w:r>
            <w:r>
              <w:rPr>
                <w:noProof/>
                <w:webHidden/>
              </w:rPr>
            </w:r>
            <w:r>
              <w:rPr>
                <w:noProof/>
                <w:webHidden/>
              </w:rPr>
              <w:fldChar w:fldCharType="separate"/>
            </w:r>
            <w:r w:rsidR="00BE172F">
              <w:rPr>
                <w:noProof/>
                <w:webHidden/>
              </w:rPr>
              <w:t>12</w:t>
            </w:r>
            <w:r>
              <w:rPr>
                <w:noProof/>
                <w:webHidden/>
              </w:rPr>
              <w:fldChar w:fldCharType="end"/>
            </w:r>
          </w:hyperlink>
        </w:p>
        <w:p w14:paraId="0FC9D184" w14:textId="3E983B95"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7" w:history="1">
            <w:r w:rsidRPr="00C060A2">
              <w:rPr>
                <w:rStyle w:val="Hipervnculo"/>
                <w:noProof/>
              </w:rPr>
              <w:t>5.1</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Datos</w:t>
            </w:r>
            <w:r w:rsidRPr="00C060A2">
              <w:rPr>
                <w:rStyle w:val="Hipervnculo"/>
                <w:noProof/>
              </w:rPr>
              <w:t xml:space="preserve"> </w:t>
            </w:r>
            <w:r w:rsidRPr="00C060A2">
              <w:rPr>
                <w:rStyle w:val="Hipervnculo"/>
                <w:noProof/>
                <w:spacing w:val="-2"/>
              </w:rPr>
              <w:t>Delimitación del área de estudio y datos.</w:t>
            </w:r>
            <w:r>
              <w:rPr>
                <w:noProof/>
                <w:webHidden/>
              </w:rPr>
              <w:tab/>
            </w:r>
            <w:r>
              <w:rPr>
                <w:noProof/>
                <w:webHidden/>
              </w:rPr>
              <w:fldChar w:fldCharType="begin"/>
            </w:r>
            <w:r>
              <w:rPr>
                <w:noProof/>
                <w:webHidden/>
              </w:rPr>
              <w:instrText xml:space="preserve"> PAGEREF _Toc216993517 \h </w:instrText>
            </w:r>
            <w:r>
              <w:rPr>
                <w:noProof/>
                <w:webHidden/>
              </w:rPr>
            </w:r>
            <w:r>
              <w:rPr>
                <w:noProof/>
                <w:webHidden/>
              </w:rPr>
              <w:fldChar w:fldCharType="separate"/>
            </w:r>
            <w:r w:rsidR="00BE172F">
              <w:rPr>
                <w:noProof/>
                <w:webHidden/>
              </w:rPr>
              <w:t>12</w:t>
            </w:r>
            <w:r>
              <w:rPr>
                <w:noProof/>
                <w:webHidden/>
              </w:rPr>
              <w:fldChar w:fldCharType="end"/>
            </w:r>
          </w:hyperlink>
        </w:p>
        <w:p w14:paraId="4C7767D4" w14:textId="3A80CD03"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8" w:history="1">
            <w:r w:rsidRPr="00C060A2">
              <w:rPr>
                <w:rStyle w:val="Hipervnculo"/>
                <w:noProof/>
              </w:rPr>
              <w:t>5.2</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Métodos</w:t>
            </w:r>
            <w:r>
              <w:rPr>
                <w:noProof/>
                <w:webHidden/>
              </w:rPr>
              <w:tab/>
            </w:r>
            <w:r>
              <w:rPr>
                <w:noProof/>
                <w:webHidden/>
              </w:rPr>
              <w:fldChar w:fldCharType="begin"/>
            </w:r>
            <w:r>
              <w:rPr>
                <w:noProof/>
                <w:webHidden/>
              </w:rPr>
              <w:instrText xml:space="preserve"> PAGEREF _Toc216993518 \h </w:instrText>
            </w:r>
            <w:r>
              <w:rPr>
                <w:noProof/>
                <w:webHidden/>
              </w:rPr>
            </w:r>
            <w:r>
              <w:rPr>
                <w:noProof/>
                <w:webHidden/>
              </w:rPr>
              <w:fldChar w:fldCharType="separate"/>
            </w:r>
            <w:r w:rsidR="00BE172F">
              <w:rPr>
                <w:noProof/>
                <w:webHidden/>
              </w:rPr>
              <w:t>13</w:t>
            </w:r>
            <w:r>
              <w:rPr>
                <w:noProof/>
                <w:webHidden/>
              </w:rPr>
              <w:fldChar w:fldCharType="end"/>
            </w:r>
          </w:hyperlink>
        </w:p>
        <w:p w14:paraId="1BD716AB" w14:textId="615F91C9" w:rsidR="001D14C7" w:rsidRDefault="001D14C7">
          <w:pPr>
            <w:pStyle w:val="TDC2"/>
            <w:tabs>
              <w:tab w:val="left" w:pos="194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19" w:history="1">
            <w:r w:rsidRPr="00C060A2">
              <w:rPr>
                <w:rStyle w:val="Hipervnculo"/>
                <w:noProof/>
              </w:rPr>
              <w:t>5.3</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Fases de la investigación</w:t>
            </w:r>
            <w:r>
              <w:rPr>
                <w:noProof/>
                <w:webHidden/>
              </w:rPr>
              <w:tab/>
            </w:r>
            <w:r>
              <w:rPr>
                <w:noProof/>
                <w:webHidden/>
              </w:rPr>
              <w:fldChar w:fldCharType="begin"/>
            </w:r>
            <w:r>
              <w:rPr>
                <w:noProof/>
                <w:webHidden/>
              </w:rPr>
              <w:instrText xml:space="preserve"> PAGEREF _Toc216993519 \h </w:instrText>
            </w:r>
            <w:r>
              <w:rPr>
                <w:noProof/>
                <w:webHidden/>
              </w:rPr>
            </w:r>
            <w:r>
              <w:rPr>
                <w:noProof/>
                <w:webHidden/>
              </w:rPr>
              <w:fldChar w:fldCharType="separate"/>
            </w:r>
            <w:r w:rsidR="00BE172F">
              <w:rPr>
                <w:noProof/>
                <w:webHidden/>
              </w:rPr>
              <w:t>13</w:t>
            </w:r>
            <w:r>
              <w:rPr>
                <w:noProof/>
                <w:webHidden/>
              </w:rPr>
              <w:fldChar w:fldCharType="end"/>
            </w:r>
          </w:hyperlink>
        </w:p>
        <w:p w14:paraId="258D721E" w14:textId="10A081B2"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20" w:history="1">
            <w:r w:rsidRPr="00C060A2">
              <w:rPr>
                <w:rStyle w:val="Hipervnculo"/>
                <w:noProof/>
                <w:w w:val="99"/>
              </w:rPr>
              <w:t>6.</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rPr>
              <w:t>Presupuesto</w:t>
            </w:r>
            <w:r w:rsidRPr="00C060A2">
              <w:rPr>
                <w:rStyle w:val="Hipervnculo"/>
                <w:noProof/>
                <w:spacing w:val="-9"/>
              </w:rPr>
              <w:t xml:space="preserve"> </w:t>
            </w:r>
            <w:r w:rsidRPr="00C060A2">
              <w:rPr>
                <w:rStyle w:val="Hipervnculo"/>
                <w:noProof/>
              </w:rPr>
              <w:t>y</w:t>
            </w:r>
            <w:r w:rsidRPr="00C060A2">
              <w:rPr>
                <w:rStyle w:val="Hipervnculo"/>
                <w:noProof/>
                <w:spacing w:val="-8"/>
              </w:rPr>
              <w:t xml:space="preserve"> </w:t>
            </w:r>
            <w:r w:rsidRPr="00C060A2">
              <w:rPr>
                <w:rStyle w:val="Hipervnculo"/>
                <w:noProof/>
              </w:rPr>
              <w:t>fuentes</w:t>
            </w:r>
            <w:r w:rsidRPr="00C060A2">
              <w:rPr>
                <w:rStyle w:val="Hipervnculo"/>
                <w:noProof/>
                <w:spacing w:val="-8"/>
              </w:rPr>
              <w:t xml:space="preserve"> </w:t>
            </w:r>
            <w:r w:rsidRPr="00C060A2">
              <w:rPr>
                <w:rStyle w:val="Hipervnculo"/>
                <w:noProof/>
              </w:rPr>
              <w:t>de</w:t>
            </w:r>
            <w:r w:rsidRPr="00C060A2">
              <w:rPr>
                <w:rStyle w:val="Hipervnculo"/>
                <w:noProof/>
                <w:spacing w:val="-7"/>
              </w:rPr>
              <w:t xml:space="preserve"> </w:t>
            </w:r>
            <w:r w:rsidRPr="00C060A2">
              <w:rPr>
                <w:rStyle w:val="Hipervnculo"/>
                <w:noProof/>
                <w:spacing w:val="-2"/>
              </w:rPr>
              <w:t>financiamiento.</w:t>
            </w:r>
            <w:r>
              <w:rPr>
                <w:noProof/>
                <w:webHidden/>
              </w:rPr>
              <w:tab/>
            </w:r>
            <w:r>
              <w:rPr>
                <w:noProof/>
                <w:webHidden/>
              </w:rPr>
              <w:fldChar w:fldCharType="begin"/>
            </w:r>
            <w:r>
              <w:rPr>
                <w:noProof/>
                <w:webHidden/>
              </w:rPr>
              <w:instrText xml:space="preserve"> PAGEREF _Toc216993520 \h </w:instrText>
            </w:r>
            <w:r>
              <w:rPr>
                <w:noProof/>
                <w:webHidden/>
              </w:rPr>
            </w:r>
            <w:r>
              <w:rPr>
                <w:noProof/>
                <w:webHidden/>
              </w:rPr>
              <w:fldChar w:fldCharType="separate"/>
            </w:r>
            <w:r w:rsidR="00BE172F">
              <w:rPr>
                <w:noProof/>
                <w:webHidden/>
              </w:rPr>
              <w:t>15</w:t>
            </w:r>
            <w:r>
              <w:rPr>
                <w:noProof/>
                <w:webHidden/>
              </w:rPr>
              <w:fldChar w:fldCharType="end"/>
            </w:r>
          </w:hyperlink>
        </w:p>
        <w:p w14:paraId="3E5FB420" w14:textId="1B4A321E"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21" w:history="1">
            <w:r w:rsidRPr="00C060A2">
              <w:rPr>
                <w:rStyle w:val="Hipervnculo"/>
                <w:noProof/>
                <w:w w:val="99"/>
              </w:rPr>
              <w:t>7.</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Cronograma.</w:t>
            </w:r>
            <w:r>
              <w:rPr>
                <w:noProof/>
                <w:webHidden/>
              </w:rPr>
              <w:tab/>
            </w:r>
            <w:r>
              <w:rPr>
                <w:noProof/>
                <w:webHidden/>
              </w:rPr>
              <w:fldChar w:fldCharType="begin"/>
            </w:r>
            <w:r>
              <w:rPr>
                <w:noProof/>
                <w:webHidden/>
              </w:rPr>
              <w:instrText xml:space="preserve"> PAGEREF _Toc216993521 \h </w:instrText>
            </w:r>
            <w:r>
              <w:rPr>
                <w:noProof/>
                <w:webHidden/>
              </w:rPr>
            </w:r>
            <w:r>
              <w:rPr>
                <w:noProof/>
                <w:webHidden/>
              </w:rPr>
              <w:fldChar w:fldCharType="separate"/>
            </w:r>
            <w:r w:rsidR="00BE172F">
              <w:rPr>
                <w:noProof/>
                <w:webHidden/>
              </w:rPr>
              <w:t>16</w:t>
            </w:r>
            <w:r>
              <w:rPr>
                <w:noProof/>
                <w:webHidden/>
              </w:rPr>
              <w:fldChar w:fldCharType="end"/>
            </w:r>
          </w:hyperlink>
        </w:p>
        <w:p w14:paraId="788E178C" w14:textId="01561084" w:rsidR="001D14C7" w:rsidRDefault="001D14C7">
          <w:pPr>
            <w:pStyle w:val="TDC1"/>
            <w:tabs>
              <w:tab w:val="left" w:pos="1461"/>
              <w:tab w:val="right" w:leader="dot" w:pos="10790"/>
            </w:tabs>
            <w:rPr>
              <w:rFonts w:asciiTheme="minorHAnsi" w:eastAsiaTheme="minorEastAsia" w:hAnsiTheme="minorHAnsi" w:cstheme="minorBidi"/>
              <w:b w:val="0"/>
              <w:bCs w:val="0"/>
              <w:noProof/>
              <w:kern w:val="2"/>
              <w:lang w:val="es-MX" w:eastAsia="es-MX"/>
              <w14:ligatures w14:val="standardContextual"/>
            </w:rPr>
          </w:pPr>
          <w:hyperlink w:anchor="_Toc216993522" w:history="1">
            <w:r w:rsidRPr="00C060A2">
              <w:rPr>
                <w:rStyle w:val="Hipervnculo"/>
                <w:noProof/>
                <w:w w:val="99"/>
              </w:rPr>
              <w:t>8.</w:t>
            </w:r>
            <w:r>
              <w:rPr>
                <w:rFonts w:asciiTheme="minorHAnsi" w:eastAsiaTheme="minorEastAsia" w:hAnsiTheme="minorHAnsi" w:cstheme="minorBidi"/>
                <w:b w:val="0"/>
                <w:bCs w:val="0"/>
                <w:noProof/>
                <w:kern w:val="2"/>
                <w:lang w:val="es-MX" w:eastAsia="es-MX"/>
                <w14:ligatures w14:val="standardContextual"/>
              </w:rPr>
              <w:tab/>
            </w:r>
            <w:r w:rsidRPr="00C060A2">
              <w:rPr>
                <w:rStyle w:val="Hipervnculo"/>
                <w:noProof/>
                <w:spacing w:val="-2"/>
              </w:rPr>
              <w:t>Bibliografía.</w:t>
            </w:r>
            <w:r>
              <w:rPr>
                <w:noProof/>
                <w:webHidden/>
              </w:rPr>
              <w:tab/>
            </w:r>
            <w:r>
              <w:rPr>
                <w:noProof/>
                <w:webHidden/>
              </w:rPr>
              <w:fldChar w:fldCharType="begin"/>
            </w:r>
            <w:r>
              <w:rPr>
                <w:noProof/>
                <w:webHidden/>
              </w:rPr>
              <w:instrText xml:space="preserve"> PAGEREF _Toc216993522 \h </w:instrText>
            </w:r>
            <w:r>
              <w:rPr>
                <w:noProof/>
                <w:webHidden/>
              </w:rPr>
            </w:r>
            <w:r>
              <w:rPr>
                <w:noProof/>
                <w:webHidden/>
              </w:rPr>
              <w:fldChar w:fldCharType="separate"/>
            </w:r>
            <w:r w:rsidR="00BE172F">
              <w:rPr>
                <w:noProof/>
                <w:webHidden/>
              </w:rPr>
              <w:t>17</w:t>
            </w:r>
            <w:r>
              <w:rPr>
                <w:noProof/>
                <w:webHidden/>
              </w:rPr>
              <w:fldChar w:fldCharType="end"/>
            </w:r>
          </w:hyperlink>
        </w:p>
        <w:p w14:paraId="12F9BBBA" w14:textId="7E2A5396" w:rsidR="0010593E" w:rsidRDefault="0010593E">
          <w:r>
            <w:rPr>
              <w:b/>
              <w:bCs/>
            </w:rPr>
            <w:fldChar w:fldCharType="end"/>
          </w:r>
        </w:p>
      </w:sdtContent>
    </w:sdt>
    <w:p w14:paraId="12A71C2C" w14:textId="77777777" w:rsidR="00914A06" w:rsidRDefault="00914A06" w:rsidP="00CE40CA">
      <w:pPr>
        <w:pStyle w:val="TDC1"/>
        <w:ind w:left="0" w:firstLine="0"/>
        <w:rPr>
          <w:b w:val="0"/>
        </w:rPr>
        <w:sectPr w:rsidR="00914A06">
          <w:pgSz w:w="12240" w:h="15840"/>
          <w:pgMar w:top="1340" w:right="720" w:bottom="280" w:left="720" w:header="720" w:footer="720" w:gutter="0"/>
          <w:cols w:space="720"/>
        </w:sectPr>
      </w:pPr>
    </w:p>
    <w:p w14:paraId="2FF07A75" w14:textId="77777777" w:rsidR="00506707" w:rsidRDefault="00BB2494">
      <w:pPr>
        <w:pStyle w:val="Ttulo1"/>
        <w:numPr>
          <w:ilvl w:val="0"/>
          <w:numId w:val="3"/>
        </w:numPr>
        <w:tabs>
          <w:tab w:val="left" w:pos="1415"/>
        </w:tabs>
        <w:ind w:left="1415" w:hanging="359"/>
        <w:jc w:val="left"/>
      </w:pPr>
      <w:bookmarkStart w:id="5" w:name="_bookmark0"/>
      <w:bookmarkStart w:id="6" w:name="_Toc216993507"/>
      <w:bookmarkEnd w:id="5"/>
      <w:r>
        <w:rPr>
          <w:spacing w:val="-2"/>
        </w:rPr>
        <w:lastRenderedPageBreak/>
        <w:t>Introducción.</w:t>
      </w:r>
      <w:bookmarkEnd w:id="6"/>
    </w:p>
    <w:p w14:paraId="6D3CBF9D" w14:textId="77777777" w:rsidR="00506707" w:rsidRDefault="00506707">
      <w:pPr>
        <w:pStyle w:val="Textoindependiente"/>
        <w:spacing w:line="276" w:lineRule="auto"/>
        <w:jc w:val="both"/>
      </w:pPr>
    </w:p>
    <w:p w14:paraId="645729D8" w14:textId="5785D24F" w:rsidR="009D7C36" w:rsidRDefault="009D7C36" w:rsidP="00EB703A">
      <w:pPr>
        <w:pStyle w:val="Textoindependiente"/>
        <w:spacing w:line="276" w:lineRule="auto"/>
        <w:ind w:left="720"/>
        <w:jc w:val="both"/>
        <w:rPr>
          <w:lang w:val="es-MX"/>
        </w:rPr>
      </w:pPr>
      <w:r w:rsidRPr="009D7C36">
        <w:rPr>
          <w:lang w:val="es-MX"/>
        </w:rPr>
        <w:t>El sector agrícola es un contribuyente significativo a las emisiones globales de gases de efecto invernadero (GEI), representando aproximadamente un 24% del total. Sin embargo, este mismo sector ostenta el mayor potencial de mitigación, siendo la gestión de la biomasa residual un aspecto crucial debido a que los volúmenes considerables de material no aprovechable generan emisiones que deben ser cuantificadas adecuadamente.</w:t>
      </w:r>
    </w:p>
    <w:p w14:paraId="35EB7235" w14:textId="77777777" w:rsidR="009D7C36" w:rsidRPr="009D7C36" w:rsidRDefault="009D7C36" w:rsidP="00EB703A">
      <w:pPr>
        <w:pStyle w:val="Textoindependiente"/>
        <w:spacing w:line="276" w:lineRule="auto"/>
        <w:ind w:left="720"/>
        <w:jc w:val="both"/>
        <w:rPr>
          <w:lang w:val="es-MX"/>
        </w:rPr>
      </w:pPr>
    </w:p>
    <w:p w14:paraId="7EED3941" w14:textId="6D9B8BDF" w:rsidR="009D7C36" w:rsidRDefault="009D7C36" w:rsidP="00EB703A">
      <w:pPr>
        <w:pStyle w:val="Textoindependiente"/>
        <w:spacing w:line="276" w:lineRule="auto"/>
        <w:ind w:left="720"/>
        <w:jc w:val="both"/>
        <w:rPr>
          <w:lang w:val="es-MX"/>
        </w:rPr>
      </w:pPr>
      <w:r w:rsidRPr="009D7C36">
        <w:rPr>
          <w:lang w:val="es-MX"/>
        </w:rPr>
        <w:t xml:space="preserve">En Colombia, la producción y comercialización de frutos exóticos como el </w:t>
      </w:r>
      <w:proofErr w:type="spellStart"/>
      <w:r w:rsidRPr="009D7C36">
        <w:rPr>
          <w:lang w:val="es-MX"/>
        </w:rPr>
        <w:t>Açaí</w:t>
      </w:r>
      <w:proofErr w:type="spellEnd"/>
      <w:r w:rsidRPr="009D7C36">
        <w:rPr>
          <w:lang w:val="es-MX"/>
        </w:rPr>
        <w:t xml:space="preserve">, </w:t>
      </w:r>
      <w:proofErr w:type="spellStart"/>
      <w:r w:rsidRPr="009D7C36">
        <w:rPr>
          <w:lang w:val="es-MX"/>
        </w:rPr>
        <w:t>camu</w:t>
      </w:r>
      <w:proofErr w:type="spellEnd"/>
      <w:r w:rsidRPr="009D7C36">
        <w:rPr>
          <w:lang w:val="es-MX"/>
        </w:rPr>
        <w:t xml:space="preserve"> </w:t>
      </w:r>
      <w:proofErr w:type="spellStart"/>
      <w:r w:rsidRPr="009D7C36">
        <w:rPr>
          <w:lang w:val="es-MX"/>
        </w:rPr>
        <w:t>camu</w:t>
      </w:r>
      <w:proofErr w:type="spellEnd"/>
      <w:r w:rsidRPr="009D7C36">
        <w:rPr>
          <w:lang w:val="es-MX"/>
        </w:rPr>
        <w:t>, copoazú y corozo han experimentado un crecimiento significativo. No obstante, existe una ausencia de metodologías claras y específicas para cuantificar las emisiones de GEI de la biomasa no aprovechable de estos cultivos en auge. Diversos estudios han abordado las emisiones en otros materiales como pastos, rastrojos de maíz y bagazo, pero han descuidado la influencia conjunta de las variables meteorológicas en el proceso de descomposición de estos frutos tropicales específicos.</w:t>
      </w:r>
    </w:p>
    <w:p w14:paraId="5FA39D4C" w14:textId="77777777" w:rsidR="009D7C36" w:rsidRPr="009D7C36" w:rsidRDefault="009D7C36" w:rsidP="00EB703A">
      <w:pPr>
        <w:pStyle w:val="Textoindependiente"/>
        <w:spacing w:line="276" w:lineRule="auto"/>
        <w:ind w:left="720"/>
        <w:jc w:val="both"/>
        <w:rPr>
          <w:lang w:val="es-MX"/>
        </w:rPr>
      </w:pPr>
    </w:p>
    <w:p w14:paraId="6DBA6121" w14:textId="5F9307A8" w:rsidR="009D7C36" w:rsidRDefault="009D7C36" w:rsidP="00EB703A">
      <w:pPr>
        <w:pStyle w:val="Textoindependiente"/>
        <w:spacing w:line="276" w:lineRule="auto"/>
        <w:ind w:left="720"/>
        <w:jc w:val="both"/>
        <w:rPr>
          <w:lang w:val="es-MX"/>
        </w:rPr>
      </w:pPr>
      <w:r w:rsidRPr="009D7C36">
        <w:rPr>
          <w:lang w:val="es-MX"/>
        </w:rPr>
        <w:t>Si bien factores como la temperatura y la humedad han sido analizados previamente, la precipitación influye de manera integral en las tasas de descomposición de la biomasa. La interacción de estas variables atmosféricas no ha sido suficientemente explorada para los tipos de biomasa de frutos del bosque, lo que representa un sesgo en el desarrollo de estrategias efectivas de mitigación. Esta laguna de conocimiento es especialmente relevante en las regiones de la Amazonia y el Caribe seco colombiano, donde estos recursos han sido poco estudiados en términos de sus emisiones de GEI.</w:t>
      </w:r>
    </w:p>
    <w:p w14:paraId="70F03678" w14:textId="77777777" w:rsidR="001556B0" w:rsidRPr="009D7C36" w:rsidRDefault="001556B0" w:rsidP="00EB703A">
      <w:pPr>
        <w:pStyle w:val="Textoindependiente"/>
        <w:spacing w:line="276" w:lineRule="auto"/>
        <w:ind w:left="720"/>
        <w:jc w:val="both"/>
        <w:rPr>
          <w:lang w:val="es-MX"/>
        </w:rPr>
      </w:pPr>
    </w:p>
    <w:p w14:paraId="222D2C32" w14:textId="2F45C0DB" w:rsidR="009D7C36" w:rsidRPr="009D7C36" w:rsidRDefault="009D7C36" w:rsidP="00EB703A">
      <w:pPr>
        <w:pStyle w:val="Textoindependiente"/>
        <w:spacing w:line="276" w:lineRule="auto"/>
        <w:ind w:left="720"/>
        <w:jc w:val="both"/>
        <w:rPr>
          <w:lang w:val="es-MX"/>
        </w:rPr>
      </w:pPr>
      <w:r w:rsidRPr="009D7C36">
        <w:rPr>
          <w:lang w:val="es-MX"/>
        </w:rPr>
        <w:t>La presente investigación, proyectada para el periodo 2025-2027, busca determinar la tasa de emisión de CO2, CH4 y N2O derivadas de la descomposición de la biomasa no aprovechable en función de variables meteorológicas locales. Al cerrar esta brecha de cuantificación, los resultados no solo beneficiarán a las comunidades locales mediante una gestión más sostenible de sus residuos, sino que también fortalecerán los proyectos de bioeconomía nacional y las estrategias de reducción de emisiones en el contexto del cambio climático.</w:t>
      </w:r>
    </w:p>
    <w:p w14:paraId="3796B65E" w14:textId="77777777" w:rsidR="009D7C36" w:rsidRPr="009D7C36" w:rsidRDefault="009D7C36">
      <w:pPr>
        <w:pStyle w:val="Textoindependiente"/>
        <w:spacing w:line="276" w:lineRule="auto"/>
        <w:jc w:val="both"/>
        <w:rPr>
          <w:lang w:val="es-MX"/>
        </w:rPr>
        <w:sectPr w:rsidR="009D7C36" w:rsidRPr="009D7C36">
          <w:pgSz w:w="12240" w:h="15840"/>
          <w:pgMar w:top="1340" w:right="720" w:bottom="280" w:left="720" w:header="720" w:footer="720" w:gutter="0"/>
          <w:cols w:space="720"/>
        </w:sectPr>
      </w:pPr>
    </w:p>
    <w:p w14:paraId="2BDF0226" w14:textId="77777777" w:rsidR="00506707" w:rsidRDefault="00BB2494">
      <w:pPr>
        <w:pStyle w:val="Ttulo1"/>
        <w:numPr>
          <w:ilvl w:val="0"/>
          <w:numId w:val="3"/>
        </w:numPr>
        <w:tabs>
          <w:tab w:val="left" w:pos="1415"/>
        </w:tabs>
        <w:ind w:left="1415" w:hanging="359"/>
        <w:jc w:val="left"/>
      </w:pPr>
      <w:bookmarkStart w:id="7" w:name="_bookmark1"/>
      <w:bookmarkStart w:id="8" w:name="_Toc216993508"/>
      <w:bookmarkEnd w:id="7"/>
      <w:r>
        <w:rPr>
          <w:spacing w:val="-2"/>
        </w:rPr>
        <w:lastRenderedPageBreak/>
        <w:t>Objetivos.</w:t>
      </w:r>
      <w:bookmarkEnd w:id="8"/>
    </w:p>
    <w:p w14:paraId="25624904" w14:textId="77777777" w:rsidR="00506707" w:rsidRPr="006D626D" w:rsidRDefault="00BB2494">
      <w:pPr>
        <w:pStyle w:val="Ttulo2"/>
        <w:numPr>
          <w:ilvl w:val="1"/>
          <w:numId w:val="3"/>
        </w:numPr>
        <w:tabs>
          <w:tab w:val="left" w:pos="4612"/>
        </w:tabs>
        <w:spacing w:before="3"/>
        <w:ind w:left="4612" w:hanging="428"/>
        <w:jc w:val="left"/>
      </w:pPr>
      <w:bookmarkStart w:id="9" w:name="_bookmark2"/>
      <w:bookmarkStart w:id="10" w:name="_Toc216993509"/>
      <w:bookmarkEnd w:id="9"/>
      <w:r>
        <w:t>Objetivo</w:t>
      </w:r>
      <w:r>
        <w:rPr>
          <w:spacing w:val="-3"/>
        </w:rPr>
        <w:t xml:space="preserve"> </w:t>
      </w:r>
      <w:r>
        <w:rPr>
          <w:spacing w:val="-2"/>
        </w:rPr>
        <w:t>General</w:t>
      </w:r>
      <w:bookmarkEnd w:id="10"/>
    </w:p>
    <w:p w14:paraId="7BCEEF2F" w14:textId="77777777" w:rsidR="006D626D" w:rsidRDefault="006D626D" w:rsidP="006D626D">
      <w:pPr>
        <w:pStyle w:val="Ttulo2"/>
        <w:tabs>
          <w:tab w:val="left" w:pos="4612"/>
        </w:tabs>
        <w:spacing w:before="3"/>
        <w:ind w:left="4612" w:firstLine="0"/>
        <w:jc w:val="right"/>
      </w:pPr>
    </w:p>
    <w:p w14:paraId="4697F6CB" w14:textId="78C1256B" w:rsidR="00506707" w:rsidRDefault="007A0EAE" w:rsidP="007A0EAE">
      <w:pPr>
        <w:pStyle w:val="Textoindependiente"/>
        <w:spacing w:before="47"/>
        <w:ind w:left="720"/>
        <w:jc w:val="both"/>
      </w:pPr>
      <w:r w:rsidRPr="007A0EAE">
        <w:t>Determinar la tasa de emisión de gases de efecto invernadero derivadas de la descomposición de la biomasa no aprovechable de frutos del bosque en la Amazonia y Caribe seco colombiano en función de variables meteorológicas locales como la temperatura, precipitación y la humedad.</w:t>
      </w:r>
    </w:p>
    <w:p w14:paraId="6A4D0C8C" w14:textId="77777777" w:rsidR="007A0EAE" w:rsidRDefault="007A0EAE">
      <w:pPr>
        <w:pStyle w:val="Textoindependiente"/>
        <w:spacing w:before="47"/>
      </w:pPr>
    </w:p>
    <w:p w14:paraId="4EE3A981" w14:textId="77777777" w:rsidR="00506707" w:rsidRDefault="00BB2494">
      <w:pPr>
        <w:pStyle w:val="Ttulo2"/>
        <w:numPr>
          <w:ilvl w:val="1"/>
          <w:numId w:val="3"/>
        </w:numPr>
        <w:tabs>
          <w:tab w:val="left" w:pos="4338"/>
        </w:tabs>
        <w:ind w:left="4338" w:hanging="421"/>
        <w:jc w:val="left"/>
      </w:pPr>
      <w:bookmarkStart w:id="11" w:name="_bookmark3"/>
      <w:bookmarkStart w:id="12" w:name="_Toc216993510"/>
      <w:bookmarkEnd w:id="11"/>
      <w:r>
        <w:t>Objetivos</w:t>
      </w:r>
      <w:r>
        <w:rPr>
          <w:spacing w:val="-6"/>
        </w:rPr>
        <w:t xml:space="preserve"> </w:t>
      </w:r>
      <w:r>
        <w:rPr>
          <w:spacing w:val="-2"/>
        </w:rPr>
        <w:t>Específicos</w:t>
      </w:r>
      <w:bookmarkEnd w:id="12"/>
    </w:p>
    <w:p w14:paraId="0EEA98F3" w14:textId="77777777" w:rsidR="00506707" w:rsidRDefault="00506707" w:rsidP="007A0EAE">
      <w:pPr>
        <w:pStyle w:val="Textoindependiente"/>
        <w:spacing w:before="5"/>
        <w:ind w:left="360"/>
        <w:rPr>
          <w:b/>
          <w:sz w:val="28"/>
        </w:rPr>
      </w:pPr>
    </w:p>
    <w:p w14:paraId="24C0EDA8" w14:textId="3EE44DDE" w:rsidR="007A0EAE" w:rsidRPr="007A0EAE" w:rsidRDefault="007A0EAE" w:rsidP="007A0EAE">
      <w:pPr>
        <w:pStyle w:val="Textoindependiente"/>
        <w:numPr>
          <w:ilvl w:val="0"/>
          <w:numId w:val="5"/>
        </w:numPr>
        <w:tabs>
          <w:tab w:val="clear" w:pos="720"/>
          <w:tab w:val="num" w:pos="1080"/>
        </w:tabs>
        <w:spacing w:before="4"/>
        <w:ind w:left="1080"/>
        <w:jc w:val="both"/>
        <w:rPr>
          <w:lang w:val="es-MX"/>
        </w:rPr>
      </w:pPr>
      <w:r w:rsidRPr="007A0EAE">
        <w:rPr>
          <w:lang w:val="es-MX"/>
        </w:rPr>
        <w:t>Cuantificar y caracterizar la biomasa no aprovechable de frutos del bosque en las regiones de la Amazonia y el Caribe seco colombiano.</w:t>
      </w:r>
    </w:p>
    <w:p w14:paraId="36420EA1" w14:textId="7BF498E1" w:rsidR="007A0EAE" w:rsidRPr="007A0EAE" w:rsidRDefault="007A0EAE" w:rsidP="007A0EAE">
      <w:pPr>
        <w:pStyle w:val="Textoindependiente"/>
        <w:numPr>
          <w:ilvl w:val="0"/>
          <w:numId w:val="6"/>
        </w:numPr>
        <w:tabs>
          <w:tab w:val="clear" w:pos="720"/>
          <w:tab w:val="num" w:pos="1080"/>
        </w:tabs>
        <w:spacing w:before="4"/>
        <w:ind w:left="1080"/>
        <w:jc w:val="both"/>
        <w:rPr>
          <w:lang w:val="es-MX"/>
        </w:rPr>
      </w:pPr>
      <w:r w:rsidRPr="007A0EAE">
        <w:rPr>
          <w:lang w:val="es-MX"/>
        </w:rPr>
        <w:t>Identificar el comportamiento de las variables atmosféricas (temperatura, precipitación y humedad) que caracterizan las regiones de estudio. </w:t>
      </w:r>
    </w:p>
    <w:p w14:paraId="44BD595A" w14:textId="7199F28F" w:rsidR="007A0EAE" w:rsidRPr="007A0EAE" w:rsidRDefault="007A0EAE" w:rsidP="007A0EAE">
      <w:pPr>
        <w:pStyle w:val="Textoindependiente"/>
        <w:numPr>
          <w:ilvl w:val="0"/>
          <w:numId w:val="7"/>
        </w:numPr>
        <w:tabs>
          <w:tab w:val="clear" w:pos="720"/>
          <w:tab w:val="num" w:pos="1080"/>
        </w:tabs>
        <w:spacing w:before="4"/>
        <w:ind w:left="1080"/>
        <w:jc w:val="both"/>
        <w:rPr>
          <w:lang w:val="es-MX"/>
        </w:rPr>
      </w:pPr>
      <w:r w:rsidRPr="007A0EAE">
        <w:rPr>
          <w:lang w:val="es-MX"/>
        </w:rPr>
        <w:t>Determinar las diferencias en la tasa de emisión de gases de efecto invernadero (CO₂, CH₄, N₂O) de la biomasa bajo las condiciones locales de las dos regiones de estudio.</w:t>
      </w:r>
    </w:p>
    <w:p w14:paraId="2F19A9D0" w14:textId="77777777" w:rsidR="007A0EAE" w:rsidRPr="007A0EAE" w:rsidRDefault="007A0EAE" w:rsidP="007A0EAE">
      <w:pPr>
        <w:pStyle w:val="Textoindependiente"/>
        <w:numPr>
          <w:ilvl w:val="0"/>
          <w:numId w:val="8"/>
        </w:numPr>
        <w:tabs>
          <w:tab w:val="clear" w:pos="720"/>
          <w:tab w:val="num" w:pos="1080"/>
        </w:tabs>
        <w:spacing w:before="4"/>
        <w:ind w:left="1080"/>
        <w:jc w:val="both"/>
        <w:rPr>
          <w:lang w:val="es-MX"/>
        </w:rPr>
      </w:pPr>
      <w:r w:rsidRPr="007A0EAE">
        <w:rPr>
          <w:lang w:val="es-MX"/>
        </w:rPr>
        <w:t>Analizar y establecer la relación cuantitativa entre las variables meteorológicas locales y la tasa de emisión de gases de efecto invernadero derivadas de la descomposición de la biomasa en cada región estudiada.</w:t>
      </w:r>
    </w:p>
    <w:p w14:paraId="58FA6902" w14:textId="77777777" w:rsidR="00506707" w:rsidRPr="007A0EAE" w:rsidRDefault="00506707">
      <w:pPr>
        <w:pStyle w:val="Textoindependiente"/>
        <w:spacing w:before="4"/>
        <w:rPr>
          <w:lang w:val="es-MX"/>
        </w:rPr>
      </w:pPr>
    </w:p>
    <w:p w14:paraId="199B5D8D" w14:textId="77777777" w:rsidR="00506707" w:rsidRDefault="00BB2494">
      <w:pPr>
        <w:pStyle w:val="Ttulo1"/>
        <w:numPr>
          <w:ilvl w:val="0"/>
          <w:numId w:val="3"/>
        </w:numPr>
        <w:tabs>
          <w:tab w:val="left" w:pos="1415"/>
        </w:tabs>
        <w:spacing w:before="0"/>
        <w:ind w:left="1415" w:hanging="359"/>
        <w:jc w:val="left"/>
      </w:pPr>
      <w:bookmarkStart w:id="13" w:name="_bookmark4"/>
      <w:bookmarkStart w:id="14" w:name="_Toc216993511"/>
      <w:bookmarkEnd w:id="13"/>
      <w:r>
        <w:t>Descripción</w:t>
      </w:r>
      <w:r>
        <w:rPr>
          <w:spacing w:val="-8"/>
        </w:rPr>
        <w:t xml:space="preserve"> </w:t>
      </w:r>
      <w:r>
        <w:t>del</w:t>
      </w:r>
      <w:r>
        <w:rPr>
          <w:spacing w:val="-11"/>
        </w:rPr>
        <w:t xml:space="preserve"> </w:t>
      </w:r>
      <w:r>
        <w:rPr>
          <w:spacing w:val="-2"/>
        </w:rPr>
        <w:t>proyecto</w:t>
      </w:r>
      <w:bookmarkEnd w:id="14"/>
    </w:p>
    <w:p w14:paraId="7860AC4E" w14:textId="77777777" w:rsidR="00506707" w:rsidRPr="00830235" w:rsidRDefault="00BB2494">
      <w:pPr>
        <w:pStyle w:val="Ttulo2"/>
        <w:numPr>
          <w:ilvl w:val="1"/>
          <w:numId w:val="3"/>
        </w:numPr>
        <w:tabs>
          <w:tab w:val="left" w:pos="1400"/>
        </w:tabs>
        <w:spacing w:before="281"/>
        <w:ind w:left="1400" w:hanging="418"/>
        <w:jc w:val="left"/>
      </w:pPr>
      <w:bookmarkStart w:id="15" w:name="_bookmark5"/>
      <w:bookmarkStart w:id="16" w:name="_Toc216993512"/>
      <w:bookmarkEnd w:id="15"/>
      <w:r>
        <w:t>Planteamiento</w:t>
      </w:r>
      <w:r>
        <w:rPr>
          <w:spacing w:val="-7"/>
        </w:rPr>
        <w:t xml:space="preserve"> </w:t>
      </w:r>
      <w:r>
        <w:t>del</w:t>
      </w:r>
      <w:r>
        <w:rPr>
          <w:spacing w:val="-7"/>
        </w:rPr>
        <w:t xml:space="preserve"> </w:t>
      </w:r>
      <w:r>
        <w:rPr>
          <w:spacing w:val="-2"/>
        </w:rPr>
        <w:t>problema</w:t>
      </w:r>
      <w:bookmarkEnd w:id="16"/>
    </w:p>
    <w:p w14:paraId="05398ABE" w14:textId="288076FA" w:rsidR="00830235" w:rsidRDefault="008232DB" w:rsidP="0010593E">
      <w:pPr>
        <w:ind w:left="720"/>
        <w:jc w:val="both"/>
        <w:rPr>
          <w:sz w:val="24"/>
          <w:szCs w:val="24"/>
        </w:rPr>
      </w:pPr>
      <w:r w:rsidRPr="0010593E">
        <w:rPr>
          <w:sz w:val="24"/>
          <w:szCs w:val="24"/>
        </w:rPr>
        <w:t>El sector agrícola es un contribuyente significativo a las emisiones globales de gases de efecto invernadero (GEI), representando aproximadamente un 24% del total. Sin embargo, este mismo sector ostenta el mayor potencial de mitigación (Bhattacharyya et al., 2018). Dentro de las actividades agrícolas, la gestión de la biomasa residual es un aspecto crucial, ya que volúmenes considerables de material no aprovechable generan emisiones que deben ser cuantificadas y mitigadas adecuadamente.</w:t>
      </w:r>
    </w:p>
    <w:p w14:paraId="1965B15A" w14:textId="77777777" w:rsidR="0010593E" w:rsidRPr="0010593E" w:rsidRDefault="0010593E" w:rsidP="0010593E">
      <w:pPr>
        <w:ind w:left="720"/>
        <w:jc w:val="both"/>
        <w:rPr>
          <w:b/>
          <w:bCs/>
          <w:sz w:val="24"/>
          <w:szCs w:val="24"/>
        </w:rPr>
      </w:pPr>
    </w:p>
    <w:p w14:paraId="1F6ADC0C" w14:textId="49762229" w:rsidR="008232DB" w:rsidRDefault="00AE1174" w:rsidP="0010593E">
      <w:pPr>
        <w:ind w:left="720"/>
        <w:jc w:val="both"/>
        <w:rPr>
          <w:sz w:val="24"/>
          <w:szCs w:val="24"/>
        </w:rPr>
      </w:pPr>
      <w:r w:rsidRPr="0010593E">
        <w:rPr>
          <w:sz w:val="24"/>
          <w:szCs w:val="24"/>
        </w:rPr>
        <w:t xml:space="preserve">Diversas investigaciones han abordado las emisiones de GEI provenientes de la biomasa de origen agrícola. </w:t>
      </w:r>
      <w:proofErr w:type="spellStart"/>
      <w:r w:rsidRPr="0010593E">
        <w:rPr>
          <w:sz w:val="24"/>
          <w:szCs w:val="24"/>
        </w:rPr>
        <w:t>Boscaro</w:t>
      </w:r>
      <w:proofErr w:type="spellEnd"/>
      <w:r w:rsidRPr="0010593E">
        <w:rPr>
          <w:sz w:val="24"/>
          <w:szCs w:val="24"/>
        </w:rPr>
        <w:t xml:space="preserve"> et al. (2018) utilizaron el método de Análisis de Ciclo de Vida (LCA) para determinar las emisiones de pastos en Verona, Italia, basándose en biomasa fresca y seca. F. Johnson et al. (2007) emplearon un modelo de descomposición con dos fracciones para describir las emisiones de residuos de alfalfa, maíz, </w:t>
      </w:r>
      <w:proofErr w:type="spellStart"/>
      <w:r w:rsidRPr="0010593E">
        <w:rPr>
          <w:sz w:val="24"/>
          <w:szCs w:val="24"/>
        </w:rPr>
        <w:t>cuphea</w:t>
      </w:r>
      <w:proofErr w:type="spellEnd"/>
      <w:r w:rsidRPr="0010593E">
        <w:rPr>
          <w:sz w:val="24"/>
          <w:szCs w:val="24"/>
        </w:rPr>
        <w:t>, soya y pasto varilla, considerando su contenido de hemicelulosa, nitrógeno y cenizas.</w:t>
      </w:r>
    </w:p>
    <w:p w14:paraId="6D946C1D" w14:textId="77777777" w:rsidR="0010593E" w:rsidRPr="0010593E" w:rsidRDefault="0010593E" w:rsidP="0010593E">
      <w:pPr>
        <w:ind w:left="720"/>
        <w:jc w:val="both"/>
        <w:rPr>
          <w:b/>
          <w:bCs/>
          <w:sz w:val="24"/>
          <w:szCs w:val="24"/>
        </w:rPr>
      </w:pPr>
    </w:p>
    <w:p w14:paraId="3E6426B8" w14:textId="0C02CD1E" w:rsidR="00AE1174" w:rsidRDefault="00AE1174" w:rsidP="0010593E">
      <w:pPr>
        <w:ind w:left="720"/>
        <w:jc w:val="both"/>
        <w:rPr>
          <w:sz w:val="24"/>
          <w:szCs w:val="24"/>
        </w:rPr>
      </w:pPr>
      <w:r w:rsidRPr="0010593E">
        <w:rPr>
          <w:sz w:val="24"/>
          <w:szCs w:val="24"/>
        </w:rPr>
        <w:t xml:space="preserve">Emery et al. (2015) caracterizaron las emisiones de pasto varilla y rastrojo de maíz bajo rangos de temperatura y humedad definidos durante su almacenamiento, mientras que Acosta Sotelo et al. (2024) realizó una investigación similar con bagazo. </w:t>
      </w:r>
      <w:proofErr w:type="spellStart"/>
      <w:r w:rsidRPr="0010593E">
        <w:rPr>
          <w:sz w:val="24"/>
          <w:szCs w:val="24"/>
        </w:rPr>
        <w:t>Ntonta</w:t>
      </w:r>
      <w:proofErr w:type="spellEnd"/>
      <w:r w:rsidRPr="0010593E">
        <w:rPr>
          <w:sz w:val="24"/>
          <w:szCs w:val="24"/>
        </w:rPr>
        <w:t xml:space="preserve"> et al. (2022) analizaron la biomasa de leguminosas, gramíneas, oleaginosas y cereales, correlacionando la temperatura ambiental y la precipitación con las emisiones de GEI.  Adicionalmente, Keller et al. (2014) destacaron la importancia de considerar el tipo de biomasa al comparar coeficientes de emisión (Tier 1 del IPCC), subrayando la necesidad de metodologías específicas.</w:t>
      </w:r>
    </w:p>
    <w:p w14:paraId="00759BE6" w14:textId="77777777" w:rsidR="0010593E" w:rsidRPr="0010593E" w:rsidRDefault="0010593E" w:rsidP="0010593E">
      <w:pPr>
        <w:ind w:left="720"/>
        <w:jc w:val="both"/>
        <w:rPr>
          <w:b/>
          <w:bCs/>
          <w:sz w:val="24"/>
          <w:szCs w:val="24"/>
        </w:rPr>
      </w:pPr>
    </w:p>
    <w:p w14:paraId="57ECB3DE" w14:textId="38960848" w:rsidR="00AE1174" w:rsidRPr="0010593E" w:rsidRDefault="00AE1174" w:rsidP="0010593E">
      <w:pPr>
        <w:ind w:left="720"/>
        <w:jc w:val="both"/>
        <w:rPr>
          <w:b/>
          <w:bCs/>
          <w:sz w:val="24"/>
          <w:szCs w:val="24"/>
        </w:rPr>
      </w:pPr>
      <w:r w:rsidRPr="0010593E">
        <w:rPr>
          <w:sz w:val="24"/>
          <w:szCs w:val="24"/>
        </w:rPr>
        <w:t>A pesar de estos avances, persisten vacíos importantes en el conocimiento sobre las emisiones de GEI de la biomasa no aprovechable, particularmente en lo que respecta a la influencia de variables meteorológicas clave como la temperatura, la humedad relativa y la precipitación en las tasas de emisión.</w:t>
      </w:r>
    </w:p>
    <w:p w14:paraId="09E746DE" w14:textId="7169A17B" w:rsidR="00AE1174" w:rsidRDefault="00AE1174" w:rsidP="0010593E">
      <w:pPr>
        <w:ind w:left="720"/>
        <w:jc w:val="both"/>
        <w:rPr>
          <w:sz w:val="24"/>
          <w:szCs w:val="24"/>
        </w:rPr>
      </w:pPr>
      <w:r w:rsidRPr="0010593E">
        <w:rPr>
          <w:sz w:val="24"/>
          <w:szCs w:val="24"/>
        </w:rPr>
        <w:t xml:space="preserve">Si bien la temperatura y la humedad han sido estudiadas, la precipitación influye integralmente en las tasas de descomposición de la biomasa (Arguello Arias, 1991; </w:t>
      </w:r>
      <w:proofErr w:type="spellStart"/>
      <w:r w:rsidRPr="0010593E">
        <w:rPr>
          <w:sz w:val="24"/>
          <w:szCs w:val="24"/>
        </w:rPr>
        <w:t>Ntonta</w:t>
      </w:r>
      <w:proofErr w:type="spellEnd"/>
      <w:r w:rsidRPr="0010593E">
        <w:rPr>
          <w:sz w:val="24"/>
          <w:szCs w:val="24"/>
        </w:rPr>
        <w:t xml:space="preserve"> et al., 2022), y su interacción con las otras variables atmosféricas no ha sido suficientemente explorada para tipos específicos de biomasa de </w:t>
      </w:r>
      <w:r w:rsidRPr="0010593E">
        <w:rPr>
          <w:sz w:val="24"/>
          <w:szCs w:val="24"/>
        </w:rPr>
        <w:lastRenderedPageBreak/>
        <w:t>frutos del bosque.</w:t>
      </w:r>
    </w:p>
    <w:p w14:paraId="36E2AC21" w14:textId="77777777" w:rsidR="0010593E" w:rsidRPr="0010593E" w:rsidRDefault="0010593E" w:rsidP="0010593E">
      <w:pPr>
        <w:ind w:left="720"/>
        <w:jc w:val="both"/>
        <w:rPr>
          <w:b/>
          <w:bCs/>
          <w:sz w:val="24"/>
          <w:szCs w:val="24"/>
        </w:rPr>
      </w:pPr>
    </w:p>
    <w:p w14:paraId="4755FCD6" w14:textId="069436C5" w:rsidR="007570DF" w:rsidRDefault="007570DF" w:rsidP="0010593E">
      <w:pPr>
        <w:ind w:left="720"/>
        <w:jc w:val="both"/>
        <w:rPr>
          <w:sz w:val="24"/>
          <w:szCs w:val="24"/>
        </w:rPr>
      </w:pPr>
      <w:r w:rsidRPr="0010593E">
        <w:rPr>
          <w:sz w:val="24"/>
          <w:szCs w:val="24"/>
        </w:rPr>
        <w:t xml:space="preserve">La principal carencia radica en la ausencia de metodologías claras y específicas para cuantificar las emisiones de GEI de la biomasa no aprovechable de cultivos frutales exóticos en auge en Colombia, como el </w:t>
      </w:r>
      <w:proofErr w:type="spellStart"/>
      <w:r w:rsidRPr="0010593E">
        <w:rPr>
          <w:sz w:val="24"/>
          <w:szCs w:val="24"/>
        </w:rPr>
        <w:t>Açaí</w:t>
      </w:r>
      <w:proofErr w:type="spellEnd"/>
      <w:r w:rsidRPr="0010593E">
        <w:rPr>
          <w:sz w:val="24"/>
          <w:szCs w:val="24"/>
        </w:rPr>
        <w:t xml:space="preserve">, </w:t>
      </w:r>
      <w:proofErr w:type="spellStart"/>
      <w:r w:rsidRPr="0010593E">
        <w:rPr>
          <w:sz w:val="24"/>
          <w:szCs w:val="24"/>
        </w:rPr>
        <w:t>camu</w:t>
      </w:r>
      <w:proofErr w:type="spellEnd"/>
      <w:r w:rsidRPr="0010593E">
        <w:rPr>
          <w:sz w:val="24"/>
          <w:szCs w:val="24"/>
        </w:rPr>
        <w:t xml:space="preserve"> </w:t>
      </w:r>
      <w:proofErr w:type="spellStart"/>
      <w:r w:rsidRPr="0010593E">
        <w:rPr>
          <w:sz w:val="24"/>
          <w:szCs w:val="24"/>
        </w:rPr>
        <w:t>camu</w:t>
      </w:r>
      <w:proofErr w:type="spellEnd"/>
      <w:r w:rsidRPr="0010593E">
        <w:rPr>
          <w:sz w:val="24"/>
          <w:szCs w:val="24"/>
        </w:rPr>
        <w:t>, copoazú y corozo (Pico-Poma et al., 2024; Obando Mora 2022; Hernández et al., 2010; Rojano et al., 2011). Aunque existen investigaciones previas sobre emisiones de biomasa agrícola, estas se han enfocado en tipos de biomasa más generales y han descuidado la influencia conjunta de las variables meteorológicas en el proceso de descomposición de estos frutos tropicales.</w:t>
      </w:r>
    </w:p>
    <w:p w14:paraId="516AE5AA" w14:textId="77777777" w:rsidR="0010593E" w:rsidRPr="0010593E" w:rsidRDefault="0010593E" w:rsidP="0010593E">
      <w:pPr>
        <w:ind w:left="720"/>
        <w:jc w:val="both"/>
        <w:rPr>
          <w:b/>
          <w:bCs/>
          <w:sz w:val="24"/>
          <w:szCs w:val="24"/>
        </w:rPr>
      </w:pPr>
    </w:p>
    <w:p w14:paraId="37006F1C" w14:textId="66B7711C" w:rsidR="007570DF" w:rsidRDefault="007570DF" w:rsidP="0010593E">
      <w:pPr>
        <w:ind w:left="720"/>
        <w:jc w:val="both"/>
        <w:rPr>
          <w:sz w:val="24"/>
          <w:szCs w:val="24"/>
        </w:rPr>
      </w:pPr>
      <w:r w:rsidRPr="0010593E">
        <w:rPr>
          <w:sz w:val="24"/>
          <w:szCs w:val="24"/>
        </w:rPr>
        <w:t>La producción y comercialización de estos frutos han experimentado un crecimiento significativo, generando volúmenes importantes de biomasa residual cuya gestión es fundamental para la reducción de emisiones.</w:t>
      </w:r>
    </w:p>
    <w:p w14:paraId="6F175C57" w14:textId="77777777" w:rsidR="0010593E" w:rsidRPr="0010593E" w:rsidRDefault="0010593E" w:rsidP="0010593E">
      <w:pPr>
        <w:ind w:left="720"/>
        <w:jc w:val="both"/>
        <w:rPr>
          <w:b/>
          <w:bCs/>
          <w:sz w:val="24"/>
          <w:szCs w:val="24"/>
        </w:rPr>
      </w:pPr>
    </w:p>
    <w:p w14:paraId="5D24C69F" w14:textId="1D026814" w:rsidR="007570DF" w:rsidRDefault="00546247" w:rsidP="0010593E">
      <w:pPr>
        <w:ind w:left="720"/>
        <w:jc w:val="both"/>
        <w:rPr>
          <w:sz w:val="24"/>
          <w:szCs w:val="24"/>
        </w:rPr>
      </w:pPr>
      <w:r w:rsidRPr="0010593E">
        <w:rPr>
          <w:sz w:val="24"/>
          <w:szCs w:val="24"/>
        </w:rPr>
        <w:t>No poseer una comprensión completa y cuantificada de la influencia de las condiciones atmosféricas en la producción de GEI por la descomposición de esta biomasa representa un sesgo en el desarrollo de estrategias efectivas de mitigación. Sin una cuantificación precisa, resulta imposible identificar el verdadero potencial de transformación de la biomasa no aprovechable y atenuar adecuadamente sus emisiones, contribuyendo así a un aumento general de los GEI (Da Silva Santana et al., 2011). Esta laguna es particularmente relevante en el contexto colombiano, especialmente en las regiones de la Amazonia y el Caribe seco, donde la biomasa no aprovechable de frutos del bosque representa un recurso poco estudiado en términos de sus emisiones de GEI.</w:t>
      </w:r>
    </w:p>
    <w:p w14:paraId="0BF19B6F" w14:textId="77777777" w:rsidR="0010593E" w:rsidRPr="0010593E" w:rsidRDefault="0010593E" w:rsidP="0010593E">
      <w:pPr>
        <w:ind w:left="720"/>
        <w:jc w:val="both"/>
        <w:rPr>
          <w:b/>
          <w:bCs/>
          <w:sz w:val="24"/>
          <w:szCs w:val="24"/>
        </w:rPr>
      </w:pPr>
    </w:p>
    <w:p w14:paraId="4133138D" w14:textId="3E37CEB5" w:rsidR="00546247" w:rsidRDefault="00546247" w:rsidP="0010593E">
      <w:pPr>
        <w:ind w:left="720"/>
        <w:jc w:val="both"/>
        <w:rPr>
          <w:sz w:val="24"/>
          <w:szCs w:val="24"/>
        </w:rPr>
      </w:pPr>
      <w:r w:rsidRPr="0010593E">
        <w:rPr>
          <w:sz w:val="24"/>
          <w:szCs w:val="24"/>
        </w:rPr>
        <w:t>Por lo tanto, se plantea la necesidad de realizar un estudio que aborde cómo la temperatura, la humedad relativa y la precipitación influencian las tasas de emisión de los diferentes tipos de biomasa sobrante de los frutos del bosque en estas regiones.</w:t>
      </w:r>
    </w:p>
    <w:p w14:paraId="6FF3184D" w14:textId="77777777" w:rsidR="0010593E" w:rsidRPr="0010593E" w:rsidRDefault="0010593E" w:rsidP="0010593E">
      <w:pPr>
        <w:ind w:left="720"/>
        <w:jc w:val="both"/>
        <w:rPr>
          <w:b/>
          <w:bCs/>
          <w:sz w:val="24"/>
          <w:szCs w:val="24"/>
        </w:rPr>
      </w:pPr>
    </w:p>
    <w:p w14:paraId="23A8CCDF" w14:textId="3CBAA381" w:rsidR="00546247" w:rsidRDefault="00546247" w:rsidP="0010593E">
      <w:pPr>
        <w:ind w:left="720"/>
        <w:jc w:val="both"/>
        <w:rPr>
          <w:sz w:val="24"/>
          <w:szCs w:val="24"/>
        </w:rPr>
      </w:pPr>
      <w:r w:rsidRPr="0010593E">
        <w:rPr>
          <w:sz w:val="24"/>
          <w:szCs w:val="24"/>
        </w:rPr>
        <w:t>El período de estudio propuesto, que abarca de 2025 a 2027, se ha seleccionado estratégicamente debido a la viabilidad logística y operativa que ofrece para la realización de los experimentos. Durante estos años, se prevé la disponibilidad de los recursos necesarios para transportar la biomasa no aprovechable de los frutos del bosque desde las regiones de origen hasta Bogotá, donde se llevarán a cabo las actividades de experimentación.</w:t>
      </w:r>
    </w:p>
    <w:p w14:paraId="7F26E86B" w14:textId="77777777" w:rsidR="0010593E" w:rsidRPr="0010593E" w:rsidRDefault="0010593E" w:rsidP="0010593E">
      <w:pPr>
        <w:ind w:left="720"/>
        <w:jc w:val="both"/>
        <w:rPr>
          <w:b/>
          <w:bCs/>
          <w:sz w:val="24"/>
          <w:szCs w:val="24"/>
        </w:rPr>
      </w:pPr>
    </w:p>
    <w:p w14:paraId="71F9AE2C" w14:textId="4F6F683B" w:rsidR="00546247" w:rsidRPr="0010593E" w:rsidRDefault="00546247" w:rsidP="0010593E">
      <w:pPr>
        <w:ind w:left="720"/>
        <w:jc w:val="both"/>
        <w:rPr>
          <w:b/>
          <w:bCs/>
          <w:sz w:val="24"/>
          <w:szCs w:val="24"/>
        </w:rPr>
      </w:pPr>
      <w:r w:rsidRPr="0010593E">
        <w:rPr>
          <w:sz w:val="24"/>
          <w:szCs w:val="24"/>
        </w:rPr>
        <w:t xml:space="preserve">Esta investigación busca cerrar la brecha específica en la cuantificación de GEI de la biomasa no aprovechable de los cultivos frutales de </w:t>
      </w:r>
      <w:proofErr w:type="spellStart"/>
      <w:r w:rsidRPr="0010593E">
        <w:rPr>
          <w:sz w:val="24"/>
          <w:szCs w:val="24"/>
        </w:rPr>
        <w:t>Açaí</w:t>
      </w:r>
      <w:proofErr w:type="spellEnd"/>
      <w:r w:rsidRPr="0010593E">
        <w:rPr>
          <w:sz w:val="24"/>
          <w:szCs w:val="24"/>
        </w:rPr>
        <w:t xml:space="preserve">, </w:t>
      </w:r>
      <w:proofErr w:type="spellStart"/>
      <w:r w:rsidRPr="0010593E">
        <w:rPr>
          <w:sz w:val="24"/>
          <w:szCs w:val="24"/>
        </w:rPr>
        <w:t>camu</w:t>
      </w:r>
      <w:proofErr w:type="spellEnd"/>
      <w:r w:rsidRPr="0010593E">
        <w:rPr>
          <w:sz w:val="24"/>
          <w:szCs w:val="24"/>
        </w:rPr>
        <w:t xml:space="preserve"> </w:t>
      </w:r>
      <w:proofErr w:type="spellStart"/>
      <w:r w:rsidRPr="0010593E">
        <w:rPr>
          <w:sz w:val="24"/>
          <w:szCs w:val="24"/>
        </w:rPr>
        <w:t>camu</w:t>
      </w:r>
      <w:proofErr w:type="spellEnd"/>
      <w:r w:rsidRPr="0010593E">
        <w:rPr>
          <w:sz w:val="24"/>
          <w:szCs w:val="24"/>
        </w:rPr>
        <w:t>, copoazú y corozo. Los resultados no solo beneficiarán a las comunidades locales productoras al proporcionar información para una gestión más sostenible de sus residuos, sino que también complementarán los proyectos de bioeconomía nacional y las estrategias de reducción de emisiones de GEI de la biomasa no utilizable de los frutos del bosque, incluyendo iniciativas provenientes del UKPACT.</w:t>
      </w:r>
    </w:p>
    <w:p w14:paraId="2FBF347B" w14:textId="77777777" w:rsidR="00506707" w:rsidRDefault="00506707">
      <w:pPr>
        <w:pStyle w:val="Textoindependiente"/>
        <w:spacing w:before="6"/>
      </w:pPr>
    </w:p>
    <w:p w14:paraId="3CFDF286" w14:textId="0BE7FE4E" w:rsidR="006C124C" w:rsidRDefault="00BB2494" w:rsidP="006C124C">
      <w:pPr>
        <w:pStyle w:val="Ttulo2"/>
        <w:numPr>
          <w:ilvl w:val="1"/>
          <w:numId w:val="3"/>
        </w:numPr>
        <w:tabs>
          <w:tab w:val="left" w:pos="1400"/>
        </w:tabs>
        <w:ind w:left="1400" w:hanging="418"/>
        <w:jc w:val="left"/>
      </w:pPr>
      <w:bookmarkStart w:id="17" w:name="_bookmark6"/>
      <w:bookmarkStart w:id="18" w:name="_Toc216993513"/>
      <w:bookmarkEnd w:id="17"/>
      <w:r>
        <w:rPr>
          <w:spacing w:val="-2"/>
        </w:rPr>
        <w:t>Justificación</w:t>
      </w:r>
      <w:bookmarkEnd w:id="18"/>
    </w:p>
    <w:p w14:paraId="35AED3B2" w14:textId="77777777" w:rsidR="006C124C" w:rsidRPr="009D04A1" w:rsidRDefault="006C124C" w:rsidP="006C124C">
      <w:pPr>
        <w:pStyle w:val="Ttulo2"/>
        <w:tabs>
          <w:tab w:val="left" w:pos="1400"/>
        </w:tabs>
      </w:pPr>
    </w:p>
    <w:p w14:paraId="60889608" w14:textId="3BCFFA68" w:rsidR="009D04A1" w:rsidRPr="0010593E" w:rsidRDefault="009D04A1" w:rsidP="0010593E">
      <w:pPr>
        <w:ind w:left="720"/>
        <w:jc w:val="both"/>
        <w:rPr>
          <w:sz w:val="24"/>
          <w:szCs w:val="24"/>
          <w:lang w:val="es-MX"/>
        </w:rPr>
      </w:pPr>
      <w:r w:rsidRPr="0010593E">
        <w:rPr>
          <w:sz w:val="24"/>
          <w:szCs w:val="24"/>
          <w:lang w:val="es-MX"/>
        </w:rPr>
        <w:t>El sector agrícola, aunque contribuye con un 24% de las emisiones globales, presenta el mayor potencial de mitigación (Bhattacharyya et al., 2018). Dentro de este sector, las emisiones provenientes de la biomasa son un área de creciente interés, dado el volumen significativo de residuos que genera y la necesidad imperante de una gestión adecuada.</w:t>
      </w:r>
    </w:p>
    <w:p w14:paraId="353F4E29" w14:textId="77777777" w:rsidR="00811FC7" w:rsidRPr="0010593E" w:rsidRDefault="00811FC7" w:rsidP="0010593E">
      <w:pPr>
        <w:ind w:left="720"/>
        <w:jc w:val="both"/>
        <w:rPr>
          <w:sz w:val="24"/>
          <w:szCs w:val="24"/>
          <w:lang w:val="es-MX"/>
        </w:rPr>
      </w:pPr>
    </w:p>
    <w:p w14:paraId="7C926A0E" w14:textId="4716D4EB" w:rsidR="00811FC7" w:rsidRPr="0010593E" w:rsidRDefault="00811FC7" w:rsidP="0010593E">
      <w:pPr>
        <w:ind w:left="720"/>
        <w:jc w:val="both"/>
        <w:rPr>
          <w:sz w:val="24"/>
          <w:szCs w:val="24"/>
        </w:rPr>
      </w:pPr>
      <w:r w:rsidRPr="0010593E">
        <w:rPr>
          <w:sz w:val="24"/>
          <w:szCs w:val="24"/>
        </w:rPr>
        <w:t xml:space="preserve">A pesar de las investigaciones previas sobre emisiones de GEI en biomasa agrícola, persiste un vacío significativo en la comprensión de cómo las variables meteorológicas influyen en las tasas de emisión de GEI de la biomasa no aprovechable de cultivos frutales exóticos, especialmente en regiones tropicales. Si bien la literatura ha reconocido la importancia del tipo de biomasa (Keller et al., 2014) y la influencia de la temperatura y la humedad, la precipitación es una variable clave que impacta integralmente las tasas de </w:t>
      </w:r>
      <w:r w:rsidRPr="0010593E">
        <w:rPr>
          <w:sz w:val="24"/>
          <w:szCs w:val="24"/>
        </w:rPr>
        <w:lastRenderedPageBreak/>
        <w:t xml:space="preserve">descomposición (Arguello Arias, 1991; </w:t>
      </w:r>
      <w:proofErr w:type="spellStart"/>
      <w:r w:rsidRPr="0010593E">
        <w:rPr>
          <w:sz w:val="24"/>
          <w:szCs w:val="24"/>
        </w:rPr>
        <w:t>Ntonta</w:t>
      </w:r>
      <w:proofErr w:type="spellEnd"/>
      <w:r w:rsidRPr="0010593E">
        <w:rPr>
          <w:sz w:val="24"/>
          <w:szCs w:val="24"/>
        </w:rPr>
        <w:t xml:space="preserve"> et al., 2022) y cuya interacción con otros factores climáticos aún no se ha explorado a fondo para la biomasa de frutos del bosque.</w:t>
      </w:r>
    </w:p>
    <w:p w14:paraId="2FF2EFF4" w14:textId="77777777" w:rsidR="00811FC7" w:rsidRPr="0010593E" w:rsidRDefault="00811FC7" w:rsidP="0010593E">
      <w:pPr>
        <w:ind w:left="720"/>
        <w:jc w:val="both"/>
        <w:rPr>
          <w:sz w:val="24"/>
          <w:szCs w:val="24"/>
        </w:rPr>
      </w:pPr>
    </w:p>
    <w:p w14:paraId="20E301AC" w14:textId="481FE96B" w:rsidR="00811FC7" w:rsidRPr="0010593E" w:rsidRDefault="00811FC7" w:rsidP="0010593E">
      <w:pPr>
        <w:ind w:left="720"/>
        <w:jc w:val="both"/>
        <w:rPr>
          <w:sz w:val="24"/>
          <w:szCs w:val="24"/>
        </w:rPr>
      </w:pPr>
      <w:r w:rsidRPr="0010593E">
        <w:rPr>
          <w:sz w:val="24"/>
          <w:szCs w:val="24"/>
        </w:rPr>
        <w:t>En particular, la investigación actual se justifica por</w:t>
      </w:r>
    </w:p>
    <w:p w14:paraId="312A0B5D" w14:textId="77777777" w:rsidR="00811FC7" w:rsidRPr="0010593E" w:rsidRDefault="00811FC7" w:rsidP="0010593E">
      <w:pPr>
        <w:ind w:left="720"/>
        <w:jc w:val="both"/>
        <w:rPr>
          <w:sz w:val="24"/>
          <w:szCs w:val="24"/>
        </w:rPr>
      </w:pPr>
    </w:p>
    <w:p w14:paraId="70F543F1" w14:textId="77777777" w:rsidR="00811FC7" w:rsidRPr="0010593E" w:rsidRDefault="00811FC7" w:rsidP="0010593E">
      <w:pPr>
        <w:ind w:left="1440"/>
        <w:jc w:val="both"/>
        <w:rPr>
          <w:sz w:val="24"/>
          <w:szCs w:val="24"/>
          <w:lang w:val="es-MX"/>
        </w:rPr>
      </w:pPr>
      <w:r w:rsidRPr="0010593E">
        <w:rPr>
          <w:sz w:val="24"/>
          <w:szCs w:val="24"/>
          <w:lang w:val="es-MX"/>
        </w:rPr>
        <w:t xml:space="preserve">-La necesidad de una metodología clara para cuantificar emisiones de GEI de la biomasa no aprovechable de frutos exóticos en auge en Colombia, como el </w:t>
      </w:r>
      <w:proofErr w:type="spellStart"/>
      <w:r w:rsidRPr="0010593E">
        <w:rPr>
          <w:sz w:val="24"/>
          <w:szCs w:val="24"/>
          <w:lang w:val="es-MX"/>
        </w:rPr>
        <w:t>Açaí</w:t>
      </w:r>
      <w:proofErr w:type="spellEnd"/>
      <w:r w:rsidRPr="0010593E">
        <w:rPr>
          <w:sz w:val="24"/>
          <w:szCs w:val="24"/>
          <w:lang w:val="es-MX"/>
        </w:rPr>
        <w:t xml:space="preserve">, </w:t>
      </w:r>
      <w:proofErr w:type="spellStart"/>
      <w:r w:rsidRPr="0010593E">
        <w:rPr>
          <w:sz w:val="24"/>
          <w:szCs w:val="24"/>
          <w:lang w:val="es-MX"/>
        </w:rPr>
        <w:t>camu</w:t>
      </w:r>
      <w:proofErr w:type="spellEnd"/>
      <w:r w:rsidRPr="0010593E">
        <w:rPr>
          <w:sz w:val="24"/>
          <w:szCs w:val="24"/>
          <w:lang w:val="es-MX"/>
        </w:rPr>
        <w:t xml:space="preserve"> </w:t>
      </w:r>
      <w:proofErr w:type="spellStart"/>
      <w:r w:rsidRPr="0010593E">
        <w:rPr>
          <w:sz w:val="24"/>
          <w:szCs w:val="24"/>
          <w:lang w:val="es-MX"/>
        </w:rPr>
        <w:t>camu</w:t>
      </w:r>
      <w:proofErr w:type="spellEnd"/>
      <w:r w:rsidRPr="0010593E">
        <w:rPr>
          <w:sz w:val="24"/>
          <w:szCs w:val="24"/>
          <w:lang w:val="es-MX"/>
        </w:rPr>
        <w:t>, copoazú y corozo</w:t>
      </w:r>
    </w:p>
    <w:p w14:paraId="0C3C5656" w14:textId="77777777" w:rsidR="00811FC7" w:rsidRPr="0010593E" w:rsidRDefault="00811FC7" w:rsidP="0010593E">
      <w:pPr>
        <w:ind w:left="1440"/>
        <w:jc w:val="both"/>
        <w:rPr>
          <w:sz w:val="24"/>
          <w:szCs w:val="24"/>
          <w:lang w:val="es-MX"/>
        </w:rPr>
      </w:pPr>
      <w:r w:rsidRPr="0010593E">
        <w:rPr>
          <w:sz w:val="24"/>
          <w:szCs w:val="24"/>
          <w:lang w:val="es-MX"/>
        </w:rPr>
        <w:t>-La importancia de caracterizar la emisión GEI de biomasa no utilizable en función de las zonas de estudio mediante las variables atmosféricas locales (Temperatura, humedad y precipitaciones).</w:t>
      </w:r>
    </w:p>
    <w:p w14:paraId="01F35BD1" w14:textId="01C8D65F" w:rsidR="00811FC7" w:rsidRPr="0010593E" w:rsidRDefault="00811FC7" w:rsidP="0010593E">
      <w:pPr>
        <w:ind w:left="1440"/>
        <w:jc w:val="both"/>
        <w:rPr>
          <w:sz w:val="24"/>
          <w:szCs w:val="24"/>
          <w:lang w:val="es-MX"/>
        </w:rPr>
      </w:pPr>
      <w:r w:rsidRPr="0010593E">
        <w:rPr>
          <w:sz w:val="24"/>
          <w:szCs w:val="24"/>
          <w:lang w:val="es-MX"/>
        </w:rPr>
        <w:t>-El aporte científico para cerrar la brecha específica en la cuantificación de GEI de la biomasa no aprovechable de los cultivos frutales del bosque tropical en la Amazonia y el Caribe seco colombiano.</w:t>
      </w:r>
    </w:p>
    <w:p w14:paraId="30136C9D" w14:textId="77777777" w:rsidR="00AC3178" w:rsidRPr="0010593E" w:rsidRDefault="00AC3178" w:rsidP="0010593E">
      <w:pPr>
        <w:ind w:left="720"/>
        <w:jc w:val="both"/>
        <w:rPr>
          <w:sz w:val="24"/>
          <w:szCs w:val="24"/>
          <w:lang w:val="es-MX"/>
        </w:rPr>
      </w:pPr>
    </w:p>
    <w:p w14:paraId="11EAC3CF" w14:textId="5DA8CED3" w:rsidR="00AC3178" w:rsidRPr="0010593E" w:rsidRDefault="00AC3178" w:rsidP="0010593E">
      <w:pPr>
        <w:ind w:left="720"/>
        <w:jc w:val="both"/>
        <w:rPr>
          <w:sz w:val="24"/>
          <w:szCs w:val="24"/>
          <w:lang w:val="es-MX"/>
        </w:rPr>
      </w:pPr>
      <w:r w:rsidRPr="0010593E">
        <w:rPr>
          <w:sz w:val="24"/>
          <w:szCs w:val="24"/>
          <w:lang w:val="es-MX"/>
        </w:rPr>
        <w:t xml:space="preserve">En el ámbito práctico, los resultados de esta investigación tendrán un impacto significativo. Beneficiarán directamente a las comunidades locales productoras de </w:t>
      </w:r>
      <w:proofErr w:type="spellStart"/>
      <w:r w:rsidRPr="0010593E">
        <w:rPr>
          <w:sz w:val="24"/>
          <w:szCs w:val="24"/>
          <w:lang w:val="es-MX"/>
        </w:rPr>
        <w:t>Açaí</w:t>
      </w:r>
      <w:proofErr w:type="spellEnd"/>
      <w:r w:rsidRPr="0010593E">
        <w:rPr>
          <w:sz w:val="24"/>
          <w:szCs w:val="24"/>
          <w:lang w:val="es-MX"/>
        </w:rPr>
        <w:t xml:space="preserve">, </w:t>
      </w:r>
      <w:proofErr w:type="spellStart"/>
      <w:r w:rsidRPr="0010593E">
        <w:rPr>
          <w:sz w:val="24"/>
          <w:szCs w:val="24"/>
          <w:lang w:val="es-MX"/>
        </w:rPr>
        <w:t>camu</w:t>
      </w:r>
      <w:proofErr w:type="spellEnd"/>
      <w:r w:rsidRPr="0010593E">
        <w:rPr>
          <w:sz w:val="24"/>
          <w:szCs w:val="24"/>
          <w:lang w:val="es-MX"/>
        </w:rPr>
        <w:t xml:space="preserve"> </w:t>
      </w:r>
      <w:proofErr w:type="spellStart"/>
      <w:r w:rsidRPr="0010593E">
        <w:rPr>
          <w:sz w:val="24"/>
          <w:szCs w:val="24"/>
          <w:lang w:val="es-MX"/>
        </w:rPr>
        <w:t>camu</w:t>
      </w:r>
      <w:proofErr w:type="spellEnd"/>
      <w:r w:rsidRPr="0010593E">
        <w:rPr>
          <w:sz w:val="24"/>
          <w:szCs w:val="24"/>
          <w:lang w:val="es-MX"/>
        </w:rPr>
        <w:t>, copoazú y corozo al proporcionarles información clave para una gestión más sostenible de sus residuos. Además, apoyarán proyectos provenientes de iniciativas como UKPACT al complementar los esfuerzos de bioeconomía circular nacional con estrategias concretas de reducción de emisiones de GEI derivadas de la biomasa no utilizable. En suma, esta propuesta de investigación responde a una necesidad científica, social y ambiental urgente, al generar conocimiento crucial para la mitigación del cambio climático y el fortalecimiento de la sostenibilidad en la producción agrícola de Colombia.</w:t>
      </w:r>
    </w:p>
    <w:p w14:paraId="46A0D641" w14:textId="77777777" w:rsidR="00811FC7" w:rsidRPr="0010593E" w:rsidRDefault="00811FC7" w:rsidP="0010593E">
      <w:pPr>
        <w:ind w:left="720"/>
        <w:jc w:val="both"/>
        <w:rPr>
          <w:sz w:val="24"/>
          <w:szCs w:val="24"/>
          <w:lang w:val="es-MX"/>
        </w:rPr>
      </w:pPr>
    </w:p>
    <w:p w14:paraId="0E78AEAE" w14:textId="77777777" w:rsidR="00506707" w:rsidRDefault="00506707">
      <w:pPr>
        <w:pStyle w:val="Textoindependiente"/>
        <w:spacing w:line="276" w:lineRule="auto"/>
        <w:jc w:val="both"/>
        <w:sectPr w:rsidR="00506707">
          <w:pgSz w:w="12240" w:h="15840"/>
          <w:pgMar w:top="1340" w:right="720" w:bottom="280" w:left="720" w:header="720" w:footer="720" w:gutter="0"/>
          <w:cols w:space="720"/>
        </w:sectPr>
      </w:pPr>
      <w:bookmarkStart w:id="19" w:name="_bookmark7"/>
      <w:bookmarkEnd w:id="19"/>
    </w:p>
    <w:p w14:paraId="46D21437" w14:textId="77777777" w:rsidR="00506707" w:rsidRDefault="00BB2494">
      <w:pPr>
        <w:pStyle w:val="Ttulo1"/>
        <w:numPr>
          <w:ilvl w:val="0"/>
          <w:numId w:val="3"/>
        </w:numPr>
        <w:tabs>
          <w:tab w:val="left" w:pos="1415"/>
        </w:tabs>
        <w:ind w:left="1415" w:hanging="359"/>
        <w:jc w:val="left"/>
      </w:pPr>
      <w:bookmarkStart w:id="20" w:name="_bookmark8"/>
      <w:bookmarkStart w:id="21" w:name="_Toc216993514"/>
      <w:bookmarkEnd w:id="20"/>
      <w:r>
        <w:lastRenderedPageBreak/>
        <w:t>Marco</w:t>
      </w:r>
      <w:r>
        <w:rPr>
          <w:spacing w:val="-8"/>
        </w:rPr>
        <w:t xml:space="preserve"> </w:t>
      </w:r>
      <w:r>
        <w:t>de</w:t>
      </w:r>
      <w:r>
        <w:rPr>
          <w:spacing w:val="-7"/>
        </w:rPr>
        <w:t xml:space="preserve"> </w:t>
      </w:r>
      <w:r>
        <w:rPr>
          <w:spacing w:val="-2"/>
        </w:rPr>
        <w:t>Referencia.</w:t>
      </w:r>
      <w:bookmarkEnd w:id="21"/>
    </w:p>
    <w:p w14:paraId="045E5501" w14:textId="77777777" w:rsidR="00CE40CA" w:rsidRPr="00CE40CA" w:rsidRDefault="00CE40CA" w:rsidP="00CE40CA">
      <w:pPr>
        <w:pStyle w:val="Ttulo2"/>
        <w:tabs>
          <w:tab w:val="left" w:pos="1484"/>
        </w:tabs>
        <w:spacing w:before="3"/>
        <w:ind w:firstLine="0"/>
        <w:jc w:val="right"/>
      </w:pPr>
      <w:bookmarkStart w:id="22" w:name="_bookmark9"/>
      <w:bookmarkEnd w:id="22"/>
    </w:p>
    <w:p w14:paraId="31EFC4BB" w14:textId="77777777" w:rsidR="00506707" w:rsidRDefault="00BB2494">
      <w:pPr>
        <w:pStyle w:val="Ttulo2"/>
        <w:numPr>
          <w:ilvl w:val="1"/>
          <w:numId w:val="3"/>
        </w:numPr>
        <w:tabs>
          <w:tab w:val="left" w:pos="1484"/>
        </w:tabs>
        <w:spacing w:before="3"/>
        <w:ind w:left="1484" w:hanging="428"/>
        <w:jc w:val="left"/>
      </w:pPr>
      <w:bookmarkStart w:id="23" w:name="_Toc216993515"/>
      <w:r>
        <w:rPr>
          <w:spacing w:val="-2"/>
        </w:rPr>
        <w:t>Antecedentes...</w:t>
      </w:r>
      <w:bookmarkEnd w:id="23"/>
    </w:p>
    <w:p w14:paraId="71765FA9" w14:textId="77777777" w:rsidR="00506707" w:rsidRDefault="00506707">
      <w:pPr>
        <w:pStyle w:val="Textoindependiente"/>
        <w:spacing w:line="276" w:lineRule="auto"/>
        <w:jc w:val="both"/>
      </w:pPr>
      <w:bookmarkStart w:id="24" w:name="_bookmark10"/>
      <w:bookmarkEnd w:id="24"/>
    </w:p>
    <w:p w14:paraId="3714D3A7" w14:textId="1F298E7D" w:rsidR="00872A53" w:rsidRDefault="00872A53" w:rsidP="007A3BB8">
      <w:pPr>
        <w:pStyle w:val="Textoindependiente"/>
        <w:spacing w:line="276" w:lineRule="auto"/>
        <w:ind w:left="720"/>
        <w:jc w:val="both"/>
      </w:pPr>
      <w:r w:rsidRPr="00872A53">
        <w:t>El sector agrícola ha sido identificado como un contribuyente clave a las emisiones globales de gases de efecto invernadero (GEI), representando cerca del 24% del total. Sin embargo, también ostenta el mayor potencial de mitigación (Bhattacharyya et al., 2018). Dentro de este sector, la gestión de la biomasa residual es un aspecto crucial, aunque los estudios dedicados a cuantificar sus emisiones bajo condiciones variables y para tipos específicos de biomasa han sido limitados o parciales.</w:t>
      </w:r>
    </w:p>
    <w:p w14:paraId="24D5C5CB" w14:textId="77777777" w:rsidR="00872A53" w:rsidRDefault="00872A53" w:rsidP="007A3BB8">
      <w:pPr>
        <w:pStyle w:val="Textoindependiente"/>
        <w:spacing w:line="276" w:lineRule="auto"/>
        <w:ind w:left="720"/>
        <w:jc w:val="both"/>
      </w:pPr>
    </w:p>
    <w:p w14:paraId="3B15FF97" w14:textId="77777777" w:rsidR="00872A53" w:rsidRDefault="00872A53" w:rsidP="007A3BB8">
      <w:pPr>
        <w:pStyle w:val="Textoindependiente"/>
        <w:spacing w:line="276" w:lineRule="auto"/>
        <w:ind w:left="720"/>
        <w:jc w:val="both"/>
      </w:pPr>
      <w:r w:rsidRPr="00872A53">
        <w:t xml:space="preserve">F. Johnson et al. (2007) utilizaron un modelo de descomposición para describir las emisiones de residuos de alfalfa, maíz y soya, </w:t>
      </w:r>
      <w:proofErr w:type="spellStart"/>
      <w:r w:rsidRPr="00872A53">
        <w:t>vinculandose</w:t>
      </w:r>
      <w:proofErr w:type="spellEnd"/>
      <w:r w:rsidRPr="00872A53">
        <w:t xml:space="preserve"> a su composición química. Si bien su trabajo ofreció una caracterización más detallada sobre la descomposición de la biomasa, no se enfocó en la influencia de variables meteorológicas combinadas ni en biomasas de frutos exóticos.</w:t>
      </w:r>
    </w:p>
    <w:p w14:paraId="1BA6BEBF" w14:textId="77777777" w:rsidR="00872A53" w:rsidRDefault="00872A53" w:rsidP="007A3BB8">
      <w:pPr>
        <w:pStyle w:val="Textoindependiente"/>
        <w:spacing w:line="276" w:lineRule="auto"/>
        <w:ind w:left="720"/>
        <w:jc w:val="both"/>
      </w:pPr>
    </w:p>
    <w:p w14:paraId="364429CA" w14:textId="77777777" w:rsidR="00872A53" w:rsidRDefault="00872A53" w:rsidP="007A3BB8">
      <w:pPr>
        <w:pStyle w:val="Textoindependiente"/>
        <w:spacing w:line="276" w:lineRule="auto"/>
        <w:ind w:left="720"/>
        <w:jc w:val="both"/>
      </w:pPr>
      <w:r w:rsidRPr="00872A53">
        <w:t>Silva Santana et al (2011), realizaron las investigaciones en base a la biomasa no utilizable del bagazo de caña de azúcar a diferentes profundidades del suelo. Encontraron que la biomasa que entra en descomposición varía en las tasas de emisión hasta los 90 días, cuando ha perdido gran parte de su masa.</w:t>
      </w:r>
    </w:p>
    <w:p w14:paraId="2FBEAF17" w14:textId="77777777" w:rsidR="0006241E" w:rsidRDefault="0006241E" w:rsidP="007A3BB8">
      <w:pPr>
        <w:pStyle w:val="Textoindependiente"/>
        <w:spacing w:line="276" w:lineRule="auto"/>
        <w:ind w:left="720"/>
        <w:jc w:val="both"/>
      </w:pPr>
    </w:p>
    <w:p w14:paraId="76FCC6C6" w14:textId="77777777" w:rsidR="0006241E" w:rsidRDefault="0006241E" w:rsidP="007A3BB8">
      <w:pPr>
        <w:pStyle w:val="Textoindependiente"/>
        <w:spacing w:line="276" w:lineRule="auto"/>
        <w:ind w:left="720"/>
        <w:jc w:val="both"/>
      </w:pPr>
      <w:r w:rsidRPr="0006241E">
        <w:t xml:space="preserve">Posteriormente, uno de los enfoques metodológicos fue el Análisis de Ciclo de Vida (LCA), empleado por </w:t>
      </w:r>
      <w:proofErr w:type="spellStart"/>
      <w:r w:rsidRPr="0006241E">
        <w:t>Boscaro</w:t>
      </w:r>
      <w:proofErr w:type="spellEnd"/>
      <w:r w:rsidRPr="0006241E">
        <w:t xml:space="preserve"> et al. (2018) para determinar las emisiones de pastos. Aunque establecieron un marco de evaluación, su análisis se centró en biomasas comunes y no abordó la variabilidad de emisiones de residuos frutales tropicales. Además, la metodología usada no responde a las emisiones por descomposición de la biomasa.</w:t>
      </w:r>
    </w:p>
    <w:p w14:paraId="6506800A" w14:textId="77777777" w:rsidR="0006241E" w:rsidRDefault="0006241E" w:rsidP="007A3BB8">
      <w:pPr>
        <w:pStyle w:val="Textoindependiente"/>
        <w:spacing w:line="276" w:lineRule="auto"/>
        <w:ind w:left="720"/>
        <w:jc w:val="both"/>
      </w:pPr>
    </w:p>
    <w:p w14:paraId="307EB91C" w14:textId="77777777" w:rsidR="0006241E" w:rsidRDefault="0006241E" w:rsidP="007A3BB8">
      <w:pPr>
        <w:pStyle w:val="Textoindependiente"/>
        <w:spacing w:line="276" w:lineRule="auto"/>
        <w:ind w:left="720"/>
        <w:jc w:val="both"/>
      </w:pPr>
      <w:r w:rsidRPr="0006241E">
        <w:t>Los trabajos mencionados permiten visualizar un esfuerzo conjunto por caracterizar las emisiones GEI mostrando su alta variabilidad bajo condiciones atmosféricas.</w:t>
      </w:r>
    </w:p>
    <w:p w14:paraId="21AA9B4C" w14:textId="77777777" w:rsidR="0006241E" w:rsidRDefault="0006241E" w:rsidP="007A3BB8">
      <w:pPr>
        <w:pStyle w:val="Textoindependiente"/>
        <w:spacing w:line="276" w:lineRule="auto"/>
        <w:ind w:left="720"/>
        <w:jc w:val="both"/>
      </w:pPr>
    </w:p>
    <w:p w14:paraId="250CB4F3" w14:textId="77777777" w:rsidR="0006241E" w:rsidRDefault="0006241E" w:rsidP="007A3BB8">
      <w:pPr>
        <w:pStyle w:val="Textoindependiente"/>
        <w:spacing w:line="276" w:lineRule="auto"/>
        <w:ind w:left="720"/>
        <w:jc w:val="both"/>
      </w:pPr>
      <w:r w:rsidRPr="0006241E">
        <w:t>La temperatura y la humedad fueron analizadas por Emery et al. (2015) y Acosta Sotelo et al. (2024) respectivamente, quienes caracterizaron las emisiones del pasto varilla, rastrojo de maíz y bagazo bajo rangos controlados. Aunque sus hallazgos fueron clave para entender el rol de estas dos variables, no abordaron la influencia sinérgica de la precipitación como tercer factor determinante ni la variabilidad de estos factores en las emisiones GEI.</w:t>
      </w:r>
    </w:p>
    <w:p w14:paraId="0F0662EB" w14:textId="77777777" w:rsidR="00EA3294" w:rsidRDefault="00EA3294" w:rsidP="007A3BB8">
      <w:pPr>
        <w:pStyle w:val="Textoindependiente"/>
        <w:spacing w:line="276" w:lineRule="auto"/>
        <w:ind w:left="720"/>
        <w:jc w:val="both"/>
      </w:pPr>
    </w:p>
    <w:p w14:paraId="01B3F34C" w14:textId="77777777" w:rsidR="00EA3294" w:rsidRPr="00EA3294" w:rsidRDefault="00EA3294" w:rsidP="007A3BB8">
      <w:pPr>
        <w:ind w:left="720"/>
        <w:rPr>
          <w:sz w:val="24"/>
          <w:szCs w:val="24"/>
        </w:rPr>
      </w:pPr>
      <w:r w:rsidRPr="00EA3294">
        <w:rPr>
          <w:sz w:val="24"/>
          <w:szCs w:val="24"/>
        </w:rPr>
        <w:t xml:space="preserve">Por su parte, </w:t>
      </w:r>
      <w:proofErr w:type="spellStart"/>
      <w:r w:rsidRPr="00EA3294">
        <w:rPr>
          <w:sz w:val="24"/>
          <w:szCs w:val="24"/>
        </w:rPr>
        <w:t>Ntonta</w:t>
      </w:r>
      <w:proofErr w:type="spellEnd"/>
      <w:r w:rsidRPr="00EA3294">
        <w:rPr>
          <w:sz w:val="24"/>
          <w:szCs w:val="24"/>
        </w:rPr>
        <w:t xml:space="preserve"> et al. (2022) analizaron la correlación entre la temperatura ambiental y la precipitación con las emisiones de GEI en biomasa de leguminosas, gramíneas y cereales. Aunque incluyeron la precipitación, su enfoque fue correlacional a escala ambiental y no cuantificó experimentalmente la interacción causal y combinada de temperatura, humedad y precipitación sobre las tasas de descomposición.</w:t>
      </w:r>
    </w:p>
    <w:p w14:paraId="1BE98DBE" w14:textId="77777777" w:rsidR="00EA3294" w:rsidRDefault="00EA3294" w:rsidP="007A3BB8">
      <w:pPr>
        <w:pStyle w:val="Textoindependiente"/>
        <w:spacing w:line="276" w:lineRule="auto"/>
        <w:ind w:left="720"/>
        <w:jc w:val="both"/>
      </w:pPr>
    </w:p>
    <w:p w14:paraId="1C2BD523" w14:textId="77777777" w:rsidR="00EA3294" w:rsidRDefault="00EA3294" w:rsidP="007A3BB8">
      <w:pPr>
        <w:pStyle w:val="Textoindependiente"/>
        <w:spacing w:line="276" w:lineRule="auto"/>
        <w:ind w:left="720"/>
        <w:jc w:val="both"/>
      </w:pPr>
      <w:r w:rsidRPr="00EA3294">
        <w:t>Otros estudios han comenzado a evaluar la influencia de variables ambientales específicas, aunque de forma aislada. La influencia en la ciclicidad de estas variables ha sido omitida en las estimaciones GEI de la biomasa.</w:t>
      </w:r>
    </w:p>
    <w:p w14:paraId="01D6DD77" w14:textId="77777777" w:rsidR="00EA3294" w:rsidRDefault="00EA3294" w:rsidP="007A3BB8">
      <w:pPr>
        <w:pStyle w:val="Textoindependiente"/>
        <w:spacing w:line="276" w:lineRule="auto"/>
        <w:ind w:left="720"/>
        <w:jc w:val="both"/>
      </w:pPr>
    </w:p>
    <w:p w14:paraId="05C077B5" w14:textId="77777777" w:rsidR="00EA3294" w:rsidRDefault="00EA3294" w:rsidP="007A3BB8">
      <w:pPr>
        <w:pStyle w:val="Textoindependiente"/>
        <w:spacing w:line="276" w:lineRule="auto"/>
        <w:ind w:left="720"/>
        <w:jc w:val="both"/>
      </w:pPr>
      <w:r w:rsidRPr="00EA3294">
        <w:t xml:space="preserve">Investigaciones en Colombia (Pico-Poma et al., 2024; Obando Mora 2022) han documentado el auge </w:t>
      </w:r>
      <w:r w:rsidRPr="00EA3294">
        <w:lastRenderedPageBreak/>
        <w:t xml:space="preserve">productivo de frutos como el </w:t>
      </w:r>
      <w:proofErr w:type="spellStart"/>
      <w:r w:rsidRPr="00EA3294">
        <w:t>Açaí</w:t>
      </w:r>
      <w:proofErr w:type="spellEnd"/>
      <w:r w:rsidRPr="00EA3294">
        <w:t xml:space="preserve">, </w:t>
      </w:r>
      <w:proofErr w:type="spellStart"/>
      <w:r w:rsidRPr="00EA3294">
        <w:t>camu</w:t>
      </w:r>
      <w:proofErr w:type="spellEnd"/>
      <w:r w:rsidRPr="00EA3294">
        <w:t xml:space="preserve"> </w:t>
      </w:r>
      <w:proofErr w:type="spellStart"/>
      <w:r w:rsidRPr="00EA3294">
        <w:t>camu</w:t>
      </w:r>
      <w:proofErr w:type="spellEnd"/>
      <w:r w:rsidRPr="00EA3294">
        <w:t>, copoazú y corozo. Aunque su enfoque es socioeconómico y no ambiental, sus resultados confirman la creciente generación de una biomasa residual cuyo impacto en términos de GEI es un campo prácticamente inexplorado.</w:t>
      </w:r>
    </w:p>
    <w:p w14:paraId="4944A32C" w14:textId="77777777" w:rsidR="00EA3294" w:rsidRDefault="00EA3294" w:rsidP="007A3BB8">
      <w:pPr>
        <w:pStyle w:val="Textoindependiente"/>
        <w:spacing w:line="276" w:lineRule="auto"/>
        <w:ind w:left="720"/>
        <w:jc w:val="both"/>
      </w:pPr>
    </w:p>
    <w:p w14:paraId="5D8511F8" w14:textId="77777777" w:rsidR="00EA3294" w:rsidRDefault="00EA3294" w:rsidP="007A3BB8">
      <w:pPr>
        <w:pStyle w:val="Textoindependiente"/>
        <w:spacing w:line="276" w:lineRule="auto"/>
        <w:ind w:left="720"/>
        <w:jc w:val="both"/>
      </w:pPr>
      <w:r w:rsidRPr="00EA3294">
        <w:t>En el mismo sentido, Keller et al. (2014) destacaron la importancia crítica de considerar el tipo de biomasa al comparar coeficientes de emisión (Tier 1 del IPCC), argumentando en contra del uso de valores genéricos. Su trabajo respalda la hipótesis de que se requieren metodologías específicas para cada tipo de residuo, aunque no las desarrollaron para frutos tropicales.</w:t>
      </w:r>
    </w:p>
    <w:p w14:paraId="4225BA63" w14:textId="77777777" w:rsidR="00EA3294" w:rsidRDefault="00EA3294" w:rsidP="007A3BB8">
      <w:pPr>
        <w:pStyle w:val="Textoindependiente"/>
        <w:spacing w:line="276" w:lineRule="auto"/>
        <w:ind w:left="720"/>
        <w:jc w:val="both"/>
      </w:pPr>
    </w:p>
    <w:p w14:paraId="33DBFB39" w14:textId="77777777" w:rsidR="00EA3294" w:rsidRDefault="00EA3294" w:rsidP="007A3BB8">
      <w:pPr>
        <w:pStyle w:val="Textoindependiente"/>
        <w:spacing w:line="276" w:lineRule="auto"/>
        <w:ind w:left="720"/>
        <w:jc w:val="both"/>
      </w:pPr>
      <w:r w:rsidRPr="00EA3294">
        <w:t>Desde una perspectiva metodológica más amplia, algunos trabajos han resaltado la necesidad de mayor especificidad a la hora de investigar las emisiones GEI según su origen.</w:t>
      </w:r>
    </w:p>
    <w:p w14:paraId="0264A371" w14:textId="77777777" w:rsidR="007A3BB8" w:rsidRDefault="007A3BB8" w:rsidP="007A3BB8">
      <w:pPr>
        <w:pStyle w:val="Textoindependiente"/>
        <w:spacing w:line="276" w:lineRule="auto"/>
        <w:ind w:left="720"/>
        <w:jc w:val="both"/>
      </w:pPr>
    </w:p>
    <w:p w14:paraId="4CFBD8DA" w14:textId="77777777" w:rsidR="007A3BB8" w:rsidRDefault="007A3BB8" w:rsidP="007A3BB8">
      <w:pPr>
        <w:pStyle w:val="Textoindependiente"/>
        <w:spacing w:line="276" w:lineRule="auto"/>
        <w:ind w:left="720"/>
        <w:jc w:val="both"/>
      </w:pPr>
      <w:r>
        <w:t>A diferencia de los trabajos anteriores, la presente investigación pretende:</w:t>
      </w:r>
    </w:p>
    <w:p w14:paraId="5F6AE275" w14:textId="77777777" w:rsidR="00D523F8" w:rsidRDefault="00D523F8" w:rsidP="007A3BB8">
      <w:pPr>
        <w:pStyle w:val="Textoindependiente"/>
        <w:spacing w:line="276" w:lineRule="auto"/>
        <w:ind w:left="720"/>
        <w:jc w:val="both"/>
      </w:pPr>
    </w:p>
    <w:p w14:paraId="74BB0293" w14:textId="1774437D" w:rsidR="007A3BB8" w:rsidRDefault="007A3BB8" w:rsidP="00D523F8">
      <w:pPr>
        <w:pStyle w:val="Textoindependiente"/>
        <w:spacing w:line="276" w:lineRule="auto"/>
        <w:ind w:left="1440"/>
        <w:jc w:val="both"/>
      </w:pPr>
      <w:r>
        <w:t>-Construir un modelo que estime las emisiones GEI de la biomasa no aprovechable de los frutos del bosque.</w:t>
      </w:r>
    </w:p>
    <w:p w14:paraId="455ECA5F" w14:textId="624DD984" w:rsidR="007A3BB8" w:rsidRDefault="007A3BB8" w:rsidP="00D523F8">
      <w:pPr>
        <w:pStyle w:val="Textoindependiente"/>
        <w:spacing w:line="276" w:lineRule="auto"/>
        <w:ind w:left="1440"/>
        <w:jc w:val="both"/>
      </w:pPr>
      <w:r>
        <w:t>-Estimar factores de emisión en base a cada tipo de biomasa, que responda a las fluctuaciones de variables atmosféricas generales (Temperatura, precipitación y humedad)</w:t>
      </w:r>
    </w:p>
    <w:p w14:paraId="6AED9CB2" w14:textId="77777777" w:rsidR="007A3BB8" w:rsidRDefault="007A3BB8" w:rsidP="00D523F8">
      <w:pPr>
        <w:pStyle w:val="Textoindependiente"/>
        <w:spacing w:line="276" w:lineRule="auto"/>
        <w:ind w:left="1440"/>
        <w:jc w:val="both"/>
      </w:pPr>
      <w:r>
        <w:t>-Analizar la fluctuación de las condiciones atmosféricas y su influencia en las emisiones GEI</w:t>
      </w:r>
    </w:p>
    <w:p w14:paraId="6BE4FF41" w14:textId="77777777" w:rsidR="00D523F8" w:rsidRDefault="00D523F8" w:rsidP="00D523F8">
      <w:pPr>
        <w:pStyle w:val="Textoindependiente"/>
        <w:spacing w:line="276" w:lineRule="auto"/>
        <w:ind w:left="1440"/>
        <w:jc w:val="both"/>
      </w:pPr>
      <w:r w:rsidRPr="00D523F8">
        <w:t>-Explorar modulaciones debidas al ENSO en la emisión de la biomasa no aprovechable de los frutos del bosque.</w:t>
      </w:r>
    </w:p>
    <w:p w14:paraId="59349247" w14:textId="77777777" w:rsidR="007D27FD" w:rsidRDefault="007D27FD" w:rsidP="007D27FD">
      <w:pPr>
        <w:pStyle w:val="Textoindependiente"/>
        <w:spacing w:line="276" w:lineRule="auto"/>
        <w:jc w:val="both"/>
      </w:pPr>
    </w:p>
    <w:p w14:paraId="565B0AB5" w14:textId="2EDC6C54" w:rsidR="00D523F8" w:rsidRDefault="007D27FD" w:rsidP="007D27FD">
      <w:pPr>
        <w:pStyle w:val="Textoindependiente"/>
        <w:spacing w:line="276" w:lineRule="auto"/>
        <w:ind w:left="720"/>
        <w:jc w:val="both"/>
        <w:sectPr w:rsidR="00D523F8">
          <w:pgSz w:w="12240" w:h="15840"/>
          <w:pgMar w:top="1340" w:right="720" w:bottom="280" w:left="720" w:header="720" w:footer="720" w:gutter="0"/>
          <w:cols w:space="720"/>
        </w:sectPr>
      </w:pPr>
      <w:r w:rsidRPr="007D27FD">
        <w:t>Este enfoque metodológico, más específico y controlado, permitirá llenar vacíos críticos en el conocimiento sobre las emisiones de la biomasa agrícola, con implicaciones directas para el desarrollo de estrategias de mitigación y la valorización de residuos en las cadenas productivas de frutos tropicales en Colombia bajo la influencia de las variables atmosféricas.</w:t>
      </w:r>
    </w:p>
    <w:p w14:paraId="7DB6943F" w14:textId="77777777" w:rsidR="00506707" w:rsidRPr="00CE40CA" w:rsidRDefault="00BB2494">
      <w:pPr>
        <w:pStyle w:val="Ttulo1"/>
        <w:numPr>
          <w:ilvl w:val="0"/>
          <w:numId w:val="3"/>
        </w:numPr>
        <w:tabs>
          <w:tab w:val="left" w:pos="1415"/>
        </w:tabs>
        <w:ind w:left="1415" w:hanging="359"/>
        <w:jc w:val="left"/>
      </w:pPr>
      <w:bookmarkStart w:id="25" w:name="_bookmark11"/>
      <w:bookmarkStart w:id="26" w:name="_Toc216993516"/>
      <w:bookmarkEnd w:id="25"/>
      <w:r>
        <w:rPr>
          <w:spacing w:val="-2"/>
        </w:rPr>
        <w:lastRenderedPageBreak/>
        <w:t>Metodología.</w:t>
      </w:r>
      <w:bookmarkEnd w:id="26"/>
    </w:p>
    <w:p w14:paraId="60623490" w14:textId="77777777" w:rsidR="00CE40CA" w:rsidRDefault="00CE40CA" w:rsidP="00CE40CA">
      <w:pPr>
        <w:pStyle w:val="Ttulo1"/>
        <w:tabs>
          <w:tab w:val="left" w:pos="1415"/>
        </w:tabs>
        <w:ind w:firstLine="0"/>
        <w:jc w:val="right"/>
      </w:pPr>
    </w:p>
    <w:p w14:paraId="328765EF" w14:textId="731714DD" w:rsidR="00506707" w:rsidRPr="00BD4AEE" w:rsidRDefault="00BB2494">
      <w:pPr>
        <w:pStyle w:val="Ttulo2"/>
        <w:numPr>
          <w:ilvl w:val="1"/>
          <w:numId w:val="3"/>
        </w:numPr>
        <w:tabs>
          <w:tab w:val="left" w:pos="1484"/>
        </w:tabs>
        <w:spacing w:before="3"/>
        <w:ind w:left="1484" w:hanging="428"/>
        <w:jc w:val="left"/>
      </w:pPr>
      <w:bookmarkStart w:id="27" w:name="_bookmark12"/>
      <w:bookmarkStart w:id="28" w:name="_Toc216993517"/>
      <w:bookmarkEnd w:id="27"/>
      <w:r>
        <w:rPr>
          <w:spacing w:val="-2"/>
        </w:rPr>
        <w:t>Datos</w:t>
      </w:r>
      <w:r w:rsidR="00FE2C4A" w:rsidRPr="00FE2C4A">
        <w:t xml:space="preserve"> </w:t>
      </w:r>
      <w:r w:rsidR="00FE2C4A" w:rsidRPr="00FE2C4A">
        <w:rPr>
          <w:spacing w:val="-2"/>
        </w:rPr>
        <w:t>D</w:t>
      </w:r>
      <w:r w:rsidR="00FE2C4A">
        <w:rPr>
          <w:spacing w:val="-2"/>
        </w:rPr>
        <w:t>elimitación</w:t>
      </w:r>
      <w:r w:rsidR="00FE2C4A" w:rsidRPr="00FE2C4A">
        <w:rPr>
          <w:spacing w:val="-2"/>
        </w:rPr>
        <w:t xml:space="preserve"> </w:t>
      </w:r>
      <w:r w:rsidR="00FE2C4A">
        <w:rPr>
          <w:spacing w:val="-2"/>
        </w:rPr>
        <w:t>del área de estudio y datos</w:t>
      </w:r>
      <w:r>
        <w:rPr>
          <w:spacing w:val="-2"/>
        </w:rPr>
        <w:t>.</w:t>
      </w:r>
      <w:bookmarkEnd w:id="28"/>
    </w:p>
    <w:p w14:paraId="587225CB" w14:textId="77777777" w:rsidR="00BD4AEE" w:rsidRPr="00273C2C" w:rsidRDefault="00BD4AEE" w:rsidP="00BD4AEE">
      <w:pPr>
        <w:pStyle w:val="Ttulo2"/>
        <w:tabs>
          <w:tab w:val="left" w:pos="1484"/>
        </w:tabs>
        <w:spacing w:before="3"/>
        <w:ind w:firstLine="0"/>
        <w:jc w:val="right"/>
      </w:pPr>
    </w:p>
    <w:p w14:paraId="082E9448" w14:textId="0C6BE19F" w:rsidR="00273C2C" w:rsidRDefault="00273C2C" w:rsidP="00273C2C">
      <w:pPr>
        <w:ind w:left="720"/>
        <w:jc w:val="both"/>
        <w:rPr>
          <w:sz w:val="24"/>
          <w:szCs w:val="24"/>
        </w:rPr>
      </w:pPr>
      <w:r w:rsidRPr="00273C2C">
        <w:rPr>
          <w:sz w:val="24"/>
          <w:szCs w:val="24"/>
        </w:rPr>
        <w:t xml:space="preserve">La zona de estudio, correspondiente al caribe seco colombiano, se ubica específicamente en el departamento del Cesar, mientras que la amazonia abarca un espectro más amplio. La amazonia abarca las zonas de producción de 3 municipios: Puerto </w:t>
      </w:r>
      <w:proofErr w:type="spellStart"/>
      <w:r w:rsidRPr="00273C2C">
        <w:rPr>
          <w:sz w:val="24"/>
          <w:szCs w:val="24"/>
        </w:rPr>
        <w:t>Leguízamo</w:t>
      </w:r>
      <w:proofErr w:type="spellEnd"/>
      <w:r w:rsidRPr="00273C2C">
        <w:rPr>
          <w:sz w:val="24"/>
          <w:szCs w:val="24"/>
        </w:rPr>
        <w:t xml:space="preserve">, Puerto Asís y Belén de los </w:t>
      </w:r>
      <w:proofErr w:type="spellStart"/>
      <w:r w:rsidRPr="00273C2C">
        <w:rPr>
          <w:sz w:val="24"/>
          <w:szCs w:val="24"/>
        </w:rPr>
        <w:t>Andaquies</w:t>
      </w:r>
      <w:proofErr w:type="spellEnd"/>
      <w:r w:rsidRPr="00273C2C">
        <w:rPr>
          <w:sz w:val="24"/>
          <w:szCs w:val="24"/>
        </w:rPr>
        <w:t>.</w:t>
      </w:r>
    </w:p>
    <w:p w14:paraId="4AE41843" w14:textId="77777777" w:rsidR="00273C2C" w:rsidRDefault="00273C2C" w:rsidP="00273C2C">
      <w:pPr>
        <w:ind w:left="720"/>
        <w:jc w:val="both"/>
        <w:rPr>
          <w:sz w:val="24"/>
          <w:szCs w:val="24"/>
        </w:rPr>
      </w:pPr>
    </w:p>
    <w:p w14:paraId="71E06FD4" w14:textId="64662FE9" w:rsidR="00273C2C" w:rsidRPr="00273C2C" w:rsidRDefault="00827242" w:rsidP="00827242">
      <w:pPr>
        <w:ind w:left="720"/>
        <w:jc w:val="center"/>
        <w:rPr>
          <w:sz w:val="24"/>
          <w:szCs w:val="24"/>
        </w:rPr>
      </w:pPr>
      <w:r>
        <w:rPr>
          <w:rFonts w:ascii="Arial" w:hAnsi="Arial" w:cs="Arial"/>
          <w:noProof/>
          <w:color w:val="000000"/>
          <w:bdr w:val="single" w:sz="2" w:space="0" w:color="9FC9D0" w:frame="1"/>
        </w:rPr>
        <w:drawing>
          <wp:inline distT="0" distB="0" distL="0" distR="0" wp14:anchorId="1D04363A" wp14:editId="58450C7F">
            <wp:extent cx="3787140" cy="3284220"/>
            <wp:effectExtent l="0" t="0" r="3810" b="0"/>
            <wp:docPr id="7316760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028" name="Imagen 1"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140" cy="3284220"/>
                    </a:xfrm>
                    <a:prstGeom prst="rect">
                      <a:avLst/>
                    </a:prstGeom>
                    <a:noFill/>
                    <a:ln>
                      <a:noFill/>
                    </a:ln>
                  </pic:spPr>
                </pic:pic>
              </a:graphicData>
            </a:graphic>
          </wp:inline>
        </w:drawing>
      </w:r>
    </w:p>
    <w:p w14:paraId="0F5E51B3" w14:textId="77777777" w:rsidR="00CE40CA" w:rsidRDefault="00CE40CA">
      <w:pPr>
        <w:spacing w:before="1"/>
        <w:ind w:left="942" w:right="940"/>
        <w:jc w:val="center"/>
        <w:rPr>
          <w:b/>
        </w:rPr>
      </w:pPr>
    </w:p>
    <w:p w14:paraId="30710BA2" w14:textId="61B8DBB0" w:rsidR="00CE40CA" w:rsidRDefault="00CE40CA" w:rsidP="00827242">
      <w:pPr>
        <w:spacing w:before="1"/>
        <w:ind w:left="942" w:right="940"/>
        <w:jc w:val="center"/>
        <w:rPr>
          <w:b/>
        </w:rPr>
      </w:pPr>
      <w:r>
        <w:rPr>
          <w:b/>
        </w:rPr>
        <w:t>Figura</w:t>
      </w:r>
      <w:r w:rsidR="00827242">
        <w:rPr>
          <w:b/>
        </w:rPr>
        <w:t xml:space="preserve"> 1. </w:t>
      </w:r>
      <w:r w:rsidR="00827242" w:rsidRPr="00827242">
        <w:rPr>
          <w:b/>
        </w:rPr>
        <w:t>Zonas de estudio. Tomado de UKPACT</w:t>
      </w:r>
    </w:p>
    <w:p w14:paraId="7BD803E4" w14:textId="77777777" w:rsidR="00CE40CA" w:rsidRDefault="00CE40CA" w:rsidP="00CE40CA">
      <w:pPr>
        <w:spacing w:before="1"/>
        <w:ind w:left="942" w:right="940"/>
        <w:rPr>
          <w:b/>
        </w:rPr>
      </w:pPr>
      <w:bookmarkStart w:id="29" w:name="_bookmark13"/>
      <w:bookmarkEnd w:id="29"/>
    </w:p>
    <w:p w14:paraId="3D75C6B4" w14:textId="77777777" w:rsidR="00506707" w:rsidRDefault="00506707" w:rsidP="00FE4596">
      <w:pPr>
        <w:pStyle w:val="Ttulo3"/>
        <w:tabs>
          <w:tab w:val="left" w:pos="1521"/>
        </w:tabs>
      </w:pPr>
    </w:p>
    <w:p w14:paraId="6A54B158" w14:textId="77777777" w:rsidR="00506707" w:rsidRDefault="00506707">
      <w:pPr>
        <w:pStyle w:val="Textoindependiente"/>
        <w:spacing w:before="5"/>
        <w:rPr>
          <w:b/>
        </w:rPr>
      </w:pPr>
    </w:p>
    <w:p w14:paraId="4E246186" w14:textId="77777777" w:rsidR="00506707" w:rsidRDefault="00506707">
      <w:pPr>
        <w:spacing w:line="244" w:lineRule="auto"/>
        <w:jc w:val="center"/>
        <w:sectPr w:rsidR="00506707">
          <w:pgSz w:w="12240" w:h="15840"/>
          <w:pgMar w:top="1520" w:right="720" w:bottom="280" w:left="720" w:header="720" w:footer="720" w:gutter="0"/>
          <w:cols w:space="720"/>
        </w:sectPr>
      </w:pPr>
    </w:p>
    <w:p w14:paraId="64BE2260" w14:textId="66CB46D2" w:rsidR="00506707" w:rsidRDefault="00FE4596">
      <w:pPr>
        <w:pStyle w:val="Ttulo2"/>
        <w:numPr>
          <w:ilvl w:val="1"/>
          <w:numId w:val="3"/>
        </w:numPr>
        <w:tabs>
          <w:tab w:val="left" w:pos="1484"/>
        </w:tabs>
        <w:ind w:left="1484" w:hanging="428"/>
        <w:jc w:val="left"/>
      </w:pPr>
      <w:bookmarkStart w:id="30" w:name="_Toc216993518"/>
      <w:r>
        <w:lastRenderedPageBreak/>
        <w:t>Métodos</w:t>
      </w:r>
      <w:bookmarkEnd w:id="30"/>
    </w:p>
    <w:p w14:paraId="5C46F907" w14:textId="77777777" w:rsidR="00C54909" w:rsidRPr="00C54909" w:rsidRDefault="00C54909" w:rsidP="00C54909">
      <w:pPr>
        <w:ind w:left="720"/>
        <w:jc w:val="both"/>
        <w:rPr>
          <w:sz w:val="24"/>
          <w:szCs w:val="24"/>
        </w:rPr>
      </w:pPr>
      <w:r w:rsidRPr="00C54909">
        <w:rPr>
          <w:sz w:val="24"/>
          <w:szCs w:val="24"/>
        </w:rPr>
        <w:t>La estrategia metodológica planteada permite abordar de forma integral el estudio de las emisiones GEI y su relación con los principales factores climáticos locales. Además, el enfoque propuesto facilita identificar y comprender las condiciones moduladoras locales. Esta aproximación permite avanzar en el conocimiento científico sobre el comportamiento de las emisiones GEI en la descomposición de la biomasa no aprovechable de los frutos del bosque.</w:t>
      </w:r>
    </w:p>
    <w:p w14:paraId="29CC5756" w14:textId="77777777" w:rsidR="00C54909" w:rsidRPr="00C54909" w:rsidRDefault="00C54909" w:rsidP="00C54909">
      <w:pPr>
        <w:ind w:left="720"/>
        <w:jc w:val="both"/>
        <w:rPr>
          <w:sz w:val="24"/>
          <w:szCs w:val="24"/>
        </w:rPr>
      </w:pPr>
    </w:p>
    <w:p w14:paraId="1F3F5742" w14:textId="77777777" w:rsidR="00C54909" w:rsidRPr="00C54909" w:rsidRDefault="00C54909" w:rsidP="00C54909">
      <w:pPr>
        <w:ind w:left="720"/>
        <w:jc w:val="both"/>
        <w:rPr>
          <w:sz w:val="24"/>
          <w:szCs w:val="24"/>
        </w:rPr>
      </w:pPr>
      <w:r w:rsidRPr="00C54909">
        <w:rPr>
          <w:sz w:val="24"/>
          <w:szCs w:val="24"/>
        </w:rPr>
        <w:t>Obtención de un inventario detallado de la biomasa no aprovechable: Se caracteriza el cultivo en cuestión, con datos de rendimiento / producción y a partir de ello, tomar valores de porcentaje de aprovechamiento, para conocer la cantidad de biomasa total no aprovechada. Mediante pruebas de laboratorio se determinará el contenido de carbonos y de nitrógeno para cada tipo de biomasa. De estos resultados se calculan las medidas de tendencia central.</w:t>
      </w:r>
    </w:p>
    <w:p w14:paraId="5C0350B9" w14:textId="77777777" w:rsidR="00C54909" w:rsidRPr="00C54909" w:rsidRDefault="00C54909" w:rsidP="00C54909">
      <w:pPr>
        <w:ind w:left="720"/>
        <w:jc w:val="both"/>
        <w:rPr>
          <w:sz w:val="24"/>
          <w:szCs w:val="24"/>
        </w:rPr>
      </w:pPr>
    </w:p>
    <w:p w14:paraId="063CA992" w14:textId="77777777" w:rsidR="00C54909" w:rsidRPr="00C54909" w:rsidRDefault="00C54909" w:rsidP="00C54909">
      <w:pPr>
        <w:ind w:left="720"/>
        <w:jc w:val="both"/>
        <w:rPr>
          <w:sz w:val="24"/>
          <w:szCs w:val="24"/>
        </w:rPr>
      </w:pPr>
      <w:r w:rsidRPr="00C54909">
        <w:rPr>
          <w:sz w:val="24"/>
          <w:szCs w:val="24"/>
        </w:rPr>
        <w:t>Caracterización de las regiones de estudio por variables atmosféricas: Se descargan de las DHIME (IDEAM) la información de variables atmosféricas de referencia: precipitación, temperaturas y humedad relativa. Se tomarán correlaciones entre estaciones meteorológicas para conocer el comportamiento regional. Además, se realizará el cálculo de anomalías en precipitaciones para correlacionar con el índice ONI. Se construirán mapas de representación anual para la zona de estudio y se tomarán climogramas, gráficas de anomalías.</w:t>
      </w:r>
    </w:p>
    <w:p w14:paraId="6041E9C7" w14:textId="77777777" w:rsidR="00C54909" w:rsidRPr="00C54909" w:rsidRDefault="00C54909" w:rsidP="00C54909">
      <w:pPr>
        <w:ind w:left="720"/>
        <w:jc w:val="both"/>
        <w:rPr>
          <w:sz w:val="24"/>
          <w:szCs w:val="24"/>
        </w:rPr>
      </w:pPr>
    </w:p>
    <w:p w14:paraId="5BB269C8" w14:textId="77777777" w:rsidR="00C54909" w:rsidRPr="00C54909" w:rsidRDefault="00C54909" w:rsidP="00C54909">
      <w:pPr>
        <w:ind w:left="720"/>
        <w:jc w:val="both"/>
        <w:rPr>
          <w:sz w:val="24"/>
          <w:szCs w:val="24"/>
        </w:rPr>
      </w:pPr>
      <w:r w:rsidRPr="00C54909">
        <w:rPr>
          <w:sz w:val="24"/>
          <w:szCs w:val="24"/>
        </w:rPr>
        <w:t>Medición de las tasas de descomposición y emisión de GEI de la biomasa bajo distintas condiciones meteorológicas: Mediante cámaras cerradas, se tomarán las variaciones en la composición del aire para determinar las emisiones de GEI, controlando y registrando la temperatura y la humedad relativa y las precipitaciones. Control de datos, eliminando anomalías o datos erróneos mediante el método de Box plots. Se determinarán las emisiones totales como la suma de la biomasa total y se determinarán los factores de emisión, siguiendo la metodología del IPCC.</w:t>
      </w:r>
    </w:p>
    <w:p w14:paraId="66910C79" w14:textId="77777777" w:rsidR="00C54909" w:rsidRPr="00C54909" w:rsidRDefault="00C54909" w:rsidP="00C54909">
      <w:pPr>
        <w:ind w:left="720"/>
        <w:jc w:val="both"/>
        <w:rPr>
          <w:sz w:val="24"/>
          <w:szCs w:val="24"/>
        </w:rPr>
      </w:pPr>
    </w:p>
    <w:p w14:paraId="0F1BCA18" w14:textId="65987098" w:rsidR="00C54909" w:rsidRPr="00C54909" w:rsidRDefault="00C54909" w:rsidP="00C54909">
      <w:pPr>
        <w:ind w:left="720"/>
        <w:jc w:val="both"/>
        <w:rPr>
          <w:sz w:val="24"/>
          <w:szCs w:val="24"/>
        </w:rPr>
      </w:pPr>
      <w:r w:rsidRPr="00C54909">
        <w:rPr>
          <w:sz w:val="24"/>
          <w:szCs w:val="24"/>
        </w:rPr>
        <w:t>Desarrollo de un modelo que relacione las variables meteorológicas con la tasa de emisión de GEI: A partir de correlaciones, determinar las variables atmosféricas que tienen mayor influencia sobre las tasas de emisión de la biomasa. Con un análisis de componentes principales (PCA) determinar qué tanto influyen las variables meteorológicas. Mediante la regresión describe el comportamiento de las emisiones en función de la biomasa de origen, la temperatura, precipitación y humedad relativa.</w:t>
      </w:r>
    </w:p>
    <w:p w14:paraId="3398D2C5" w14:textId="77777777" w:rsidR="00C54909" w:rsidRDefault="00C54909" w:rsidP="00C54909">
      <w:pPr>
        <w:pStyle w:val="Ttulo2"/>
        <w:tabs>
          <w:tab w:val="left" w:pos="1484"/>
        </w:tabs>
        <w:ind w:firstLine="0"/>
        <w:jc w:val="right"/>
      </w:pPr>
    </w:p>
    <w:p w14:paraId="7326BC11" w14:textId="5784C49D" w:rsidR="00C54909" w:rsidRDefault="00C54909" w:rsidP="00C54909">
      <w:pPr>
        <w:pStyle w:val="Ttulo2"/>
        <w:numPr>
          <w:ilvl w:val="1"/>
          <w:numId w:val="3"/>
        </w:numPr>
        <w:tabs>
          <w:tab w:val="left" w:pos="1484"/>
        </w:tabs>
        <w:ind w:left="1484" w:hanging="428"/>
        <w:jc w:val="left"/>
      </w:pPr>
      <w:bookmarkStart w:id="31" w:name="_Toc216993519"/>
      <w:r>
        <w:t>Fases de la investigación</w:t>
      </w:r>
      <w:bookmarkEnd w:id="31"/>
      <w:r>
        <w:t xml:space="preserve"> </w:t>
      </w:r>
    </w:p>
    <w:p w14:paraId="30D4EA21" w14:textId="77777777" w:rsidR="00C54909" w:rsidRDefault="00C54909" w:rsidP="00C54909">
      <w:pPr>
        <w:pStyle w:val="Ttulo2"/>
        <w:tabs>
          <w:tab w:val="left" w:pos="1484"/>
        </w:tabs>
        <w:ind w:firstLine="0"/>
        <w:jc w:val="right"/>
      </w:pPr>
    </w:p>
    <w:p w14:paraId="7D6B29EF" w14:textId="77777777" w:rsidR="00301E5C" w:rsidRPr="00301E5C" w:rsidRDefault="00301E5C" w:rsidP="00301E5C">
      <w:pPr>
        <w:ind w:left="720"/>
        <w:jc w:val="both"/>
        <w:rPr>
          <w:sz w:val="24"/>
          <w:szCs w:val="24"/>
        </w:rPr>
      </w:pPr>
      <w:bookmarkStart w:id="32" w:name="_bookmark15"/>
      <w:bookmarkEnd w:id="32"/>
      <w:r w:rsidRPr="00301E5C">
        <w:rPr>
          <w:sz w:val="24"/>
          <w:szCs w:val="24"/>
        </w:rPr>
        <w:t>Las actividades se organizaron en dos fases, cada una vinculada a dos objetivos específicos del proyecto.</w:t>
      </w:r>
    </w:p>
    <w:p w14:paraId="1334AC70" w14:textId="77777777" w:rsidR="00301E5C" w:rsidRPr="00301E5C" w:rsidRDefault="00301E5C" w:rsidP="00301E5C">
      <w:pPr>
        <w:ind w:left="720"/>
        <w:jc w:val="both"/>
        <w:rPr>
          <w:sz w:val="24"/>
          <w:szCs w:val="24"/>
        </w:rPr>
      </w:pPr>
    </w:p>
    <w:p w14:paraId="66C80CD7" w14:textId="77777777" w:rsidR="00301E5C" w:rsidRPr="00301E5C" w:rsidRDefault="00301E5C" w:rsidP="00301E5C">
      <w:pPr>
        <w:ind w:left="720"/>
        <w:jc w:val="both"/>
        <w:rPr>
          <w:sz w:val="24"/>
          <w:szCs w:val="24"/>
        </w:rPr>
      </w:pPr>
      <w:r w:rsidRPr="00301E5C">
        <w:rPr>
          <w:sz w:val="24"/>
          <w:szCs w:val="24"/>
        </w:rPr>
        <w:t>Fase 1. Caracterización local (Relacionada a los dos primeros objetivos)</w:t>
      </w:r>
    </w:p>
    <w:p w14:paraId="23A1913D" w14:textId="5E5076DD" w:rsidR="00301E5C" w:rsidRPr="00301E5C" w:rsidRDefault="00301E5C" w:rsidP="00301E5C">
      <w:pPr>
        <w:ind w:left="1440"/>
        <w:jc w:val="both"/>
        <w:rPr>
          <w:sz w:val="24"/>
          <w:szCs w:val="24"/>
        </w:rPr>
      </w:pPr>
      <w:r w:rsidRPr="00301E5C">
        <w:rPr>
          <w:sz w:val="24"/>
          <w:szCs w:val="24"/>
        </w:rPr>
        <w:t>-Realizar muestreos de campo para recolectar y pesar la biomasa no aprovechable de frutos del bosque.</w:t>
      </w:r>
    </w:p>
    <w:p w14:paraId="084D91AD" w14:textId="77777777" w:rsidR="00301E5C" w:rsidRPr="00301E5C" w:rsidRDefault="00301E5C" w:rsidP="00301E5C">
      <w:pPr>
        <w:ind w:left="1440"/>
        <w:jc w:val="both"/>
        <w:rPr>
          <w:sz w:val="24"/>
          <w:szCs w:val="24"/>
        </w:rPr>
      </w:pPr>
      <w:r w:rsidRPr="00301E5C">
        <w:rPr>
          <w:sz w:val="24"/>
          <w:szCs w:val="24"/>
        </w:rPr>
        <w:t>-Clasificar los tipos de biomasa recolectada. Peso por masa seca.</w:t>
      </w:r>
    </w:p>
    <w:p w14:paraId="22DA5C63" w14:textId="77777777" w:rsidR="00301E5C" w:rsidRPr="00301E5C" w:rsidRDefault="00301E5C" w:rsidP="00301E5C">
      <w:pPr>
        <w:ind w:left="1440"/>
        <w:jc w:val="both"/>
        <w:rPr>
          <w:sz w:val="24"/>
          <w:szCs w:val="24"/>
        </w:rPr>
      </w:pPr>
      <w:r w:rsidRPr="00301E5C">
        <w:rPr>
          <w:sz w:val="24"/>
          <w:szCs w:val="24"/>
        </w:rPr>
        <w:t>-Acceder a estaciones meteorológicas para recopilar datos de temperatura, precipitación y humedad.</w:t>
      </w:r>
    </w:p>
    <w:p w14:paraId="2E1700D5" w14:textId="77777777" w:rsidR="00301E5C" w:rsidRPr="00301E5C" w:rsidRDefault="00301E5C" w:rsidP="00301E5C">
      <w:pPr>
        <w:ind w:left="1440"/>
        <w:jc w:val="both"/>
        <w:rPr>
          <w:sz w:val="24"/>
          <w:szCs w:val="24"/>
        </w:rPr>
      </w:pPr>
      <w:r w:rsidRPr="00301E5C">
        <w:rPr>
          <w:sz w:val="24"/>
          <w:szCs w:val="24"/>
        </w:rPr>
        <w:t>-Registrar y organizar los datos obtenidos en una base de datos.</w:t>
      </w:r>
    </w:p>
    <w:p w14:paraId="4387AE11" w14:textId="77777777" w:rsidR="00301E5C" w:rsidRPr="00301E5C" w:rsidRDefault="00301E5C" w:rsidP="00301E5C">
      <w:pPr>
        <w:ind w:left="1440"/>
        <w:jc w:val="both"/>
        <w:rPr>
          <w:sz w:val="24"/>
          <w:szCs w:val="24"/>
        </w:rPr>
      </w:pPr>
    </w:p>
    <w:p w14:paraId="472D8EFA" w14:textId="77777777" w:rsidR="00301E5C" w:rsidRPr="00301E5C" w:rsidRDefault="00301E5C" w:rsidP="00301E5C">
      <w:pPr>
        <w:ind w:left="720"/>
        <w:jc w:val="both"/>
        <w:rPr>
          <w:sz w:val="24"/>
          <w:szCs w:val="24"/>
        </w:rPr>
      </w:pPr>
      <w:r w:rsidRPr="00301E5C">
        <w:rPr>
          <w:sz w:val="24"/>
          <w:szCs w:val="24"/>
        </w:rPr>
        <w:t>Fase 2. Construcción del modelo (Relacionada a los dos últimos objetivos)</w:t>
      </w:r>
    </w:p>
    <w:p w14:paraId="39D2EDA1" w14:textId="4FECE20A" w:rsidR="00301E5C" w:rsidRPr="00301E5C" w:rsidRDefault="00301E5C" w:rsidP="00301E5C">
      <w:pPr>
        <w:ind w:left="1440"/>
        <w:jc w:val="both"/>
        <w:rPr>
          <w:sz w:val="24"/>
          <w:szCs w:val="24"/>
        </w:rPr>
      </w:pPr>
      <w:r w:rsidRPr="00301E5C">
        <w:rPr>
          <w:sz w:val="24"/>
          <w:szCs w:val="24"/>
        </w:rPr>
        <w:t>-Diseñar y ejecutar experimentos de descomposición de biomasa en campo y laboratorio. Cámaras cerradas.</w:t>
      </w:r>
    </w:p>
    <w:p w14:paraId="6BF30709" w14:textId="77777777" w:rsidR="00301E5C" w:rsidRPr="00301E5C" w:rsidRDefault="00301E5C" w:rsidP="00301E5C">
      <w:pPr>
        <w:ind w:left="1440"/>
        <w:jc w:val="both"/>
        <w:rPr>
          <w:sz w:val="24"/>
          <w:szCs w:val="24"/>
        </w:rPr>
      </w:pPr>
      <w:r w:rsidRPr="00301E5C">
        <w:rPr>
          <w:sz w:val="24"/>
          <w:szCs w:val="24"/>
        </w:rPr>
        <w:t>-Medir periódicamente la emisión de CO₂, CH₄ y N₂O durante el proceso de descomposición por cada tipo de biomasa.</w:t>
      </w:r>
    </w:p>
    <w:p w14:paraId="6561E465" w14:textId="77777777" w:rsidR="00301E5C" w:rsidRPr="00301E5C" w:rsidRDefault="00301E5C" w:rsidP="00301E5C">
      <w:pPr>
        <w:ind w:left="1440"/>
        <w:jc w:val="both"/>
        <w:rPr>
          <w:sz w:val="24"/>
          <w:szCs w:val="24"/>
        </w:rPr>
      </w:pPr>
      <w:r w:rsidRPr="00301E5C">
        <w:rPr>
          <w:sz w:val="24"/>
          <w:szCs w:val="24"/>
        </w:rPr>
        <w:lastRenderedPageBreak/>
        <w:t>-Registrar las condiciones meteorológicas durante los experimentos (Temp, HR)</w:t>
      </w:r>
    </w:p>
    <w:p w14:paraId="7783E7E8" w14:textId="77777777" w:rsidR="00301E5C" w:rsidRPr="00301E5C" w:rsidRDefault="00301E5C" w:rsidP="00301E5C">
      <w:pPr>
        <w:ind w:left="1440"/>
        <w:jc w:val="both"/>
        <w:rPr>
          <w:sz w:val="24"/>
          <w:szCs w:val="24"/>
        </w:rPr>
      </w:pPr>
      <w:r w:rsidRPr="00301E5C">
        <w:rPr>
          <w:sz w:val="24"/>
          <w:szCs w:val="24"/>
        </w:rPr>
        <w:t>-Analizar los datos obtenidos para identificar patrones de variación</w:t>
      </w:r>
    </w:p>
    <w:p w14:paraId="1A649ABB" w14:textId="77777777" w:rsidR="00301E5C" w:rsidRPr="00301E5C" w:rsidRDefault="00301E5C" w:rsidP="00301E5C">
      <w:pPr>
        <w:ind w:left="1440"/>
        <w:jc w:val="both"/>
        <w:rPr>
          <w:sz w:val="24"/>
          <w:szCs w:val="24"/>
        </w:rPr>
      </w:pPr>
      <w:r w:rsidRPr="00301E5C">
        <w:rPr>
          <w:sz w:val="24"/>
          <w:szCs w:val="24"/>
        </w:rPr>
        <w:t>-Procesar y depurar los datos experimentales y meteorológicos recolectados. Anomalías estadísticas y box plots.</w:t>
      </w:r>
    </w:p>
    <w:p w14:paraId="2090BDB2" w14:textId="77777777" w:rsidR="00301E5C" w:rsidRPr="00301E5C" w:rsidRDefault="00301E5C" w:rsidP="00301E5C">
      <w:pPr>
        <w:ind w:left="1440"/>
        <w:jc w:val="both"/>
        <w:rPr>
          <w:sz w:val="24"/>
          <w:szCs w:val="24"/>
        </w:rPr>
      </w:pPr>
      <w:r w:rsidRPr="00301E5C">
        <w:rPr>
          <w:sz w:val="24"/>
          <w:szCs w:val="24"/>
        </w:rPr>
        <w:t>-Aplicar análisis estadísticos y/o modelado matemático para identificar relaciones significativas para obtener los factores de emisión para cada tipo de biomasa. Correlación, análisis de componentes principales, regresión.</w:t>
      </w:r>
    </w:p>
    <w:p w14:paraId="6D39AEC3" w14:textId="6BCA0D42" w:rsidR="00506707" w:rsidRPr="00301E5C" w:rsidRDefault="00301E5C" w:rsidP="00301E5C">
      <w:pPr>
        <w:ind w:left="1440"/>
        <w:jc w:val="both"/>
        <w:rPr>
          <w:sz w:val="24"/>
          <w:szCs w:val="24"/>
        </w:rPr>
      </w:pPr>
      <w:r w:rsidRPr="00301E5C">
        <w:rPr>
          <w:sz w:val="24"/>
          <w:szCs w:val="24"/>
        </w:rPr>
        <w:t>-Validar el modelo con datos independientes o mediante simulaciones. Retroalimentación.</w:t>
      </w:r>
    </w:p>
    <w:p w14:paraId="6824C488" w14:textId="77777777" w:rsidR="00506707" w:rsidRDefault="00506707">
      <w:pPr>
        <w:pStyle w:val="Textoindependiente"/>
        <w:spacing w:before="45"/>
        <w:rPr>
          <w:b/>
        </w:rPr>
      </w:pPr>
    </w:p>
    <w:p w14:paraId="65949622" w14:textId="77777777" w:rsidR="00506707" w:rsidRDefault="00506707">
      <w:pPr>
        <w:pStyle w:val="Textoindependiente"/>
        <w:spacing w:line="276" w:lineRule="auto"/>
        <w:jc w:val="both"/>
        <w:sectPr w:rsidR="00506707">
          <w:pgSz w:w="12240" w:h="15840"/>
          <w:pgMar w:top="1340" w:right="720" w:bottom="280" w:left="720" w:header="720" w:footer="720" w:gutter="0"/>
          <w:cols w:space="720"/>
        </w:sectPr>
      </w:pPr>
    </w:p>
    <w:p w14:paraId="10507271" w14:textId="77777777" w:rsidR="00506707" w:rsidRPr="00AD7CC0" w:rsidRDefault="00BB2494">
      <w:pPr>
        <w:pStyle w:val="Ttulo1"/>
        <w:numPr>
          <w:ilvl w:val="0"/>
          <w:numId w:val="3"/>
        </w:numPr>
        <w:tabs>
          <w:tab w:val="left" w:pos="769"/>
        </w:tabs>
        <w:spacing w:before="321"/>
        <w:ind w:left="769" w:hanging="359"/>
        <w:jc w:val="left"/>
      </w:pPr>
      <w:bookmarkStart w:id="33" w:name="_bookmark17"/>
      <w:bookmarkStart w:id="34" w:name="_Toc216993520"/>
      <w:bookmarkEnd w:id="33"/>
      <w:r>
        <w:lastRenderedPageBreak/>
        <w:t>Presupuesto</w:t>
      </w:r>
      <w:r>
        <w:rPr>
          <w:spacing w:val="-9"/>
        </w:rPr>
        <w:t xml:space="preserve"> </w:t>
      </w:r>
      <w:r>
        <w:t>y</w:t>
      </w:r>
      <w:r>
        <w:rPr>
          <w:spacing w:val="-8"/>
        </w:rPr>
        <w:t xml:space="preserve"> </w:t>
      </w:r>
      <w:r>
        <w:t>fuentes</w:t>
      </w:r>
      <w:r>
        <w:rPr>
          <w:spacing w:val="-8"/>
        </w:rPr>
        <w:t xml:space="preserve"> </w:t>
      </w:r>
      <w:r>
        <w:t>de</w:t>
      </w:r>
      <w:r>
        <w:rPr>
          <w:spacing w:val="-7"/>
        </w:rPr>
        <w:t xml:space="preserve"> </w:t>
      </w:r>
      <w:r>
        <w:rPr>
          <w:spacing w:val="-2"/>
        </w:rPr>
        <w:t>financiamiento.</w:t>
      </w:r>
      <w:bookmarkEnd w:id="34"/>
    </w:p>
    <w:p w14:paraId="035055E4" w14:textId="77777777" w:rsidR="00AD7CC0" w:rsidRDefault="00AD7CC0" w:rsidP="00AD7CC0">
      <w:pPr>
        <w:pStyle w:val="Ttulo1"/>
        <w:tabs>
          <w:tab w:val="left" w:pos="769"/>
        </w:tabs>
        <w:spacing w:before="321"/>
        <w:ind w:left="769" w:firstLine="0"/>
        <w:jc w:val="right"/>
      </w:pPr>
    </w:p>
    <w:p w14:paraId="79431597" w14:textId="223A12B3" w:rsidR="00506707" w:rsidRPr="00AD7CC0" w:rsidRDefault="00AD7CC0" w:rsidP="00AD7CC0">
      <w:pPr>
        <w:pStyle w:val="Textoindependiente"/>
        <w:spacing w:before="1" w:line="276" w:lineRule="auto"/>
        <w:ind w:right="334"/>
        <w:rPr>
          <w:b/>
        </w:rPr>
      </w:pPr>
      <w:r>
        <w:t>Breve resumen de los materiales a utilizar contemplados en el presupuesto.</w:t>
      </w:r>
    </w:p>
    <w:tbl>
      <w:tblPr>
        <w:tblW w:w="13146" w:type="dxa"/>
        <w:tblCellMar>
          <w:left w:w="70" w:type="dxa"/>
          <w:right w:w="70" w:type="dxa"/>
        </w:tblCellMar>
        <w:tblLook w:val="04A0" w:firstRow="1" w:lastRow="0" w:firstColumn="1" w:lastColumn="0" w:noHBand="0" w:noVBand="1"/>
      </w:tblPr>
      <w:tblGrid>
        <w:gridCol w:w="1335"/>
        <w:gridCol w:w="1335"/>
        <w:gridCol w:w="1426"/>
        <w:gridCol w:w="1330"/>
        <w:gridCol w:w="3154"/>
        <w:gridCol w:w="1653"/>
        <w:gridCol w:w="1475"/>
        <w:gridCol w:w="1438"/>
      </w:tblGrid>
      <w:tr w:rsidR="00DC3763" w:rsidRPr="00273598" w14:paraId="7EB231AA" w14:textId="77777777" w:rsidTr="00DC3763">
        <w:trPr>
          <w:trHeight w:val="656"/>
        </w:trPr>
        <w:tc>
          <w:tcPr>
            <w:tcW w:w="1335" w:type="dxa"/>
            <w:vMerge w:val="restart"/>
            <w:tcBorders>
              <w:top w:val="single" w:sz="8" w:space="0" w:color="auto"/>
              <w:left w:val="single" w:sz="8" w:space="0" w:color="auto"/>
              <w:bottom w:val="single" w:sz="8" w:space="0" w:color="000000"/>
              <w:right w:val="single" w:sz="8" w:space="0" w:color="000000"/>
            </w:tcBorders>
            <w:vAlign w:val="center"/>
            <w:hideMark/>
          </w:tcPr>
          <w:p w14:paraId="2E23668E" w14:textId="77777777" w:rsidR="00273598" w:rsidRPr="00273598" w:rsidRDefault="00273598" w:rsidP="00273598">
            <w:pPr>
              <w:widowControl/>
              <w:autoSpaceDE/>
              <w:autoSpaceDN/>
              <w:jc w:val="center"/>
              <w:rPr>
                <w:color w:val="000000"/>
                <w:sz w:val="20"/>
                <w:szCs w:val="20"/>
                <w:lang w:val="es-MX" w:eastAsia="es-MX"/>
              </w:rPr>
            </w:pPr>
            <w:bookmarkStart w:id="35" w:name="_Hlk219391054"/>
            <w:r w:rsidRPr="00273598">
              <w:rPr>
                <w:color w:val="000000"/>
                <w:spacing w:val="-2"/>
                <w:sz w:val="20"/>
                <w:lang w:eastAsia="es-MX"/>
              </w:rPr>
              <w:t>TIPOLOGIA</w:t>
            </w:r>
          </w:p>
        </w:tc>
        <w:tc>
          <w:tcPr>
            <w:tcW w:w="1335" w:type="dxa"/>
            <w:vMerge w:val="restart"/>
            <w:tcBorders>
              <w:top w:val="single" w:sz="8" w:space="0" w:color="auto"/>
              <w:left w:val="single" w:sz="8" w:space="0" w:color="000000"/>
              <w:bottom w:val="single" w:sz="8" w:space="0" w:color="000000"/>
              <w:right w:val="single" w:sz="8" w:space="0" w:color="000000"/>
            </w:tcBorders>
            <w:vAlign w:val="center"/>
            <w:hideMark/>
          </w:tcPr>
          <w:p w14:paraId="1F2232F3"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RUBROS</w:t>
            </w:r>
          </w:p>
        </w:tc>
        <w:tc>
          <w:tcPr>
            <w:tcW w:w="1426" w:type="dxa"/>
            <w:vMerge w:val="restart"/>
            <w:tcBorders>
              <w:top w:val="single" w:sz="8" w:space="0" w:color="auto"/>
              <w:left w:val="single" w:sz="8" w:space="0" w:color="000000"/>
              <w:bottom w:val="single" w:sz="8" w:space="0" w:color="000000"/>
              <w:right w:val="single" w:sz="8" w:space="0" w:color="000000"/>
            </w:tcBorders>
            <w:vAlign w:val="center"/>
            <w:hideMark/>
          </w:tcPr>
          <w:p w14:paraId="7E09543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Justificación o detalle</w:t>
            </w:r>
          </w:p>
        </w:tc>
        <w:tc>
          <w:tcPr>
            <w:tcW w:w="1330" w:type="dxa"/>
            <w:tcBorders>
              <w:top w:val="single" w:sz="8" w:space="0" w:color="auto"/>
              <w:left w:val="nil"/>
              <w:bottom w:val="nil"/>
              <w:right w:val="single" w:sz="8" w:space="0" w:color="000000"/>
            </w:tcBorders>
            <w:vAlign w:val="center"/>
            <w:hideMark/>
          </w:tcPr>
          <w:p w14:paraId="46EFB351"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Tiempos de trabajo (horas por semana)</w:t>
            </w:r>
          </w:p>
        </w:tc>
        <w:tc>
          <w:tcPr>
            <w:tcW w:w="6281" w:type="dxa"/>
            <w:gridSpan w:val="3"/>
            <w:tcBorders>
              <w:top w:val="single" w:sz="8" w:space="0" w:color="auto"/>
              <w:left w:val="nil"/>
              <w:bottom w:val="single" w:sz="8" w:space="0" w:color="000000"/>
              <w:right w:val="single" w:sz="8" w:space="0" w:color="000000"/>
            </w:tcBorders>
            <w:vAlign w:val="center"/>
            <w:hideMark/>
          </w:tcPr>
          <w:p w14:paraId="74BF0A42" w14:textId="77777777" w:rsidR="00273598" w:rsidRPr="00273598" w:rsidRDefault="00273598" w:rsidP="00273598">
            <w:pPr>
              <w:widowControl/>
              <w:autoSpaceDE/>
              <w:autoSpaceDN/>
              <w:ind w:firstLineChars="700" w:firstLine="1400"/>
              <w:rPr>
                <w:color w:val="000000"/>
                <w:sz w:val="20"/>
                <w:szCs w:val="20"/>
                <w:lang w:val="es-MX" w:eastAsia="es-MX"/>
              </w:rPr>
            </w:pPr>
            <w:r w:rsidRPr="00273598">
              <w:rPr>
                <w:color w:val="000000"/>
                <w:sz w:val="20"/>
                <w:lang w:eastAsia="es-MX"/>
              </w:rPr>
              <w:t>FUENTES DE FINANCIACIÓN</w:t>
            </w:r>
          </w:p>
        </w:tc>
        <w:tc>
          <w:tcPr>
            <w:tcW w:w="1438" w:type="dxa"/>
            <w:vMerge w:val="restart"/>
            <w:tcBorders>
              <w:top w:val="single" w:sz="8" w:space="0" w:color="auto"/>
              <w:left w:val="single" w:sz="8" w:space="0" w:color="000000"/>
              <w:bottom w:val="single" w:sz="8" w:space="0" w:color="000000"/>
              <w:right w:val="single" w:sz="8" w:space="0" w:color="auto"/>
            </w:tcBorders>
            <w:vAlign w:val="center"/>
            <w:hideMark/>
          </w:tcPr>
          <w:p w14:paraId="5FF96C07"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TOTAL</w:t>
            </w:r>
          </w:p>
        </w:tc>
      </w:tr>
      <w:tr w:rsidR="00DC3763" w:rsidRPr="00273598" w14:paraId="7CC60365" w14:textId="77777777" w:rsidTr="00DC3763">
        <w:trPr>
          <w:trHeight w:val="235"/>
        </w:trPr>
        <w:tc>
          <w:tcPr>
            <w:tcW w:w="1335" w:type="dxa"/>
            <w:vMerge/>
            <w:tcBorders>
              <w:top w:val="single" w:sz="8" w:space="0" w:color="auto"/>
              <w:left w:val="single" w:sz="8" w:space="0" w:color="auto"/>
              <w:bottom w:val="single" w:sz="8" w:space="0" w:color="000000"/>
              <w:right w:val="single" w:sz="8" w:space="0" w:color="000000"/>
            </w:tcBorders>
            <w:vAlign w:val="center"/>
            <w:hideMark/>
          </w:tcPr>
          <w:p w14:paraId="152840E5" w14:textId="77777777" w:rsidR="00273598" w:rsidRPr="00273598" w:rsidRDefault="00273598" w:rsidP="00273598">
            <w:pPr>
              <w:widowControl/>
              <w:autoSpaceDE/>
              <w:autoSpaceDN/>
              <w:rPr>
                <w:color w:val="000000"/>
                <w:sz w:val="20"/>
                <w:szCs w:val="20"/>
                <w:lang w:val="es-MX" w:eastAsia="es-MX"/>
              </w:rPr>
            </w:pPr>
          </w:p>
        </w:tc>
        <w:tc>
          <w:tcPr>
            <w:tcW w:w="1335" w:type="dxa"/>
            <w:vMerge/>
            <w:tcBorders>
              <w:top w:val="single" w:sz="8" w:space="0" w:color="auto"/>
              <w:left w:val="single" w:sz="8" w:space="0" w:color="000000"/>
              <w:bottom w:val="single" w:sz="8" w:space="0" w:color="000000"/>
              <w:right w:val="single" w:sz="8" w:space="0" w:color="000000"/>
            </w:tcBorders>
            <w:vAlign w:val="center"/>
            <w:hideMark/>
          </w:tcPr>
          <w:p w14:paraId="444E47AA" w14:textId="77777777" w:rsidR="00273598" w:rsidRPr="00273598" w:rsidRDefault="00273598" w:rsidP="00273598">
            <w:pPr>
              <w:widowControl/>
              <w:autoSpaceDE/>
              <w:autoSpaceDN/>
              <w:rPr>
                <w:color w:val="000000"/>
                <w:sz w:val="20"/>
                <w:szCs w:val="20"/>
                <w:lang w:val="es-MX" w:eastAsia="es-MX"/>
              </w:rPr>
            </w:pPr>
          </w:p>
        </w:tc>
        <w:tc>
          <w:tcPr>
            <w:tcW w:w="1426" w:type="dxa"/>
            <w:vMerge/>
            <w:tcBorders>
              <w:top w:val="single" w:sz="8" w:space="0" w:color="auto"/>
              <w:left w:val="single" w:sz="8" w:space="0" w:color="000000"/>
              <w:bottom w:val="single" w:sz="8" w:space="0" w:color="000000"/>
              <w:right w:val="single" w:sz="8" w:space="0" w:color="000000"/>
            </w:tcBorders>
            <w:vAlign w:val="center"/>
            <w:hideMark/>
          </w:tcPr>
          <w:p w14:paraId="0A2020A0" w14:textId="77777777" w:rsidR="00273598" w:rsidRPr="00273598" w:rsidRDefault="00273598" w:rsidP="00273598">
            <w:pPr>
              <w:widowControl/>
              <w:autoSpaceDE/>
              <w:autoSpaceDN/>
              <w:rPr>
                <w:color w:val="000000"/>
                <w:sz w:val="20"/>
                <w:szCs w:val="20"/>
                <w:lang w:val="es-MX" w:eastAsia="es-MX"/>
              </w:rPr>
            </w:pPr>
          </w:p>
        </w:tc>
        <w:tc>
          <w:tcPr>
            <w:tcW w:w="1330" w:type="dxa"/>
            <w:tcBorders>
              <w:top w:val="nil"/>
              <w:left w:val="nil"/>
              <w:bottom w:val="nil"/>
              <w:right w:val="single" w:sz="8" w:space="0" w:color="000000"/>
            </w:tcBorders>
            <w:vAlign w:val="center"/>
            <w:hideMark/>
          </w:tcPr>
          <w:p w14:paraId="0D9041C4"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 Cantidad</w:t>
            </w:r>
          </w:p>
        </w:tc>
        <w:tc>
          <w:tcPr>
            <w:tcW w:w="3154" w:type="dxa"/>
            <w:vMerge w:val="restart"/>
            <w:tcBorders>
              <w:top w:val="nil"/>
              <w:left w:val="single" w:sz="8" w:space="0" w:color="000000"/>
              <w:bottom w:val="single" w:sz="8" w:space="0" w:color="000000"/>
              <w:right w:val="single" w:sz="8" w:space="0" w:color="000000"/>
            </w:tcBorders>
            <w:vAlign w:val="center"/>
            <w:hideMark/>
          </w:tcPr>
          <w:p w14:paraId="7237B30C" w14:textId="77777777" w:rsidR="00273598" w:rsidRPr="00273598" w:rsidRDefault="00273598" w:rsidP="00273598">
            <w:pPr>
              <w:widowControl/>
              <w:autoSpaceDE/>
              <w:autoSpaceDN/>
              <w:jc w:val="both"/>
              <w:rPr>
                <w:color w:val="000000"/>
                <w:sz w:val="20"/>
                <w:szCs w:val="20"/>
                <w:lang w:val="es-MX" w:eastAsia="es-MX"/>
              </w:rPr>
            </w:pPr>
            <w:r w:rsidRPr="00273598">
              <w:rPr>
                <w:color w:val="000000"/>
                <w:spacing w:val="-2"/>
                <w:sz w:val="20"/>
                <w:lang w:eastAsia="es-MX"/>
              </w:rPr>
              <w:t>Universidad Nacional de Colombia</w:t>
            </w:r>
          </w:p>
        </w:tc>
        <w:tc>
          <w:tcPr>
            <w:tcW w:w="1653" w:type="dxa"/>
            <w:vMerge w:val="restart"/>
            <w:tcBorders>
              <w:top w:val="nil"/>
              <w:left w:val="single" w:sz="8" w:space="0" w:color="000000"/>
              <w:bottom w:val="single" w:sz="8" w:space="0" w:color="000000"/>
              <w:right w:val="single" w:sz="8" w:space="0" w:color="000000"/>
            </w:tcBorders>
            <w:vAlign w:val="center"/>
            <w:hideMark/>
          </w:tcPr>
          <w:p w14:paraId="5DDCD21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Recursos propios</w:t>
            </w:r>
          </w:p>
        </w:tc>
        <w:tc>
          <w:tcPr>
            <w:tcW w:w="1472" w:type="dxa"/>
            <w:vMerge w:val="restart"/>
            <w:tcBorders>
              <w:top w:val="nil"/>
              <w:left w:val="single" w:sz="8" w:space="0" w:color="000000"/>
              <w:bottom w:val="single" w:sz="8" w:space="0" w:color="000000"/>
              <w:right w:val="single" w:sz="8" w:space="0" w:color="000000"/>
            </w:tcBorders>
            <w:vAlign w:val="center"/>
            <w:hideMark/>
          </w:tcPr>
          <w:p w14:paraId="7B738FA4" w14:textId="77777777" w:rsidR="00273598" w:rsidRPr="00273598" w:rsidRDefault="00273598" w:rsidP="00273598">
            <w:pPr>
              <w:widowControl/>
              <w:autoSpaceDE/>
              <w:autoSpaceDN/>
              <w:ind w:firstLineChars="200" w:firstLine="396"/>
              <w:rPr>
                <w:color w:val="000000"/>
                <w:sz w:val="20"/>
                <w:szCs w:val="20"/>
                <w:lang w:val="es-MX" w:eastAsia="es-MX"/>
              </w:rPr>
            </w:pPr>
            <w:r w:rsidRPr="00273598">
              <w:rPr>
                <w:color w:val="000000"/>
                <w:spacing w:val="-2"/>
                <w:sz w:val="20"/>
                <w:lang w:eastAsia="es-MX"/>
              </w:rPr>
              <w:t>Acceso libre</w:t>
            </w:r>
          </w:p>
        </w:tc>
        <w:tc>
          <w:tcPr>
            <w:tcW w:w="1438" w:type="dxa"/>
            <w:vMerge/>
            <w:tcBorders>
              <w:top w:val="single" w:sz="8" w:space="0" w:color="auto"/>
              <w:left w:val="single" w:sz="8" w:space="0" w:color="000000"/>
              <w:bottom w:val="single" w:sz="8" w:space="0" w:color="000000"/>
              <w:right w:val="single" w:sz="8" w:space="0" w:color="auto"/>
            </w:tcBorders>
            <w:vAlign w:val="center"/>
            <w:hideMark/>
          </w:tcPr>
          <w:p w14:paraId="1B5A92FF" w14:textId="77777777" w:rsidR="00273598" w:rsidRPr="00273598" w:rsidRDefault="00273598" w:rsidP="00273598">
            <w:pPr>
              <w:widowControl/>
              <w:autoSpaceDE/>
              <w:autoSpaceDN/>
              <w:rPr>
                <w:color w:val="000000"/>
                <w:sz w:val="20"/>
                <w:szCs w:val="20"/>
                <w:lang w:val="es-MX" w:eastAsia="es-MX"/>
              </w:rPr>
            </w:pPr>
          </w:p>
        </w:tc>
      </w:tr>
      <w:tr w:rsidR="00DC3763" w:rsidRPr="00273598" w14:paraId="54FD09AA" w14:textId="77777777" w:rsidTr="00DC3763">
        <w:trPr>
          <w:trHeight w:val="244"/>
        </w:trPr>
        <w:tc>
          <w:tcPr>
            <w:tcW w:w="1335" w:type="dxa"/>
            <w:vMerge/>
            <w:tcBorders>
              <w:top w:val="single" w:sz="8" w:space="0" w:color="auto"/>
              <w:left w:val="single" w:sz="8" w:space="0" w:color="auto"/>
              <w:bottom w:val="single" w:sz="8" w:space="0" w:color="000000"/>
              <w:right w:val="single" w:sz="8" w:space="0" w:color="000000"/>
            </w:tcBorders>
            <w:vAlign w:val="center"/>
            <w:hideMark/>
          </w:tcPr>
          <w:p w14:paraId="537D33D3" w14:textId="77777777" w:rsidR="00273598" w:rsidRPr="00273598" w:rsidRDefault="00273598" w:rsidP="00273598">
            <w:pPr>
              <w:widowControl/>
              <w:autoSpaceDE/>
              <w:autoSpaceDN/>
              <w:rPr>
                <w:color w:val="000000"/>
                <w:sz w:val="20"/>
                <w:szCs w:val="20"/>
                <w:lang w:val="es-MX" w:eastAsia="es-MX"/>
              </w:rPr>
            </w:pPr>
          </w:p>
        </w:tc>
        <w:tc>
          <w:tcPr>
            <w:tcW w:w="1335" w:type="dxa"/>
            <w:vMerge/>
            <w:tcBorders>
              <w:top w:val="single" w:sz="8" w:space="0" w:color="auto"/>
              <w:left w:val="single" w:sz="8" w:space="0" w:color="000000"/>
              <w:bottom w:val="single" w:sz="8" w:space="0" w:color="000000"/>
              <w:right w:val="single" w:sz="8" w:space="0" w:color="000000"/>
            </w:tcBorders>
            <w:vAlign w:val="center"/>
            <w:hideMark/>
          </w:tcPr>
          <w:p w14:paraId="053A027E" w14:textId="77777777" w:rsidR="00273598" w:rsidRPr="00273598" w:rsidRDefault="00273598" w:rsidP="00273598">
            <w:pPr>
              <w:widowControl/>
              <w:autoSpaceDE/>
              <w:autoSpaceDN/>
              <w:rPr>
                <w:color w:val="000000"/>
                <w:sz w:val="20"/>
                <w:szCs w:val="20"/>
                <w:lang w:val="es-MX" w:eastAsia="es-MX"/>
              </w:rPr>
            </w:pPr>
          </w:p>
        </w:tc>
        <w:tc>
          <w:tcPr>
            <w:tcW w:w="1426" w:type="dxa"/>
            <w:vMerge/>
            <w:tcBorders>
              <w:top w:val="single" w:sz="8" w:space="0" w:color="auto"/>
              <w:left w:val="single" w:sz="8" w:space="0" w:color="000000"/>
              <w:bottom w:val="single" w:sz="8" w:space="0" w:color="000000"/>
              <w:right w:val="single" w:sz="8" w:space="0" w:color="000000"/>
            </w:tcBorders>
            <w:vAlign w:val="center"/>
            <w:hideMark/>
          </w:tcPr>
          <w:p w14:paraId="1D7E5146" w14:textId="77777777" w:rsidR="00273598" w:rsidRPr="00273598" w:rsidRDefault="00273598" w:rsidP="00273598">
            <w:pPr>
              <w:widowControl/>
              <w:autoSpaceDE/>
              <w:autoSpaceDN/>
              <w:rPr>
                <w:color w:val="000000"/>
                <w:sz w:val="20"/>
                <w:szCs w:val="20"/>
                <w:lang w:val="es-MX" w:eastAsia="es-MX"/>
              </w:rPr>
            </w:pPr>
          </w:p>
        </w:tc>
        <w:tc>
          <w:tcPr>
            <w:tcW w:w="1330" w:type="dxa"/>
            <w:tcBorders>
              <w:top w:val="nil"/>
              <w:left w:val="nil"/>
              <w:bottom w:val="single" w:sz="8" w:space="0" w:color="000000"/>
              <w:right w:val="single" w:sz="8" w:space="0" w:color="000000"/>
            </w:tcBorders>
            <w:hideMark/>
          </w:tcPr>
          <w:p w14:paraId="1200B86F" w14:textId="77777777" w:rsidR="00273598" w:rsidRPr="00273598" w:rsidRDefault="00273598" w:rsidP="00273598">
            <w:pPr>
              <w:widowControl/>
              <w:autoSpaceDE/>
              <w:autoSpaceDN/>
              <w:rPr>
                <w:rFonts w:ascii="Aptos Narrow" w:hAnsi="Aptos Narrow"/>
                <w:color w:val="000000"/>
                <w:lang w:val="es-MX" w:eastAsia="es-MX"/>
              </w:rPr>
            </w:pPr>
            <w:r w:rsidRPr="00273598">
              <w:rPr>
                <w:rFonts w:ascii="Aptos Narrow" w:hAnsi="Aptos Narrow"/>
                <w:color w:val="000000"/>
                <w:lang w:val="es-MX" w:eastAsia="es-MX"/>
              </w:rPr>
              <w:t> </w:t>
            </w:r>
          </w:p>
        </w:tc>
        <w:tc>
          <w:tcPr>
            <w:tcW w:w="3154" w:type="dxa"/>
            <w:vMerge/>
            <w:tcBorders>
              <w:top w:val="nil"/>
              <w:left w:val="single" w:sz="8" w:space="0" w:color="000000"/>
              <w:bottom w:val="single" w:sz="8" w:space="0" w:color="000000"/>
              <w:right w:val="single" w:sz="8" w:space="0" w:color="000000"/>
            </w:tcBorders>
            <w:vAlign w:val="center"/>
            <w:hideMark/>
          </w:tcPr>
          <w:p w14:paraId="40B0312C" w14:textId="77777777" w:rsidR="00273598" w:rsidRPr="00273598" w:rsidRDefault="00273598" w:rsidP="00273598">
            <w:pPr>
              <w:widowControl/>
              <w:autoSpaceDE/>
              <w:autoSpaceDN/>
              <w:rPr>
                <w:color w:val="000000"/>
                <w:sz w:val="20"/>
                <w:szCs w:val="20"/>
                <w:lang w:val="es-MX" w:eastAsia="es-MX"/>
              </w:rPr>
            </w:pPr>
          </w:p>
        </w:tc>
        <w:tc>
          <w:tcPr>
            <w:tcW w:w="1653" w:type="dxa"/>
            <w:vMerge/>
            <w:tcBorders>
              <w:top w:val="nil"/>
              <w:left w:val="single" w:sz="8" w:space="0" w:color="000000"/>
              <w:bottom w:val="single" w:sz="8" w:space="0" w:color="000000"/>
              <w:right w:val="single" w:sz="8" w:space="0" w:color="000000"/>
            </w:tcBorders>
            <w:vAlign w:val="center"/>
            <w:hideMark/>
          </w:tcPr>
          <w:p w14:paraId="425B3D53" w14:textId="77777777" w:rsidR="00273598" w:rsidRPr="00273598" w:rsidRDefault="00273598" w:rsidP="00273598">
            <w:pPr>
              <w:widowControl/>
              <w:autoSpaceDE/>
              <w:autoSpaceDN/>
              <w:rPr>
                <w:color w:val="000000"/>
                <w:sz w:val="20"/>
                <w:szCs w:val="20"/>
                <w:lang w:val="es-MX" w:eastAsia="es-MX"/>
              </w:rPr>
            </w:pPr>
          </w:p>
        </w:tc>
        <w:tc>
          <w:tcPr>
            <w:tcW w:w="1472" w:type="dxa"/>
            <w:vMerge/>
            <w:tcBorders>
              <w:top w:val="nil"/>
              <w:left w:val="single" w:sz="8" w:space="0" w:color="000000"/>
              <w:bottom w:val="single" w:sz="8" w:space="0" w:color="000000"/>
              <w:right w:val="single" w:sz="8" w:space="0" w:color="000000"/>
            </w:tcBorders>
            <w:vAlign w:val="center"/>
            <w:hideMark/>
          </w:tcPr>
          <w:p w14:paraId="414C78E9" w14:textId="77777777" w:rsidR="00273598" w:rsidRPr="00273598" w:rsidRDefault="00273598" w:rsidP="00273598">
            <w:pPr>
              <w:widowControl/>
              <w:autoSpaceDE/>
              <w:autoSpaceDN/>
              <w:rPr>
                <w:color w:val="000000"/>
                <w:sz w:val="20"/>
                <w:szCs w:val="20"/>
                <w:lang w:val="es-MX" w:eastAsia="es-MX"/>
              </w:rPr>
            </w:pPr>
          </w:p>
        </w:tc>
        <w:tc>
          <w:tcPr>
            <w:tcW w:w="1438" w:type="dxa"/>
            <w:vMerge/>
            <w:tcBorders>
              <w:top w:val="single" w:sz="8" w:space="0" w:color="auto"/>
              <w:left w:val="single" w:sz="8" w:space="0" w:color="000000"/>
              <w:bottom w:val="single" w:sz="8" w:space="0" w:color="000000"/>
              <w:right w:val="single" w:sz="8" w:space="0" w:color="auto"/>
            </w:tcBorders>
            <w:vAlign w:val="center"/>
            <w:hideMark/>
          </w:tcPr>
          <w:p w14:paraId="2DC761BB" w14:textId="77777777" w:rsidR="00273598" w:rsidRPr="00273598" w:rsidRDefault="00273598" w:rsidP="00273598">
            <w:pPr>
              <w:widowControl/>
              <w:autoSpaceDE/>
              <w:autoSpaceDN/>
              <w:rPr>
                <w:color w:val="000000"/>
                <w:sz w:val="20"/>
                <w:szCs w:val="20"/>
                <w:lang w:val="es-MX" w:eastAsia="es-MX"/>
              </w:rPr>
            </w:pPr>
          </w:p>
        </w:tc>
      </w:tr>
      <w:tr w:rsidR="00DC3763" w:rsidRPr="00273598" w14:paraId="74E35E66" w14:textId="77777777" w:rsidTr="00DC3763">
        <w:trPr>
          <w:trHeight w:val="441"/>
        </w:trPr>
        <w:tc>
          <w:tcPr>
            <w:tcW w:w="1335" w:type="dxa"/>
            <w:vMerge w:val="restart"/>
            <w:tcBorders>
              <w:top w:val="nil"/>
              <w:left w:val="single" w:sz="8" w:space="0" w:color="auto"/>
              <w:bottom w:val="single" w:sz="8" w:space="0" w:color="000000"/>
              <w:right w:val="single" w:sz="8" w:space="0" w:color="000000"/>
            </w:tcBorders>
            <w:vAlign w:val="center"/>
            <w:hideMark/>
          </w:tcPr>
          <w:p w14:paraId="0A68AA95"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Personal</w:t>
            </w:r>
          </w:p>
        </w:tc>
        <w:tc>
          <w:tcPr>
            <w:tcW w:w="1335" w:type="dxa"/>
            <w:tcBorders>
              <w:top w:val="nil"/>
              <w:left w:val="nil"/>
              <w:bottom w:val="single" w:sz="8" w:space="0" w:color="000000"/>
              <w:right w:val="single" w:sz="8" w:space="0" w:color="000000"/>
            </w:tcBorders>
            <w:vAlign w:val="center"/>
            <w:hideMark/>
          </w:tcPr>
          <w:p w14:paraId="6C64D837"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Estudiante</w:t>
            </w:r>
          </w:p>
        </w:tc>
        <w:tc>
          <w:tcPr>
            <w:tcW w:w="1426" w:type="dxa"/>
            <w:tcBorders>
              <w:top w:val="nil"/>
              <w:left w:val="nil"/>
              <w:bottom w:val="single" w:sz="8" w:space="0" w:color="000000"/>
              <w:right w:val="single" w:sz="8" w:space="0" w:color="000000"/>
            </w:tcBorders>
            <w:vAlign w:val="center"/>
            <w:hideMark/>
          </w:tcPr>
          <w:p w14:paraId="73C797C2"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Elaboración de la tesis</w:t>
            </w:r>
          </w:p>
        </w:tc>
        <w:tc>
          <w:tcPr>
            <w:tcW w:w="1330" w:type="dxa"/>
            <w:tcBorders>
              <w:top w:val="nil"/>
              <w:left w:val="nil"/>
              <w:bottom w:val="single" w:sz="8" w:space="0" w:color="000000"/>
              <w:right w:val="single" w:sz="8" w:space="0" w:color="000000"/>
            </w:tcBorders>
            <w:vAlign w:val="center"/>
            <w:hideMark/>
          </w:tcPr>
          <w:p w14:paraId="4B15EF54"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13"/>
                <w:sz w:val="20"/>
                <w:lang w:eastAsia="es-MX"/>
              </w:rPr>
              <w:t xml:space="preserve">10 </w:t>
            </w:r>
            <w:proofErr w:type="spellStart"/>
            <w:r w:rsidRPr="00273598">
              <w:rPr>
                <w:color w:val="000000"/>
                <w:spacing w:val="-13"/>
                <w:sz w:val="20"/>
                <w:lang w:eastAsia="es-MX"/>
              </w:rPr>
              <w:t>hrs</w:t>
            </w:r>
            <w:proofErr w:type="spellEnd"/>
            <w:r w:rsidRPr="00273598">
              <w:rPr>
                <w:color w:val="000000"/>
                <w:spacing w:val="-13"/>
                <w:sz w:val="20"/>
                <w:lang w:eastAsia="es-MX"/>
              </w:rPr>
              <w:t>/semana</w:t>
            </w:r>
          </w:p>
        </w:tc>
        <w:tc>
          <w:tcPr>
            <w:tcW w:w="3154" w:type="dxa"/>
            <w:tcBorders>
              <w:top w:val="nil"/>
              <w:left w:val="nil"/>
              <w:bottom w:val="single" w:sz="8" w:space="0" w:color="000000"/>
              <w:right w:val="single" w:sz="8" w:space="0" w:color="000000"/>
            </w:tcBorders>
            <w:vAlign w:val="center"/>
            <w:hideMark/>
          </w:tcPr>
          <w:p w14:paraId="238B3B1D"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653" w:type="dxa"/>
            <w:tcBorders>
              <w:top w:val="nil"/>
              <w:left w:val="nil"/>
              <w:bottom w:val="single" w:sz="8" w:space="0" w:color="000000"/>
              <w:right w:val="single" w:sz="8" w:space="0" w:color="000000"/>
            </w:tcBorders>
            <w:vAlign w:val="center"/>
            <w:hideMark/>
          </w:tcPr>
          <w:p w14:paraId="2F6799F5"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$1000000/mes</w:t>
            </w:r>
          </w:p>
        </w:tc>
        <w:tc>
          <w:tcPr>
            <w:tcW w:w="1472" w:type="dxa"/>
            <w:tcBorders>
              <w:top w:val="nil"/>
              <w:left w:val="nil"/>
              <w:bottom w:val="single" w:sz="8" w:space="0" w:color="000000"/>
              <w:right w:val="single" w:sz="8" w:space="0" w:color="000000"/>
            </w:tcBorders>
            <w:vAlign w:val="center"/>
            <w:hideMark/>
          </w:tcPr>
          <w:p w14:paraId="348A1E5A"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38" w:type="dxa"/>
            <w:tcBorders>
              <w:top w:val="nil"/>
              <w:left w:val="nil"/>
              <w:bottom w:val="single" w:sz="8" w:space="0" w:color="000000"/>
              <w:right w:val="single" w:sz="8" w:space="0" w:color="auto"/>
            </w:tcBorders>
            <w:vAlign w:val="center"/>
            <w:hideMark/>
          </w:tcPr>
          <w:p w14:paraId="31BB2E13"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$12,000,000 </w:t>
            </w:r>
          </w:p>
        </w:tc>
      </w:tr>
      <w:tr w:rsidR="00DC3763" w:rsidRPr="00273598" w14:paraId="3DCD79E2" w14:textId="77777777" w:rsidTr="00DC3763">
        <w:trPr>
          <w:trHeight w:val="656"/>
        </w:trPr>
        <w:tc>
          <w:tcPr>
            <w:tcW w:w="1335" w:type="dxa"/>
            <w:vMerge/>
            <w:tcBorders>
              <w:top w:val="nil"/>
              <w:left w:val="single" w:sz="8" w:space="0" w:color="auto"/>
              <w:bottom w:val="single" w:sz="8" w:space="0" w:color="000000"/>
              <w:right w:val="single" w:sz="8" w:space="0" w:color="000000"/>
            </w:tcBorders>
            <w:vAlign w:val="center"/>
            <w:hideMark/>
          </w:tcPr>
          <w:p w14:paraId="51A9648B" w14:textId="77777777" w:rsidR="00273598" w:rsidRPr="00273598" w:rsidRDefault="00273598" w:rsidP="00273598">
            <w:pPr>
              <w:widowControl/>
              <w:autoSpaceDE/>
              <w:autoSpaceDN/>
              <w:rPr>
                <w:color w:val="000000"/>
                <w:sz w:val="20"/>
                <w:szCs w:val="20"/>
                <w:lang w:val="es-MX" w:eastAsia="es-MX"/>
              </w:rPr>
            </w:pPr>
          </w:p>
        </w:tc>
        <w:tc>
          <w:tcPr>
            <w:tcW w:w="1335" w:type="dxa"/>
            <w:tcBorders>
              <w:top w:val="nil"/>
              <w:left w:val="nil"/>
              <w:bottom w:val="single" w:sz="8" w:space="0" w:color="000000"/>
              <w:right w:val="single" w:sz="8" w:space="0" w:color="000000"/>
            </w:tcBorders>
            <w:vAlign w:val="center"/>
            <w:hideMark/>
          </w:tcPr>
          <w:p w14:paraId="6A82FB24"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Director de tesis</w:t>
            </w:r>
          </w:p>
        </w:tc>
        <w:tc>
          <w:tcPr>
            <w:tcW w:w="1426" w:type="dxa"/>
            <w:tcBorders>
              <w:top w:val="nil"/>
              <w:left w:val="nil"/>
              <w:bottom w:val="single" w:sz="8" w:space="0" w:color="000000"/>
              <w:right w:val="single" w:sz="8" w:space="0" w:color="000000"/>
            </w:tcBorders>
            <w:vAlign w:val="center"/>
            <w:hideMark/>
          </w:tcPr>
          <w:p w14:paraId="3DE97B54"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Guía para el desarrollo de la tesis</w:t>
            </w:r>
          </w:p>
        </w:tc>
        <w:tc>
          <w:tcPr>
            <w:tcW w:w="1330" w:type="dxa"/>
            <w:tcBorders>
              <w:top w:val="nil"/>
              <w:left w:val="nil"/>
              <w:bottom w:val="single" w:sz="8" w:space="0" w:color="000000"/>
              <w:right w:val="single" w:sz="8" w:space="0" w:color="000000"/>
            </w:tcBorders>
            <w:vAlign w:val="center"/>
            <w:hideMark/>
          </w:tcPr>
          <w:p w14:paraId="412D2AE5"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 xml:space="preserve">2 </w:t>
            </w:r>
            <w:proofErr w:type="spellStart"/>
            <w:r w:rsidRPr="00273598">
              <w:rPr>
                <w:color w:val="000000"/>
                <w:sz w:val="20"/>
                <w:lang w:eastAsia="es-MX"/>
              </w:rPr>
              <w:t>hrs</w:t>
            </w:r>
            <w:proofErr w:type="spellEnd"/>
            <w:r w:rsidRPr="00273598">
              <w:rPr>
                <w:color w:val="000000"/>
                <w:sz w:val="20"/>
                <w:lang w:eastAsia="es-MX"/>
              </w:rPr>
              <w:t>/semana</w:t>
            </w:r>
          </w:p>
        </w:tc>
        <w:tc>
          <w:tcPr>
            <w:tcW w:w="3154" w:type="dxa"/>
            <w:tcBorders>
              <w:top w:val="nil"/>
              <w:left w:val="nil"/>
              <w:bottom w:val="single" w:sz="8" w:space="0" w:color="000000"/>
              <w:right w:val="single" w:sz="8" w:space="0" w:color="000000"/>
            </w:tcBorders>
            <w:vAlign w:val="center"/>
            <w:hideMark/>
          </w:tcPr>
          <w:p w14:paraId="7CD363D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$2000000/mes</w:t>
            </w:r>
          </w:p>
        </w:tc>
        <w:tc>
          <w:tcPr>
            <w:tcW w:w="1653" w:type="dxa"/>
            <w:tcBorders>
              <w:top w:val="nil"/>
              <w:left w:val="nil"/>
              <w:bottom w:val="single" w:sz="8" w:space="0" w:color="000000"/>
              <w:right w:val="single" w:sz="8" w:space="0" w:color="000000"/>
            </w:tcBorders>
            <w:vAlign w:val="center"/>
            <w:hideMark/>
          </w:tcPr>
          <w:p w14:paraId="54A90D7C"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72" w:type="dxa"/>
            <w:tcBorders>
              <w:top w:val="nil"/>
              <w:left w:val="nil"/>
              <w:bottom w:val="single" w:sz="8" w:space="0" w:color="000000"/>
              <w:right w:val="single" w:sz="8" w:space="0" w:color="000000"/>
            </w:tcBorders>
            <w:vAlign w:val="center"/>
            <w:hideMark/>
          </w:tcPr>
          <w:p w14:paraId="74772FAD"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38" w:type="dxa"/>
            <w:tcBorders>
              <w:top w:val="nil"/>
              <w:left w:val="nil"/>
              <w:bottom w:val="single" w:sz="8" w:space="0" w:color="000000"/>
              <w:right w:val="single" w:sz="8" w:space="0" w:color="auto"/>
            </w:tcBorders>
            <w:vAlign w:val="center"/>
            <w:hideMark/>
          </w:tcPr>
          <w:p w14:paraId="1B6CF3B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$24,000,000 </w:t>
            </w:r>
          </w:p>
        </w:tc>
      </w:tr>
      <w:tr w:rsidR="00DC3763" w:rsidRPr="00273598" w14:paraId="69BBE21B" w14:textId="77777777" w:rsidTr="00DC3763">
        <w:trPr>
          <w:trHeight w:val="872"/>
        </w:trPr>
        <w:tc>
          <w:tcPr>
            <w:tcW w:w="1335" w:type="dxa"/>
            <w:vMerge/>
            <w:tcBorders>
              <w:top w:val="nil"/>
              <w:left w:val="single" w:sz="8" w:space="0" w:color="auto"/>
              <w:bottom w:val="single" w:sz="8" w:space="0" w:color="000000"/>
              <w:right w:val="single" w:sz="8" w:space="0" w:color="000000"/>
            </w:tcBorders>
            <w:vAlign w:val="center"/>
            <w:hideMark/>
          </w:tcPr>
          <w:p w14:paraId="0EC9AFDE" w14:textId="77777777" w:rsidR="00273598" w:rsidRPr="00273598" w:rsidRDefault="00273598" w:rsidP="00273598">
            <w:pPr>
              <w:widowControl/>
              <w:autoSpaceDE/>
              <w:autoSpaceDN/>
              <w:rPr>
                <w:color w:val="000000"/>
                <w:sz w:val="20"/>
                <w:szCs w:val="20"/>
                <w:lang w:val="es-MX" w:eastAsia="es-MX"/>
              </w:rPr>
            </w:pPr>
          </w:p>
        </w:tc>
        <w:tc>
          <w:tcPr>
            <w:tcW w:w="1335" w:type="dxa"/>
            <w:tcBorders>
              <w:top w:val="nil"/>
              <w:left w:val="nil"/>
              <w:bottom w:val="single" w:sz="8" w:space="0" w:color="000000"/>
              <w:right w:val="single" w:sz="8" w:space="0" w:color="000000"/>
            </w:tcBorders>
            <w:vAlign w:val="center"/>
            <w:hideMark/>
          </w:tcPr>
          <w:p w14:paraId="6A6C862D"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szCs w:val="20"/>
                <w:lang w:val="es-MX" w:eastAsia="es-MX"/>
              </w:rPr>
              <w:t>Corrector de estilos</w:t>
            </w:r>
          </w:p>
        </w:tc>
        <w:tc>
          <w:tcPr>
            <w:tcW w:w="1426" w:type="dxa"/>
            <w:tcBorders>
              <w:top w:val="nil"/>
              <w:left w:val="nil"/>
              <w:bottom w:val="single" w:sz="8" w:space="0" w:color="000000"/>
              <w:right w:val="single" w:sz="8" w:space="0" w:color="000000"/>
            </w:tcBorders>
            <w:vAlign w:val="center"/>
            <w:hideMark/>
          </w:tcPr>
          <w:p w14:paraId="606464D5"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szCs w:val="20"/>
                <w:lang w:val="es-MX" w:eastAsia="es-MX"/>
              </w:rPr>
              <w:t xml:space="preserve">Software para </w:t>
            </w:r>
            <w:proofErr w:type="spellStart"/>
            <w:r w:rsidRPr="00273598">
              <w:rPr>
                <w:color w:val="000000"/>
                <w:sz w:val="20"/>
                <w:szCs w:val="20"/>
                <w:lang w:val="es-MX" w:eastAsia="es-MX"/>
              </w:rPr>
              <w:t>correcion</w:t>
            </w:r>
            <w:proofErr w:type="spellEnd"/>
            <w:r w:rsidRPr="00273598">
              <w:rPr>
                <w:color w:val="000000"/>
                <w:sz w:val="20"/>
                <w:szCs w:val="20"/>
                <w:lang w:val="es-MX" w:eastAsia="es-MX"/>
              </w:rPr>
              <w:t xml:space="preserve"> de textos</w:t>
            </w:r>
          </w:p>
        </w:tc>
        <w:tc>
          <w:tcPr>
            <w:tcW w:w="1330" w:type="dxa"/>
            <w:tcBorders>
              <w:top w:val="nil"/>
              <w:left w:val="nil"/>
              <w:bottom w:val="single" w:sz="8" w:space="0" w:color="000000"/>
              <w:right w:val="single" w:sz="8" w:space="0" w:color="000000"/>
            </w:tcBorders>
            <w:vAlign w:val="center"/>
            <w:hideMark/>
          </w:tcPr>
          <w:p w14:paraId="067D1C38"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szCs w:val="20"/>
                <w:lang w:val="es-MX" w:eastAsia="es-MX"/>
              </w:rPr>
              <w:t xml:space="preserve">1 </w:t>
            </w:r>
            <w:proofErr w:type="spellStart"/>
            <w:r w:rsidRPr="00273598">
              <w:rPr>
                <w:color w:val="000000"/>
                <w:sz w:val="20"/>
                <w:szCs w:val="20"/>
                <w:lang w:val="es-MX" w:eastAsia="es-MX"/>
              </w:rPr>
              <w:t>hr</w:t>
            </w:r>
            <w:proofErr w:type="spellEnd"/>
            <w:r w:rsidRPr="00273598">
              <w:rPr>
                <w:color w:val="000000"/>
                <w:sz w:val="20"/>
                <w:szCs w:val="20"/>
                <w:lang w:val="es-MX" w:eastAsia="es-MX"/>
              </w:rPr>
              <w:t xml:space="preserve">/semana </w:t>
            </w:r>
          </w:p>
        </w:tc>
        <w:tc>
          <w:tcPr>
            <w:tcW w:w="3154" w:type="dxa"/>
            <w:tcBorders>
              <w:top w:val="nil"/>
              <w:left w:val="nil"/>
              <w:bottom w:val="single" w:sz="8" w:space="0" w:color="000000"/>
              <w:right w:val="single" w:sz="8" w:space="0" w:color="000000"/>
            </w:tcBorders>
            <w:vAlign w:val="center"/>
            <w:hideMark/>
          </w:tcPr>
          <w:p w14:paraId="08B045D9"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szCs w:val="20"/>
                <w:lang w:val="es-MX" w:eastAsia="es-MX"/>
              </w:rPr>
              <w:t>$800000/mes</w:t>
            </w:r>
          </w:p>
        </w:tc>
        <w:tc>
          <w:tcPr>
            <w:tcW w:w="1653" w:type="dxa"/>
            <w:tcBorders>
              <w:top w:val="nil"/>
              <w:left w:val="nil"/>
              <w:bottom w:val="single" w:sz="8" w:space="0" w:color="000000"/>
              <w:right w:val="single" w:sz="8" w:space="0" w:color="000000"/>
            </w:tcBorders>
            <w:vAlign w:val="center"/>
            <w:hideMark/>
          </w:tcPr>
          <w:p w14:paraId="6D743D77" w14:textId="77777777" w:rsidR="00273598" w:rsidRPr="00273598" w:rsidRDefault="00273598" w:rsidP="00273598">
            <w:pPr>
              <w:widowControl/>
              <w:autoSpaceDE/>
              <w:autoSpaceDN/>
              <w:rPr>
                <w:color w:val="000000"/>
                <w:lang w:val="es-MX" w:eastAsia="es-MX"/>
              </w:rPr>
            </w:pPr>
            <w:r w:rsidRPr="00273598">
              <w:rPr>
                <w:color w:val="000000"/>
                <w:lang w:val="es-MX" w:eastAsia="es-MX"/>
              </w:rPr>
              <w:t> </w:t>
            </w:r>
          </w:p>
        </w:tc>
        <w:tc>
          <w:tcPr>
            <w:tcW w:w="1472" w:type="dxa"/>
            <w:tcBorders>
              <w:top w:val="nil"/>
              <w:left w:val="nil"/>
              <w:bottom w:val="single" w:sz="8" w:space="0" w:color="000000"/>
              <w:right w:val="single" w:sz="8" w:space="0" w:color="000000"/>
            </w:tcBorders>
            <w:vAlign w:val="center"/>
            <w:hideMark/>
          </w:tcPr>
          <w:p w14:paraId="1F6701CF" w14:textId="77777777" w:rsidR="00273598" w:rsidRPr="00273598" w:rsidRDefault="00273598" w:rsidP="00273598">
            <w:pPr>
              <w:widowControl/>
              <w:autoSpaceDE/>
              <w:autoSpaceDN/>
              <w:rPr>
                <w:color w:val="000000"/>
                <w:lang w:val="es-MX" w:eastAsia="es-MX"/>
              </w:rPr>
            </w:pPr>
            <w:r w:rsidRPr="00273598">
              <w:rPr>
                <w:color w:val="000000"/>
                <w:lang w:val="es-MX" w:eastAsia="es-MX"/>
              </w:rPr>
              <w:t> </w:t>
            </w:r>
          </w:p>
        </w:tc>
        <w:tc>
          <w:tcPr>
            <w:tcW w:w="1438" w:type="dxa"/>
            <w:tcBorders>
              <w:top w:val="nil"/>
              <w:left w:val="nil"/>
              <w:bottom w:val="single" w:sz="8" w:space="0" w:color="000000"/>
              <w:right w:val="single" w:sz="8" w:space="0" w:color="auto"/>
            </w:tcBorders>
            <w:vAlign w:val="center"/>
            <w:hideMark/>
          </w:tcPr>
          <w:p w14:paraId="4DBD142D"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szCs w:val="20"/>
                <w:lang w:val="es-MX" w:eastAsia="es-MX"/>
              </w:rPr>
              <w:t xml:space="preserve">$9,600,000 </w:t>
            </w:r>
          </w:p>
        </w:tc>
      </w:tr>
      <w:tr w:rsidR="00DC3763" w:rsidRPr="00273598" w14:paraId="41BB2069" w14:textId="77777777" w:rsidTr="00DC3763">
        <w:trPr>
          <w:trHeight w:val="656"/>
        </w:trPr>
        <w:tc>
          <w:tcPr>
            <w:tcW w:w="1335" w:type="dxa"/>
            <w:vMerge/>
            <w:tcBorders>
              <w:top w:val="nil"/>
              <w:left w:val="single" w:sz="8" w:space="0" w:color="auto"/>
              <w:bottom w:val="single" w:sz="8" w:space="0" w:color="000000"/>
              <w:right w:val="single" w:sz="8" w:space="0" w:color="000000"/>
            </w:tcBorders>
            <w:vAlign w:val="center"/>
            <w:hideMark/>
          </w:tcPr>
          <w:p w14:paraId="67DE04E4" w14:textId="77777777" w:rsidR="00273598" w:rsidRPr="00273598" w:rsidRDefault="00273598" w:rsidP="00273598">
            <w:pPr>
              <w:widowControl/>
              <w:autoSpaceDE/>
              <w:autoSpaceDN/>
              <w:rPr>
                <w:color w:val="000000"/>
                <w:sz w:val="20"/>
                <w:szCs w:val="20"/>
                <w:lang w:val="es-MX" w:eastAsia="es-MX"/>
              </w:rPr>
            </w:pPr>
          </w:p>
        </w:tc>
        <w:tc>
          <w:tcPr>
            <w:tcW w:w="1335" w:type="dxa"/>
            <w:tcBorders>
              <w:top w:val="nil"/>
              <w:left w:val="nil"/>
              <w:bottom w:val="single" w:sz="8" w:space="0" w:color="000000"/>
              <w:right w:val="single" w:sz="8" w:space="0" w:color="000000"/>
            </w:tcBorders>
            <w:vAlign w:val="center"/>
            <w:hideMark/>
          </w:tcPr>
          <w:p w14:paraId="4B6E8BEC"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Costo de matrícula de maestría</w:t>
            </w:r>
          </w:p>
        </w:tc>
        <w:tc>
          <w:tcPr>
            <w:tcW w:w="1426" w:type="dxa"/>
            <w:tcBorders>
              <w:top w:val="nil"/>
              <w:left w:val="nil"/>
              <w:bottom w:val="single" w:sz="8" w:space="0" w:color="000000"/>
              <w:right w:val="single" w:sz="8" w:space="0" w:color="000000"/>
            </w:tcBorders>
            <w:vAlign w:val="center"/>
            <w:hideMark/>
          </w:tcPr>
          <w:p w14:paraId="6AFAC88E"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Periodo para elaboración de la tesis</w:t>
            </w:r>
          </w:p>
        </w:tc>
        <w:tc>
          <w:tcPr>
            <w:tcW w:w="1330" w:type="dxa"/>
            <w:tcBorders>
              <w:top w:val="nil"/>
              <w:left w:val="nil"/>
              <w:bottom w:val="single" w:sz="8" w:space="0" w:color="000000"/>
              <w:right w:val="single" w:sz="8" w:space="0" w:color="000000"/>
            </w:tcBorders>
            <w:vAlign w:val="center"/>
            <w:hideMark/>
          </w:tcPr>
          <w:p w14:paraId="31ECD80A"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2 semestres</w:t>
            </w:r>
          </w:p>
        </w:tc>
        <w:tc>
          <w:tcPr>
            <w:tcW w:w="3154" w:type="dxa"/>
            <w:tcBorders>
              <w:top w:val="nil"/>
              <w:left w:val="nil"/>
              <w:bottom w:val="single" w:sz="8" w:space="0" w:color="000000"/>
              <w:right w:val="single" w:sz="8" w:space="0" w:color="000000"/>
            </w:tcBorders>
            <w:vAlign w:val="center"/>
            <w:hideMark/>
          </w:tcPr>
          <w:p w14:paraId="6628B333"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653" w:type="dxa"/>
            <w:tcBorders>
              <w:top w:val="nil"/>
              <w:left w:val="nil"/>
              <w:bottom w:val="single" w:sz="8" w:space="0" w:color="000000"/>
              <w:right w:val="single" w:sz="8" w:space="0" w:color="000000"/>
            </w:tcBorders>
            <w:vAlign w:val="center"/>
            <w:hideMark/>
          </w:tcPr>
          <w:p w14:paraId="426F94E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$12,800,000 </w:t>
            </w:r>
          </w:p>
        </w:tc>
        <w:tc>
          <w:tcPr>
            <w:tcW w:w="1472" w:type="dxa"/>
            <w:tcBorders>
              <w:top w:val="nil"/>
              <w:left w:val="nil"/>
              <w:bottom w:val="single" w:sz="8" w:space="0" w:color="000000"/>
              <w:right w:val="single" w:sz="8" w:space="0" w:color="000000"/>
            </w:tcBorders>
            <w:vAlign w:val="center"/>
            <w:hideMark/>
          </w:tcPr>
          <w:p w14:paraId="4DAF3E0D"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38" w:type="dxa"/>
            <w:tcBorders>
              <w:top w:val="nil"/>
              <w:left w:val="nil"/>
              <w:bottom w:val="single" w:sz="8" w:space="0" w:color="000000"/>
              <w:right w:val="single" w:sz="8" w:space="0" w:color="auto"/>
            </w:tcBorders>
            <w:vAlign w:val="center"/>
            <w:hideMark/>
          </w:tcPr>
          <w:p w14:paraId="56EC490B"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$12,800,000 </w:t>
            </w:r>
          </w:p>
        </w:tc>
      </w:tr>
      <w:tr w:rsidR="00DC3763" w:rsidRPr="00273598" w14:paraId="5F97877D" w14:textId="77777777" w:rsidTr="00DC3763">
        <w:trPr>
          <w:trHeight w:val="441"/>
        </w:trPr>
        <w:tc>
          <w:tcPr>
            <w:tcW w:w="1335" w:type="dxa"/>
            <w:vMerge w:val="restart"/>
            <w:tcBorders>
              <w:top w:val="nil"/>
              <w:left w:val="single" w:sz="8" w:space="0" w:color="auto"/>
              <w:bottom w:val="single" w:sz="8" w:space="0" w:color="000000"/>
              <w:right w:val="single" w:sz="8" w:space="0" w:color="000000"/>
            </w:tcBorders>
            <w:vAlign w:val="center"/>
            <w:hideMark/>
          </w:tcPr>
          <w:p w14:paraId="42D727D2"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Materiales y suministros</w:t>
            </w:r>
          </w:p>
        </w:tc>
        <w:tc>
          <w:tcPr>
            <w:tcW w:w="1335" w:type="dxa"/>
            <w:tcBorders>
              <w:top w:val="nil"/>
              <w:left w:val="nil"/>
              <w:bottom w:val="single" w:sz="8" w:space="0" w:color="000000"/>
              <w:right w:val="single" w:sz="8" w:space="0" w:color="000000"/>
            </w:tcBorders>
            <w:vAlign w:val="center"/>
            <w:hideMark/>
          </w:tcPr>
          <w:p w14:paraId="531F8EA9"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Computador</w:t>
            </w:r>
          </w:p>
        </w:tc>
        <w:tc>
          <w:tcPr>
            <w:tcW w:w="1426" w:type="dxa"/>
            <w:tcBorders>
              <w:top w:val="nil"/>
              <w:left w:val="nil"/>
              <w:bottom w:val="single" w:sz="8" w:space="0" w:color="000000"/>
              <w:right w:val="single" w:sz="8" w:space="0" w:color="000000"/>
            </w:tcBorders>
            <w:vAlign w:val="center"/>
            <w:hideMark/>
          </w:tcPr>
          <w:p w14:paraId="7CB0CE65"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Realización de la tesis</w:t>
            </w:r>
          </w:p>
        </w:tc>
        <w:tc>
          <w:tcPr>
            <w:tcW w:w="1330" w:type="dxa"/>
            <w:tcBorders>
              <w:top w:val="nil"/>
              <w:left w:val="nil"/>
              <w:bottom w:val="single" w:sz="8" w:space="0" w:color="000000"/>
              <w:right w:val="single" w:sz="8" w:space="0" w:color="000000"/>
            </w:tcBorders>
            <w:vAlign w:val="center"/>
            <w:hideMark/>
          </w:tcPr>
          <w:p w14:paraId="25EAF333"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1 unidad</w:t>
            </w:r>
          </w:p>
        </w:tc>
        <w:tc>
          <w:tcPr>
            <w:tcW w:w="3154" w:type="dxa"/>
            <w:tcBorders>
              <w:top w:val="nil"/>
              <w:left w:val="nil"/>
              <w:bottom w:val="single" w:sz="8" w:space="0" w:color="000000"/>
              <w:right w:val="single" w:sz="8" w:space="0" w:color="000000"/>
            </w:tcBorders>
            <w:vAlign w:val="center"/>
            <w:hideMark/>
          </w:tcPr>
          <w:p w14:paraId="4180C4C4" w14:textId="77777777" w:rsidR="00273598" w:rsidRPr="00273598" w:rsidRDefault="00273598" w:rsidP="00273598">
            <w:pPr>
              <w:widowControl/>
              <w:autoSpaceDE/>
              <w:autoSpaceDN/>
              <w:rPr>
                <w:color w:val="000000"/>
                <w:sz w:val="16"/>
                <w:szCs w:val="16"/>
                <w:lang w:val="es-MX" w:eastAsia="es-MX"/>
              </w:rPr>
            </w:pPr>
            <w:r w:rsidRPr="00273598">
              <w:rPr>
                <w:color w:val="000000"/>
                <w:sz w:val="16"/>
                <w:lang w:eastAsia="es-MX"/>
              </w:rPr>
              <w:t> </w:t>
            </w:r>
          </w:p>
        </w:tc>
        <w:tc>
          <w:tcPr>
            <w:tcW w:w="1653" w:type="dxa"/>
            <w:tcBorders>
              <w:top w:val="nil"/>
              <w:left w:val="nil"/>
              <w:bottom w:val="single" w:sz="8" w:space="0" w:color="000000"/>
              <w:right w:val="single" w:sz="8" w:space="0" w:color="000000"/>
            </w:tcBorders>
            <w:vAlign w:val="center"/>
            <w:hideMark/>
          </w:tcPr>
          <w:p w14:paraId="040979DC"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$5,000,000 </w:t>
            </w:r>
          </w:p>
        </w:tc>
        <w:tc>
          <w:tcPr>
            <w:tcW w:w="1472" w:type="dxa"/>
            <w:tcBorders>
              <w:top w:val="nil"/>
              <w:left w:val="nil"/>
              <w:bottom w:val="single" w:sz="8" w:space="0" w:color="000000"/>
              <w:right w:val="single" w:sz="8" w:space="0" w:color="000000"/>
            </w:tcBorders>
            <w:vAlign w:val="center"/>
            <w:hideMark/>
          </w:tcPr>
          <w:p w14:paraId="7A949A8D" w14:textId="77777777" w:rsidR="00273598" w:rsidRPr="00273598" w:rsidRDefault="00273598" w:rsidP="00273598">
            <w:pPr>
              <w:widowControl/>
              <w:autoSpaceDE/>
              <w:autoSpaceDN/>
              <w:rPr>
                <w:color w:val="000000"/>
                <w:sz w:val="16"/>
                <w:szCs w:val="16"/>
                <w:lang w:val="es-MX" w:eastAsia="es-MX"/>
              </w:rPr>
            </w:pPr>
            <w:r w:rsidRPr="00273598">
              <w:rPr>
                <w:color w:val="000000"/>
                <w:sz w:val="16"/>
                <w:lang w:eastAsia="es-MX"/>
              </w:rPr>
              <w:t> </w:t>
            </w:r>
          </w:p>
        </w:tc>
        <w:tc>
          <w:tcPr>
            <w:tcW w:w="1438" w:type="dxa"/>
            <w:tcBorders>
              <w:top w:val="nil"/>
              <w:left w:val="nil"/>
              <w:bottom w:val="single" w:sz="8" w:space="0" w:color="000000"/>
              <w:right w:val="single" w:sz="8" w:space="0" w:color="auto"/>
            </w:tcBorders>
            <w:vAlign w:val="center"/>
            <w:hideMark/>
          </w:tcPr>
          <w:p w14:paraId="31FA04D1"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$5,000,000 </w:t>
            </w:r>
          </w:p>
        </w:tc>
      </w:tr>
      <w:tr w:rsidR="00DC3763" w:rsidRPr="00273598" w14:paraId="12B1E9C8" w14:textId="77777777" w:rsidTr="00DC3763">
        <w:trPr>
          <w:trHeight w:val="656"/>
        </w:trPr>
        <w:tc>
          <w:tcPr>
            <w:tcW w:w="1335" w:type="dxa"/>
            <w:vMerge/>
            <w:tcBorders>
              <w:top w:val="nil"/>
              <w:left w:val="single" w:sz="8" w:space="0" w:color="auto"/>
              <w:bottom w:val="single" w:sz="8" w:space="0" w:color="000000"/>
              <w:right w:val="single" w:sz="8" w:space="0" w:color="000000"/>
            </w:tcBorders>
            <w:vAlign w:val="center"/>
            <w:hideMark/>
          </w:tcPr>
          <w:p w14:paraId="53359DC7" w14:textId="77777777" w:rsidR="00273598" w:rsidRPr="00273598" w:rsidRDefault="00273598" w:rsidP="00273598">
            <w:pPr>
              <w:widowControl/>
              <w:autoSpaceDE/>
              <w:autoSpaceDN/>
              <w:rPr>
                <w:color w:val="000000"/>
                <w:sz w:val="20"/>
                <w:szCs w:val="20"/>
                <w:lang w:val="es-MX" w:eastAsia="es-MX"/>
              </w:rPr>
            </w:pPr>
          </w:p>
        </w:tc>
        <w:tc>
          <w:tcPr>
            <w:tcW w:w="1335" w:type="dxa"/>
            <w:tcBorders>
              <w:top w:val="nil"/>
              <w:left w:val="nil"/>
              <w:bottom w:val="single" w:sz="8" w:space="0" w:color="000000"/>
              <w:right w:val="single" w:sz="8" w:space="0" w:color="000000"/>
            </w:tcBorders>
            <w:vAlign w:val="center"/>
            <w:hideMark/>
          </w:tcPr>
          <w:p w14:paraId="4AF2AD3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Paquetes para análisis de datos</w:t>
            </w:r>
          </w:p>
        </w:tc>
        <w:tc>
          <w:tcPr>
            <w:tcW w:w="1426" w:type="dxa"/>
            <w:tcBorders>
              <w:top w:val="nil"/>
              <w:left w:val="nil"/>
              <w:bottom w:val="single" w:sz="8" w:space="0" w:color="000000"/>
              <w:right w:val="single" w:sz="8" w:space="0" w:color="000000"/>
            </w:tcBorders>
            <w:vAlign w:val="center"/>
            <w:hideMark/>
          </w:tcPr>
          <w:p w14:paraId="5AEAF8BB"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Realización de la tesis</w:t>
            </w:r>
          </w:p>
        </w:tc>
        <w:tc>
          <w:tcPr>
            <w:tcW w:w="1330" w:type="dxa"/>
            <w:tcBorders>
              <w:top w:val="nil"/>
              <w:left w:val="nil"/>
              <w:bottom w:val="single" w:sz="8" w:space="0" w:color="000000"/>
              <w:right w:val="single" w:sz="8" w:space="0" w:color="000000"/>
            </w:tcBorders>
            <w:vAlign w:val="center"/>
            <w:hideMark/>
          </w:tcPr>
          <w:p w14:paraId="0355062A"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1 unidad</w:t>
            </w:r>
          </w:p>
        </w:tc>
        <w:tc>
          <w:tcPr>
            <w:tcW w:w="3154" w:type="dxa"/>
            <w:tcBorders>
              <w:top w:val="nil"/>
              <w:left w:val="nil"/>
              <w:bottom w:val="single" w:sz="8" w:space="0" w:color="000000"/>
              <w:right w:val="single" w:sz="8" w:space="0" w:color="000000"/>
            </w:tcBorders>
            <w:vAlign w:val="center"/>
            <w:hideMark/>
          </w:tcPr>
          <w:p w14:paraId="6FDA1FC5"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653" w:type="dxa"/>
            <w:tcBorders>
              <w:top w:val="nil"/>
              <w:left w:val="nil"/>
              <w:bottom w:val="single" w:sz="8" w:space="0" w:color="000000"/>
              <w:right w:val="single" w:sz="8" w:space="0" w:color="000000"/>
            </w:tcBorders>
            <w:vAlign w:val="center"/>
            <w:hideMark/>
          </w:tcPr>
          <w:p w14:paraId="1E01B059"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72" w:type="dxa"/>
            <w:tcBorders>
              <w:top w:val="nil"/>
              <w:left w:val="nil"/>
              <w:bottom w:val="single" w:sz="8" w:space="0" w:color="000000"/>
              <w:right w:val="single" w:sz="8" w:space="0" w:color="000000"/>
            </w:tcBorders>
            <w:vAlign w:val="center"/>
            <w:hideMark/>
          </w:tcPr>
          <w:p w14:paraId="41D70067"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10"/>
                <w:sz w:val="20"/>
                <w:lang w:eastAsia="es-MX"/>
              </w:rPr>
              <w:t>x</w:t>
            </w:r>
          </w:p>
        </w:tc>
        <w:tc>
          <w:tcPr>
            <w:tcW w:w="1438" w:type="dxa"/>
            <w:tcBorders>
              <w:top w:val="nil"/>
              <w:left w:val="nil"/>
              <w:bottom w:val="single" w:sz="8" w:space="0" w:color="000000"/>
              <w:right w:val="single" w:sz="8" w:space="0" w:color="auto"/>
            </w:tcBorders>
            <w:vAlign w:val="center"/>
            <w:hideMark/>
          </w:tcPr>
          <w:p w14:paraId="7037407D"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5"/>
                <w:sz w:val="20"/>
                <w:lang w:eastAsia="es-MX"/>
              </w:rPr>
              <w:t xml:space="preserve">$0 </w:t>
            </w:r>
          </w:p>
        </w:tc>
      </w:tr>
      <w:tr w:rsidR="00DC3763" w:rsidRPr="00273598" w14:paraId="38EF3523" w14:textId="77777777" w:rsidTr="00DC3763">
        <w:trPr>
          <w:trHeight w:val="872"/>
        </w:trPr>
        <w:tc>
          <w:tcPr>
            <w:tcW w:w="1335" w:type="dxa"/>
            <w:vMerge/>
            <w:tcBorders>
              <w:top w:val="nil"/>
              <w:left w:val="single" w:sz="8" w:space="0" w:color="auto"/>
              <w:bottom w:val="single" w:sz="8" w:space="0" w:color="000000"/>
              <w:right w:val="single" w:sz="8" w:space="0" w:color="000000"/>
            </w:tcBorders>
            <w:vAlign w:val="center"/>
            <w:hideMark/>
          </w:tcPr>
          <w:p w14:paraId="4E626690" w14:textId="77777777" w:rsidR="00273598" w:rsidRPr="00273598" w:rsidRDefault="00273598" w:rsidP="00273598">
            <w:pPr>
              <w:widowControl/>
              <w:autoSpaceDE/>
              <w:autoSpaceDN/>
              <w:rPr>
                <w:color w:val="000000"/>
                <w:sz w:val="20"/>
                <w:szCs w:val="20"/>
                <w:lang w:val="es-MX" w:eastAsia="es-MX"/>
              </w:rPr>
            </w:pPr>
          </w:p>
        </w:tc>
        <w:tc>
          <w:tcPr>
            <w:tcW w:w="1335" w:type="dxa"/>
            <w:tcBorders>
              <w:top w:val="nil"/>
              <w:left w:val="nil"/>
              <w:bottom w:val="single" w:sz="8" w:space="0" w:color="000000"/>
              <w:right w:val="single" w:sz="8" w:space="0" w:color="000000"/>
            </w:tcBorders>
            <w:vAlign w:val="center"/>
            <w:hideMark/>
          </w:tcPr>
          <w:p w14:paraId="3005720A"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Material bibliográfico</w:t>
            </w:r>
          </w:p>
        </w:tc>
        <w:tc>
          <w:tcPr>
            <w:tcW w:w="1426" w:type="dxa"/>
            <w:tcBorders>
              <w:top w:val="nil"/>
              <w:left w:val="nil"/>
              <w:bottom w:val="single" w:sz="8" w:space="0" w:color="000000"/>
              <w:right w:val="single" w:sz="8" w:space="0" w:color="000000"/>
            </w:tcBorders>
            <w:vAlign w:val="center"/>
            <w:hideMark/>
          </w:tcPr>
          <w:p w14:paraId="5BF4A74C" w14:textId="77777777" w:rsidR="00273598" w:rsidRPr="00273598" w:rsidRDefault="00273598" w:rsidP="00273598">
            <w:pPr>
              <w:widowControl/>
              <w:autoSpaceDE/>
              <w:autoSpaceDN/>
              <w:ind w:firstLineChars="100" w:firstLine="200"/>
              <w:rPr>
                <w:color w:val="000000"/>
                <w:sz w:val="20"/>
                <w:szCs w:val="20"/>
                <w:lang w:val="es-MX" w:eastAsia="es-MX"/>
              </w:rPr>
            </w:pPr>
            <w:r w:rsidRPr="00273598">
              <w:rPr>
                <w:color w:val="000000"/>
                <w:sz w:val="20"/>
                <w:lang w:eastAsia="es-MX"/>
              </w:rPr>
              <w:t>Bibliografía para realización de la tesis</w:t>
            </w:r>
          </w:p>
        </w:tc>
        <w:tc>
          <w:tcPr>
            <w:tcW w:w="1330" w:type="dxa"/>
            <w:tcBorders>
              <w:top w:val="nil"/>
              <w:left w:val="nil"/>
              <w:bottom w:val="single" w:sz="8" w:space="0" w:color="000000"/>
              <w:right w:val="single" w:sz="8" w:space="0" w:color="000000"/>
            </w:tcBorders>
            <w:vAlign w:val="center"/>
            <w:hideMark/>
          </w:tcPr>
          <w:p w14:paraId="53C2FB41"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30 artículos</w:t>
            </w:r>
          </w:p>
        </w:tc>
        <w:tc>
          <w:tcPr>
            <w:tcW w:w="3154" w:type="dxa"/>
            <w:tcBorders>
              <w:top w:val="nil"/>
              <w:left w:val="nil"/>
              <w:bottom w:val="single" w:sz="8" w:space="0" w:color="000000"/>
              <w:right w:val="single" w:sz="8" w:space="0" w:color="000000"/>
            </w:tcBorders>
            <w:vAlign w:val="center"/>
            <w:hideMark/>
          </w:tcPr>
          <w:p w14:paraId="7A2DD4FC"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653" w:type="dxa"/>
            <w:tcBorders>
              <w:top w:val="nil"/>
              <w:left w:val="nil"/>
              <w:bottom w:val="single" w:sz="8" w:space="0" w:color="000000"/>
              <w:right w:val="single" w:sz="8" w:space="0" w:color="000000"/>
            </w:tcBorders>
            <w:vAlign w:val="center"/>
            <w:hideMark/>
          </w:tcPr>
          <w:p w14:paraId="4B50C8B9"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72" w:type="dxa"/>
            <w:tcBorders>
              <w:top w:val="nil"/>
              <w:left w:val="nil"/>
              <w:bottom w:val="single" w:sz="8" w:space="0" w:color="000000"/>
              <w:right w:val="single" w:sz="8" w:space="0" w:color="000000"/>
            </w:tcBorders>
            <w:vAlign w:val="center"/>
            <w:hideMark/>
          </w:tcPr>
          <w:p w14:paraId="753140BD"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10"/>
                <w:sz w:val="20"/>
                <w:lang w:eastAsia="es-MX"/>
              </w:rPr>
              <w:t>x</w:t>
            </w:r>
          </w:p>
        </w:tc>
        <w:tc>
          <w:tcPr>
            <w:tcW w:w="1438" w:type="dxa"/>
            <w:tcBorders>
              <w:top w:val="nil"/>
              <w:left w:val="nil"/>
              <w:bottom w:val="single" w:sz="8" w:space="0" w:color="000000"/>
              <w:right w:val="single" w:sz="8" w:space="0" w:color="auto"/>
            </w:tcBorders>
            <w:vAlign w:val="center"/>
            <w:hideMark/>
          </w:tcPr>
          <w:p w14:paraId="7D8D8333"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5"/>
                <w:sz w:val="20"/>
                <w:lang w:eastAsia="es-MX"/>
              </w:rPr>
              <w:t xml:space="preserve">$0 </w:t>
            </w:r>
          </w:p>
        </w:tc>
      </w:tr>
      <w:tr w:rsidR="00DC3763" w:rsidRPr="00273598" w14:paraId="0229CFBF" w14:textId="77777777" w:rsidTr="00DC3763">
        <w:trPr>
          <w:trHeight w:val="441"/>
        </w:trPr>
        <w:tc>
          <w:tcPr>
            <w:tcW w:w="1335" w:type="dxa"/>
            <w:tcBorders>
              <w:top w:val="nil"/>
              <w:left w:val="single" w:sz="8" w:space="0" w:color="auto"/>
              <w:bottom w:val="single" w:sz="8" w:space="0" w:color="000000"/>
              <w:right w:val="single" w:sz="8" w:space="0" w:color="000000"/>
            </w:tcBorders>
            <w:vAlign w:val="center"/>
            <w:hideMark/>
          </w:tcPr>
          <w:p w14:paraId="4BD65210" w14:textId="77777777" w:rsidR="00273598" w:rsidRPr="00273598" w:rsidRDefault="00273598" w:rsidP="00273598">
            <w:pPr>
              <w:widowControl/>
              <w:autoSpaceDE/>
              <w:autoSpaceDN/>
              <w:rPr>
                <w:color w:val="000000"/>
                <w:sz w:val="20"/>
                <w:szCs w:val="20"/>
                <w:lang w:val="es-MX" w:eastAsia="es-MX"/>
              </w:rPr>
            </w:pPr>
            <w:r w:rsidRPr="00273598">
              <w:rPr>
                <w:color w:val="000000"/>
                <w:spacing w:val="-2"/>
                <w:sz w:val="20"/>
                <w:lang w:eastAsia="es-MX"/>
              </w:rPr>
              <w:t>Publicaciones</w:t>
            </w:r>
          </w:p>
        </w:tc>
        <w:tc>
          <w:tcPr>
            <w:tcW w:w="1335" w:type="dxa"/>
            <w:tcBorders>
              <w:top w:val="nil"/>
              <w:left w:val="nil"/>
              <w:bottom w:val="single" w:sz="8" w:space="0" w:color="000000"/>
              <w:right w:val="single" w:sz="8" w:space="0" w:color="000000"/>
            </w:tcBorders>
            <w:vAlign w:val="center"/>
            <w:hideMark/>
          </w:tcPr>
          <w:p w14:paraId="7816FB30"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Artículos de divulgación</w:t>
            </w:r>
          </w:p>
        </w:tc>
        <w:tc>
          <w:tcPr>
            <w:tcW w:w="1426" w:type="dxa"/>
            <w:tcBorders>
              <w:top w:val="nil"/>
              <w:left w:val="nil"/>
              <w:bottom w:val="single" w:sz="8" w:space="0" w:color="000000"/>
              <w:right w:val="single" w:sz="8" w:space="0" w:color="000000"/>
            </w:tcBorders>
            <w:vAlign w:val="center"/>
            <w:hideMark/>
          </w:tcPr>
          <w:p w14:paraId="24AF564D"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330" w:type="dxa"/>
            <w:tcBorders>
              <w:top w:val="nil"/>
              <w:left w:val="nil"/>
              <w:bottom w:val="single" w:sz="8" w:space="0" w:color="000000"/>
              <w:right w:val="single" w:sz="8" w:space="0" w:color="000000"/>
            </w:tcBorders>
            <w:vAlign w:val="center"/>
            <w:hideMark/>
          </w:tcPr>
          <w:p w14:paraId="758E972B"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1 unidad</w:t>
            </w:r>
          </w:p>
        </w:tc>
        <w:tc>
          <w:tcPr>
            <w:tcW w:w="3154" w:type="dxa"/>
            <w:tcBorders>
              <w:top w:val="nil"/>
              <w:left w:val="nil"/>
              <w:bottom w:val="single" w:sz="8" w:space="0" w:color="000000"/>
              <w:right w:val="single" w:sz="8" w:space="0" w:color="000000"/>
            </w:tcBorders>
            <w:vAlign w:val="center"/>
            <w:hideMark/>
          </w:tcPr>
          <w:p w14:paraId="7A4A4C98" w14:textId="77777777" w:rsidR="00273598" w:rsidRPr="00273598" w:rsidRDefault="00273598" w:rsidP="00273598">
            <w:pPr>
              <w:widowControl/>
              <w:autoSpaceDE/>
              <w:autoSpaceDN/>
              <w:jc w:val="center"/>
              <w:rPr>
                <w:color w:val="000000"/>
                <w:lang w:val="es-MX" w:eastAsia="es-MX"/>
              </w:rPr>
            </w:pPr>
            <w:r w:rsidRPr="00273598">
              <w:rPr>
                <w:color w:val="000000"/>
                <w:lang w:eastAsia="es-MX"/>
              </w:rPr>
              <w:t>$6000000 c/u</w:t>
            </w:r>
          </w:p>
        </w:tc>
        <w:tc>
          <w:tcPr>
            <w:tcW w:w="1653" w:type="dxa"/>
            <w:tcBorders>
              <w:top w:val="nil"/>
              <w:left w:val="nil"/>
              <w:bottom w:val="single" w:sz="8" w:space="0" w:color="000000"/>
              <w:right w:val="single" w:sz="8" w:space="0" w:color="000000"/>
            </w:tcBorders>
            <w:vAlign w:val="center"/>
            <w:hideMark/>
          </w:tcPr>
          <w:p w14:paraId="0F696CB7"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$0 </w:t>
            </w:r>
          </w:p>
        </w:tc>
        <w:tc>
          <w:tcPr>
            <w:tcW w:w="1472" w:type="dxa"/>
            <w:tcBorders>
              <w:top w:val="nil"/>
              <w:left w:val="nil"/>
              <w:bottom w:val="single" w:sz="8" w:space="0" w:color="000000"/>
              <w:right w:val="single" w:sz="8" w:space="0" w:color="000000"/>
            </w:tcBorders>
            <w:vAlign w:val="center"/>
            <w:hideMark/>
          </w:tcPr>
          <w:p w14:paraId="5A7C67F2" w14:textId="77777777" w:rsidR="00273598" w:rsidRPr="00273598" w:rsidRDefault="00273598" w:rsidP="00273598">
            <w:pPr>
              <w:widowControl/>
              <w:autoSpaceDE/>
              <w:autoSpaceDN/>
              <w:rPr>
                <w:color w:val="000000"/>
                <w:lang w:val="es-MX" w:eastAsia="es-MX"/>
              </w:rPr>
            </w:pPr>
            <w:r w:rsidRPr="00273598">
              <w:rPr>
                <w:color w:val="000000"/>
                <w:lang w:eastAsia="es-MX"/>
              </w:rPr>
              <w:t> </w:t>
            </w:r>
          </w:p>
        </w:tc>
        <w:tc>
          <w:tcPr>
            <w:tcW w:w="1438" w:type="dxa"/>
            <w:tcBorders>
              <w:top w:val="nil"/>
              <w:left w:val="nil"/>
              <w:bottom w:val="single" w:sz="8" w:space="0" w:color="000000"/>
              <w:right w:val="single" w:sz="8" w:space="0" w:color="auto"/>
            </w:tcBorders>
            <w:vAlign w:val="center"/>
            <w:hideMark/>
          </w:tcPr>
          <w:p w14:paraId="71AC82FB"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 xml:space="preserve">$6,000,000 </w:t>
            </w:r>
          </w:p>
        </w:tc>
      </w:tr>
      <w:tr w:rsidR="00273598" w:rsidRPr="00273598" w14:paraId="59BB54BE" w14:textId="77777777" w:rsidTr="00DC3763">
        <w:trPr>
          <w:trHeight w:val="244"/>
        </w:trPr>
        <w:tc>
          <w:tcPr>
            <w:tcW w:w="11708" w:type="dxa"/>
            <w:gridSpan w:val="7"/>
            <w:tcBorders>
              <w:top w:val="single" w:sz="8" w:space="0" w:color="000000"/>
              <w:left w:val="single" w:sz="8" w:space="0" w:color="auto"/>
              <w:bottom w:val="single" w:sz="8" w:space="0" w:color="auto"/>
              <w:right w:val="single" w:sz="8" w:space="0" w:color="000000"/>
            </w:tcBorders>
            <w:vAlign w:val="center"/>
            <w:hideMark/>
          </w:tcPr>
          <w:p w14:paraId="19138FE8" w14:textId="77777777" w:rsidR="00273598" w:rsidRPr="00273598" w:rsidRDefault="00273598" w:rsidP="00273598">
            <w:pPr>
              <w:widowControl/>
              <w:autoSpaceDE/>
              <w:autoSpaceDN/>
              <w:jc w:val="center"/>
              <w:rPr>
                <w:color w:val="000000"/>
                <w:sz w:val="20"/>
                <w:szCs w:val="20"/>
                <w:lang w:val="es-MX" w:eastAsia="es-MX"/>
              </w:rPr>
            </w:pPr>
            <w:r w:rsidRPr="00273598">
              <w:rPr>
                <w:color w:val="000000"/>
                <w:spacing w:val="-2"/>
                <w:sz w:val="20"/>
                <w:lang w:eastAsia="es-MX"/>
              </w:rPr>
              <w:t>TOTAL</w:t>
            </w:r>
          </w:p>
        </w:tc>
        <w:tc>
          <w:tcPr>
            <w:tcW w:w="1438" w:type="dxa"/>
            <w:tcBorders>
              <w:top w:val="nil"/>
              <w:left w:val="nil"/>
              <w:bottom w:val="single" w:sz="8" w:space="0" w:color="auto"/>
              <w:right w:val="single" w:sz="8" w:space="0" w:color="auto"/>
            </w:tcBorders>
            <w:vAlign w:val="center"/>
            <w:hideMark/>
          </w:tcPr>
          <w:p w14:paraId="1E846FA2" w14:textId="77777777" w:rsidR="00273598" w:rsidRPr="00273598" w:rsidRDefault="00273598" w:rsidP="00273598">
            <w:pPr>
              <w:widowControl/>
              <w:autoSpaceDE/>
              <w:autoSpaceDN/>
              <w:jc w:val="center"/>
              <w:rPr>
                <w:color w:val="000000"/>
                <w:sz w:val="20"/>
                <w:szCs w:val="20"/>
                <w:lang w:val="es-MX" w:eastAsia="es-MX"/>
              </w:rPr>
            </w:pPr>
            <w:r w:rsidRPr="00273598">
              <w:rPr>
                <w:color w:val="000000"/>
                <w:sz w:val="20"/>
                <w:lang w:eastAsia="es-MX"/>
              </w:rPr>
              <w:t xml:space="preserve">$69,400,000 </w:t>
            </w:r>
          </w:p>
        </w:tc>
      </w:tr>
      <w:bookmarkEnd w:id="35"/>
    </w:tbl>
    <w:p w14:paraId="26BA1AB8" w14:textId="77777777" w:rsidR="00506707" w:rsidRDefault="00506707">
      <w:pPr>
        <w:pStyle w:val="Textoindependiente"/>
        <w:spacing w:before="7"/>
        <w:rPr>
          <w:sz w:val="6"/>
        </w:rPr>
      </w:pPr>
    </w:p>
    <w:p w14:paraId="7BF0CB17" w14:textId="77777777" w:rsidR="00506707" w:rsidRDefault="00BB2494">
      <w:pPr>
        <w:spacing w:before="7"/>
        <w:ind w:left="3" w:right="3"/>
        <w:jc w:val="center"/>
      </w:pPr>
      <w:r>
        <w:rPr>
          <w:b/>
        </w:rPr>
        <w:t>Tabla</w:t>
      </w:r>
      <w:r>
        <w:rPr>
          <w:b/>
          <w:spacing w:val="-2"/>
        </w:rPr>
        <w:t xml:space="preserve"> </w:t>
      </w:r>
      <w:r>
        <w:rPr>
          <w:b/>
        </w:rPr>
        <w:t>4.</w:t>
      </w:r>
      <w:r>
        <w:rPr>
          <w:b/>
          <w:spacing w:val="52"/>
        </w:rPr>
        <w:t xml:space="preserve"> </w:t>
      </w:r>
      <w:r>
        <w:t>Presupuesto</w:t>
      </w:r>
      <w:r>
        <w:rPr>
          <w:spacing w:val="-2"/>
        </w:rPr>
        <w:t xml:space="preserve"> </w:t>
      </w:r>
      <w:r>
        <w:t>general</w:t>
      </w:r>
      <w:r>
        <w:rPr>
          <w:spacing w:val="-4"/>
        </w:rPr>
        <w:t xml:space="preserve"> </w:t>
      </w:r>
      <w:r>
        <w:t>del</w:t>
      </w:r>
      <w:r>
        <w:rPr>
          <w:spacing w:val="-4"/>
        </w:rPr>
        <w:t xml:space="preserve"> </w:t>
      </w:r>
      <w:r>
        <w:t>proyecto</w:t>
      </w:r>
      <w:r>
        <w:rPr>
          <w:spacing w:val="-2"/>
        </w:rPr>
        <w:t xml:space="preserve"> </w:t>
      </w:r>
      <w:r>
        <w:t>de</w:t>
      </w:r>
      <w:r>
        <w:rPr>
          <w:spacing w:val="-4"/>
        </w:rPr>
        <w:t xml:space="preserve"> </w:t>
      </w:r>
      <w:r>
        <w:t>tesis</w:t>
      </w:r>
      <w:r>
        <w:rPr>
          <w:spacing w:val="-4"/>
        </w:rPr>
        <w:t xml:space="preserve"> </w:t>
      </w:r>
      <w:r>
        <w:t>para</w:t>
      </w:r>
      <w:r>
        <w:rPr>
          <w:spacing w:val="-2"/>
        </w:rPr>
        <w:t xml:space="preserve"> XX</w:t>
      </w:r>
      <w:r>
        <w:rPr>
          <w:spacing w:val="-1"/>
        </w:rPr>
        <w:t xml:space="preserve"> </w:t>
      </w:r>
      <w:r>
        <w:t>meses</w:t>
      </w:r>
      <w:r>
        <w:rPr>
          <w:spacing w:val="-2"/>
        </w:rPr>
        <w:t xml:space="preserve"> </w:t>
      </w:r>
      <w:r>
        <w:t>en</w:t>
      </w:r>
      <w:r>
        <w:rPr>
          <w:spacing w:val="-3"/>
        </w:rPr>
        <w:t xml:space="preserve"> </w:t>
      </w:r>
      <w:r>
        <w:rPr>
          <w:spacing w:val="-4"/>
        </w:rPr>
        <w:t>COP.</w:t>
      </w:r>
    </w:p>
    <w:p w14:paraId="5FAC18E8" w14:textId="77777777" w:rsidR="00506707" w:rsidRDefault="00506707">
      <w:pPr>
        <w:pStyle w:val="Textoindependiente"/>
        <w:spacing w:before="24"/>
        <w:rPr>
          <w:sz w:val="22"/>
        </w:rPr>
      </w:pPr>
    </w:p>
    <w:p w14:paraId="20D6B2DE" w14:textId="77777777" w:rsidR="00506707" w:rsidRDefault="00506707">
      <w:pPr>
        <w:pStyle w:val="Textoindependiente"/>
        <w:spacing w:line="276" w:lineRule="auto"/>
        <w:jc w:val="both"/>
        <w:rPr>
          <w:b/>
        </w:rPr>
        <w:sectPr w:rsidR="00506707">
          <w:pgSz w:w="15840" w:h="12240" w:orient="landscape"/>
          <w:pgMar w:top="1380" w:right="1080" w:bottom="280" w:left="1080" w:header="720" w:footer="720" w:gutter="0"/>
          <w:cols w:space="720"/>
        </w:sectPr>
      </w:pPr>
    </w:p>
    <w:p w14:paraId="6798AC76" w14:textId="77777777" w:rsidR="00506707" w:rsidRDefault="00BB2494">
      <w:pPr>
        <w:pStyle w:val="Ttulo1"/>
        <w:numPr>
          <w:ilvl w:val="0"/>
          <w:numId w:val="3"/>
        </w:numPr>
        <w:tabs>
          <w:tab w:val="left" w:pos="769"/>
        </w:tabs>
        <w:spacing w:before="321"/>
        <w:ind w:left="769" w:hanging="359"/>
        <w:jc w:val="left"/>
      </w:pPr>
      <w:bookmarkStart w:id="36" w:name="_bookmark18"/>
      <w:bookmarkStart w:id="37" w:name="_Toc216993521"/>
      <w:bookmarkEnd w:id="36"/>
      <w:r>
        <w:rPr>
          <w:spacing w:val="-2"/>
        </w:rPr>
        <w:lastRenderedPageBreak/>
        <w:t>Cronograma.</w:t>
      </w:r>
      <w:bookmarkEnd w:id="37"/>
    </w:p>
    <w:p w14:paraId="671D2573" w14:textId="575A819F" w:rsidR="00506707" w:rsidRDefault="00BB2494">
      <w:pPr>
        <w:pStyle w:val="Textoindependiente"/>
        <w:spacing w:before="280" w:line="276" w:lineRule="auto"/>
        <w:ind w:left="335"/>
      </w:pPr>
      <w:r>
        <w:t xml:space="preserve">Breve resumen de las actividades y duración de </w:t>
      </w:r>
      <w:r w:rsidR="00E9772E">
        <w:t>estas</w:t>
      </w:r>
      <w:r>
        <w:t xml:space="preserve"> contempladas en el cronograma presentado</w:t>
      </w:r>
    </w:p>
    <w:tbl>
      <w:tblPr>
        <w:tblW w:w="13719" w:type="dxa"/>
        <w:tblCellMar>
          <w:left w:w="70" w:type="dxa"/>
          <w:right w:w="70" w:type="dxa"/>
        </w:tblCellMar>
        <w:tblLook w:val="04A0" w:firstRow="1" w:lastRow="0" w:firstColumn="1" w:lastColumn="0" w:noHBand="0" w:noVBand="1"/>
      </w:tblPr>
      <w:tblGrid>
        <w:gridCol w:w="8100"/>
        <w:gridCol w:w="403"/>
        <w:gridCol w:w="406"/>
        <w:gridCol w:w="406"/>
        <w:gridCol w:w="406"/>
        <w:gridCol w:w="403"/>
        <w:gridCol w:w="406"/>
        <w:gridCol w:w="406"/>
        <w:gridCol w:w="406"/>
        <w:gridCol w:w="403"/>
        <w:gridCol w:w="576"/>
        <w:gridCol w:w="576"/>
        <w:gridCol w:w="576"/>
        <w:gridCol w:w="246"/>
      </w:tblGrid>
      <w:tr w:rsidR="00E9772E" w:rsidRPr="00E9772E" w14:paraId="07C854CD" w14:textId="77777777" w:rsidTr="00E9772E">
        <w:trPr>
          <w:gridAfter w:val="1"/>
          <w:wAfter w:w="246" w:type="dxa"/>
          <w:trHeight w:val="253"/>
        </w:trPr>
        <w:tc>
          <w:tcPr>
            <w:tcW w:w="8100" w:type="dxa"/>
            <w:vMerge w:val="restart"/>
            <w:tcBorders>
              <w:top w:val="single" w:sz="8" w:space="0" w:color="auto"/>
              <w:left w:val="single" w:sz="8" w:space="0" w:color="auto"/>
              <w:bottom w:val="single" w:sz="8" w:space="0" w:color="000000"/>
              <w:right w:val="nil"/>
            </w:tcBorders>
            <w:vAlign w:val="center"/>
            <w:hideMark/>
          </w:tcPr>
          <w:p w14:paraId="0B626A4D" w14:textId="77777777" w:rsidR="00E9772E" w:rsidRPr="00E9772E" w:rsidRDefault="00E9772E" w:rsidP="00E9772E">
            <w:pPr>
              <w:widowControl/>
              <w:autoSpaceDE/>
              <w:autoSpaceDN/>
              <w:ind w:firstLineChars="1300" w:firstLine="2610"/>
              <w:rPr>
                <w:b/>
                <w:bCs/>
                <w:color w:val="000000"/>
                <w:sz w:val="20"/>
                <w:szCs w:val="20"/>
                <w:lang w:val="es-MX" w:eastAsia="es-MX"/>
              </w:rPr>
            </w:pPr>
            <w:r w:rsidRPr="00E9772E">
              <w:rPr>
                <w:b/>
                <w:bCs/>
                <w:color w:val="000000"/>
                <w:sz w:val="20"/>
                <w:szCs w:val="20"/>
                <w:lang w:eastAsia="es-MX"/>
              </w:rPr>
              <w:t>Actividad / Duración (mes)</w:t>
            </w:r>
          </w:p>
        </w:tc>
        <w:tc>
          <w:tcPr>
            <w:tcW w:w="403" w:type="dxa"/>
            <w:vMerge w:val="restart"/>
            <w:tcBorders>
              <w:top w:val="single" w:sz="8" w:space="0" w:color="auto"/>
              <w:left w:val="single" w:sz="8" w:space="0" w:color="auto"/>
              <w:bottom w:val="single" w:sz="8" w:space="0" w:color="000000"/>
              <w:right w:val="single" w:sz="8" w:space="0" w:color="auto"/>
            </w:tcBorders>
            <w:vAlign w:val="center"/>
            <w:hideMark/>
          </w:tcPr>
          <w:p w14:paraId="5994BE8C"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pacing w:val="-2"/>
                <w:sz w:val="20"/>
                <w:szCs w:val="20"/>
                <w:lang w:eastAsia="es-MX"/>
              </w:rPr>
              <w:t>1</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3A5EF200"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2</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6776CE7A"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3</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53DC0E6A"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4</w:t>
            </w:r>
          </w:p>
        </w:tc>
        <w:tc>
          <w:tcPr>
            <w:tcW w:w="403" w:type="dxa"/>
            <w:vMerge w:val="restart"/>
            <w:tcBorders>
              <w:top w:val="single" w:sz="8" w:space="0" w:color="auto"/>
              <w:left w:val="single" w:sz="8" w:space="0" w:color="auto"/>
              <w:bottom w:val="single" w:sz="8" w:space="0" w:color="000000"/>
              <w:right w:val="single" w:sz="8" w:space="0" w:color="auto"/>
            </w:tcBorders>
            <w:vAlign w:val="center"/>
            <w:hideMark/>
          </w:tcPr>
          <w:p w14:paraId="3C21C828"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pacing w:val="-2"/>
                <w:sz w:val="20"/>
                <w:szCs w:val="20"/>
                <w:lang w:eastAsia="es-MX"/>
              </w:rPr>
              <w:t>5</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77088397"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6</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1CAD28A0"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7</w:t>
            </w:r>
          </w:p>
        </w:tc>
        <w:tc>
          <w:tcPr>
            <w:tcW w:w="406" w:type="dxa"/>
            <w:vMerge w:val="restart"/>
            <w:tcBorders>
              <w:top w:val="single" w:sz="8" w:space="0" w:color="auto"/>
              <w:left w:val="single" w:sz="8" w:space="0" w:color="auto"/>
              <w:bottom w:val="single" w:sz="8" w:space="0" w:color="000000"/>
              <w:right w:val="single" w:sz="8" w:space="0" w:color="auto"/>
            </w:tcBorders>
            <w:vAlign w:val="center"/>
            <w:hideMark/>
          </w:tcPr>
          <w:p w14:paraId="39FC43D6"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8</w:t>
            </w:r>
          </w:p>
        </w:tc>
        <w:tc>
          <w:tcPr>
            <w:tcW w:w="403" w:type="dxa"/>
            <w:vMerge w:val="restart"/>
            <w:tcBorders>
              <w:top w:val="single" w:sz="8" w:space="0" w:color="auto"/>
              <w:left w:val="single" w:sz="8" w:space="0" w:color="auto"/>
              <w:bottom w:val="single" w:sz="8" w:space="0" w:color="000000"/>
              <w:right w:val="single" w:sz="8" w:space="0" w:color="auto"/>
            </w:tcBorders>
            <w:vAlign w:val="center"/>
            <w:hideMark/>
          </w:tcPr>
          <w:p w14:paraId="1DC34E0C"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pacing w:val="-2"/>
                <w:sz w:val="20"/>
                <w:szCs w:val="20"/>
                <w:lang w:eastAsia="es-MX"/>
              </w:rPr>
              <w:t>9</w:t>
            </w:r>
          </w:p>
        </w:tc>
        <w:tc>
          <w:tcPr>
            <w:tcW w:w="576" w:type="dxa"/>
            <w:vMerge w:val="restart"/>
            <w:tcBorders>
              <w:top w:val="single" w:sz="8" w:space="0" w:color="auto"/>
              <w:left w:val="single" w:sz="8" w:space="0" w:color="auto"/>
              <w:bottom w:val="single" w:sz="8" w:space="0" w:color="000000"/>
              <w:right w:val="single" w:sz="8" w:space="0" w:color="auto"/>
            </w:tcBorders>
            <w:vAlign w:val="center"/>
            <w:hideMark/>
          </w:tcPr>
          <w:p w14:paraId="6895EC03"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10</w:t>
            </w:r>
          </w:p>
        </w:tc>
        <w:tc>
          <w:tcPr>
            <w:tcW w:w="576" w:type="dxa"/>
            <w:vMerge w:val="restart"/>
            <w:tcBorders>
              <w:top w:val="single" w:sz="8" w:space="0" w:color="auto"/>
              <w:left w:val="single" w:sz="8" w:space="0" w:color="auto"/>
              <w:bottom w:val="single" w:sz="8" w:space="0" w:color="000000"/>
              <w:right w:val="single" w:sz="8" w:space="0" w:color="auto"/>
            </w:tcBorders>
            <w:vAlign w:val="center"/>
            <w:hideMark/>
          </w:tcPr>
          <w:p w14:paraId="5A8C1E22"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11</w:t>
            </w:r>
          </w:p>
        </w:tc>
        <w:tc>
          <w:tcPr>
            <w:tcW w:w="576" w:type="dxa"/>
            <w:vMerge w:val="restart"/>
            <w:tcBorders>
              <w:top w:val="single" w:sz="8" w:space="0" w:color="auto"/>
              <w:left w:val="single" w:sz="8" w:space="0" w:color="auto"/>
              <w:bottom w:val="single" w:sz="8" w:space="0" w:color="000000"/>
              <w:right w:val="single" w:sz="8" w:space="0" w:color="auto"/>
            </w:tcBorders>
            <w:vAlign w:val="center"/>
            <w:hideMark/>
          </w:tcPr>
          <w:p w14:paraId="4C6CDF88" w14:textId="77777777" w:rsidR="00E9772E" w:rsidRPr="00E9772E" w:rsidRDefault="00E9772E" w:rsidP="00E9772E">
            <w:pPr>
              <w:widowControl/>
              <w:autoSpaceDE/>
              <w:autoSpaceDN/>
              <w:jc w:val="center"/>
              <w:rPr>
                <w:b/>
                <w:bCs/>
                <w:color w:val="000000"/>
                <w:sz w:val="20"/>
                <w:szCs w:val="20"/>
                <w:lang w:val="es-MX" w:eastAsia="es-MX"/>
              </w:rPr>
            </w:pPr>
            <w:r w:rsidRPr="00E9772E">
              <w:rPr>
                <w:b/>
                <w:bCs/>
                <w:color w:val="000000"/>
                <w:sz w:val="20"/>
                <w:szCs w:val="20"/>
                <w:lang w:val="es-MX" w:eastAsia="es-MX"/>
              </w:rPr>
              <w:t>12</w:t>
            </w:r>
          </w:p>
        </w:tc>
      </w:tr>
      <w:tr w:rsidR="00E9772E" w:rsidRPr="00E9772E" w14:paraId="47A05708" w14:textId="77777777" w:rsidTr="00E9772E">
        <w:trPr>
          <w:trHeight w:val="214"/>
        </w:trPr>
        <w:tc>
          <w:tcPr>
            <w:tcW w:w="8100" w:type="dxa"/>
            <w:vMerge/>
            <w:tcBorders>
              <w:top w:val="single" w:sz="8" w:space="0" w:color="auto"/>
              <w:left w:val="single" w:sz="8" w:space="0" w:color="auto"/>
              <w:bottom w:val="single" w:sz="8" w:space="0" w:color="000000"/>
              <w:right w:val="nil"/>
            </w:tcBorders>
            <w:vAlign w:val="center"/>
            <w:hideMark/>
          </w:tcPr>
          <w:p w14:paraId="2B6A01A2" w14:textId="77777777" w:rsidR="00E9772E" w:rsidRPr="00E9772E" w:rsidRDefault="00E9772E" w:rsidP="00E9772E">
            <w:pPr>
              <w:widowControl/>
              <w:autoSpaceDE/>
              <w:autoSpaceDN/>
              <w:rPr>
                <w:b/>
                <w:bCs/>
                <w:color w:val="000000"/>
                <w:sz w:val="20"/>
                <w:szCs w:val="20"/>
                <w:lang w:val="es-MX" w:eastAsia="es-MX"/>
              </w:rPr>
            </w:pPr>
          </w:p>
        </w:tc>
        <w:tc>
          <w:tcPr>
            <w:tcW w:w="403" w:type="dxa"/>
            <w:vMerge/>
            <w:tcBorders>
              <w:top w:val="single" w:sz="8" w:space="0" w:color="auto"/>
              <w:left w:val="single" w:sz="8" w:space="0" w:color="auto"/>
              <w:bottom w:val="single" w:sz="8" w:space="0" w:color="000000"/>
              <w:right w:val="single" w:sz="8" w:space="0" w:color="auto"/>
            </w:tcBorders>
            <w:vAlign w:val="center"/>
            <w:hideMark/>
          </w:tcPr>
          <w:p w14:paraId="1CCD706E"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105EF7DE"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2657B333"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0D82842C" w14:textId="77777777" w:rsidR="00E9772E" w:rsidRPr="00E9772E" w:rsidRDefault="00E9772E" w:rsidP="00E9772E">
            <w:pPr>
              <w:widowControl/>
              <w:autoSpaceDE/>
              <w:autoSpaceDN/>
              <w:rPr>
                <w:b/>
                <w:bCs/>
                <w:color w:val="000000"/>
                <w:sz w:val="20"/>
                <w:szCs w:val="20"/>
                <w:lang w:val="es-MX" w:eastAsia="es-MX"/>
              </w:rPr>
            </w:pPr>
          </w:p>
        </w:tc>
        <w:tc>
          <w:tcPr>
            <w:tcW w:w="403" w:type="dxa"/>
            <w:vMerge/>
            <w:tcBorders>
              <w:top w:val="single" w:sz="8" w:space="0" w:color="auto"/>
              <w:left w:val="single" w:sz="8" w:space="0" w:color="auto"/>
              <w:bottom w:val="single" w:sz="8" w:space="0" w:color="000000"/>
              <w:right w:val="single" w:sz="8" w:space="0" w:color="auto"/>
            </w:tcBorders>
            <w:vAlign w:val="center"/>
            <w:hideMark/>
          </w:tcPr>
          <w:p w14:paraId="63153AE3"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40810B6E"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31A04331" w14:textId="77777777" w:rsidR="00E9772E" w:rsidRPr="00E9772E" w:rsidRDefault="00E9772E" w:rsidP="00E9772E">
            <w:pPr>
              <w:widowControl/>
              <w:autoSpaceDE/>
              <w:autoSpaceDN/>
              <w:rPr>
                <w:b/>
                <w:bCs/>
                <w:color w:val="000000"/>
                <w:sz w:val="20"/>
                <w:szCs w:val="20"/>
                <w:lang w:val="es-MX" w:eastAsia="es-MX"/>
              </w:rPr>
            </w:pPr>
          </w:p>
        </w:tc>
        <w:tc>
          <w:tcPr>
            <w:tcW w:w="406" w:type="dxa"/>
            <w:vMerge/>
            <w:tcBorders>
              <w:top w:val="single" w:sz="8" w:space="0" w:color="auto"/>
              <w:left w:val="single" w:sz="8" w:space="0" w:color="auto"/>
              <w:bottom w:val="single" w:sz="8" w:space="0" w:color="000000"/>
              <w:right w:val="single" w:sz="8" w:space="0" w:color="auto"/>
            </w:tcBorders>
            <w:vAlign w:val="center"/>
            <w:hideMark/>
          </w:tcPr>
          <w:p w14:paraId="6C3E8C89" w14:textId="77777777" w:rsidR="00E9772E" w:rsidRPr="00E9772E" w:rsidRDefault="00E9772E" w:rsidP="00E9772E">
            <w:pPr>
              <w:widowControl/>
              <w:autoSpaceDE/>
              <w:autoSpaceDN/>
              <w:rPr>
                <w:b/>
                <w:bCs/>
                <w:color w:val="000000"/>
                <w:sz w:val="20"/>
                <w:szCs w:val="20"/>
                <w:lang w:val="es-MX" w:eastAsia="es-MX"/>
              </w:rPr>
            </w:pPr>
          </w:p>
        </w:tc>
        <w:tc>
          <w:tcPr>
            <w:tcW w:w="403" w:type="dxa"/>
            <w:vMerge/>
            <w:tcBorders>
              <w:top w:val="single" w:sz="8" w:space="0" w:color="auto"/>
              <w:left w:val="single" w:sz="8" w:space="0" w:color="auto"/>
              <w:bottom w:val="single" w:sz="8" w:space="0" w:color="000000"/>
              <w:right w:val="single" w:sz="8" w:space="0" w:color="auto"/>
            </w:tcBorders>
            <w:vAlign w:val="center"/>
            <w:hideMark/>
          </w:tcPr>
          <w:p w14:paraId="36A24687" w14:textId="77777777" w:rsidR="00E9772E" w:rsidRPr="00E9772E" w:rsidRDefault="00E9772E" w:rsidP="00E9772E">
            <w:pPr>
              <w:widowControl/>
              <w:autoSpaceDE/>
              <w:autoSpaceDN/>
              <w:rPr>
                <w:b/>
                <w:bCs/>
                <w:color w:val="000000"/>
                <w:sz w:val="20"/>
                <w:szCs w:val="20"/>
                <w:lang w:val="es-MX" w:eastAsia="es-MX"/>
              </w:rPr>
            </w:pPr>
          </w:p>
        </w:tc>
        <w:tc>
          <w:tcPr>
            <w:tcW w:w="576" w:type="dxa"/>
            <w:vMerge/>
            <w:tcBorders>
              <w:top w:val="single" w:sz="8" w:space="0" w:color="auto"/>
              <w:left w:val="single" w:sz="8" w:space="0" w:color="auto"/>
              <w:bottom w:val="single" w:sz="8" w:space="0" w:color="000000"/>
              <w:right w:val="single" w:sz="8" w:space="0" w:color="auto"/>
            </w:tcBorders>
            <w:vAlign w:val="center"/>
            <w:hideMark/>
          </w:tcPr>
          <w:p w14:paraId="0A786C1B" w14:textId="77777777" w:rsidR="00E9772E" w:rsidRPr="00E9772E" w:rsidRDefault="00E9772E" w:rsidP="00E9772E">
            <w:pPr>
              <w:widowControl/>
              <w:autoSpaceDE/>
              <w:autoSpaceDN/>
              <w:rPr>
                <w:b/>
                <w:bCs/>
                <w:color w:val="000000"/>
                <w:sz w:val="20"/>
                <w:szCs w:val="20"/>
                <w:lang w:val="es-MX" w:eastAsia="es-MX"/>
              </w:rPr>
            </w:pPr>
          </w:p>
        </w:tc>
        <w:tc>
          <w:tcPr>
            <w:tcW w:w="576" w:type="dxa"/>
            <w:vMerge/>
            <w:tcBorders>
              <w:top w:val="single" w:sz="8" w:space="0" w:color="auto"/>
              <w:left w:val="single" w:sz="8" w:space="0" w:color="auto"/>
              <w:bottom w:val="single" w:sz="8" w:space="0" w:color="000000"/>
              <w:right w:val="single" w:sz="8" w:space="0" w:color="auto"/>
            </w:tcBorders>
            <w:vAlign w:val="center"/>
            <w:hideMark/>
          </w:tcPr>
          <w:p w14:paraId="48D81117" w14:textId="77777777" w:rsidR="00E9772E" w:rsidRPr="00E9772E" w:rsidRDefault="00E9772E" w:rsidP="00E9772E">
            <w:pPr>
              <w:widowControl/>
              <w:autoSpaceDE/>
              <w:autoSpaceDN/>
              <w:rPr>
                <w:b/>
                <w:bCs/>
                <w:color w:val="000000"/>
                <w:sz w:val="20"/>
                <w:szCs w:val="20"/>
                <w:lang w:val="es-MX" w:eastAsia="es-MX"/>
              </w:rPr>
            </w:pPr>
          </w:p>
        </w:tc>
        <w:tc>
          <w:tcPr>
            <w:tcW w:w="576" w:type="dxa"/>
            <w:vMerge/>
            <w:tcBorders>
              <w:top w:val="single" w:sz="8" w:space="0" w:color="auto"/>
              <w:left w:val="single" w:sz="8" w:space="0" w:color="auto"/>
              <w:bottom w:val="single" w:sz="8" w:space="0" w:color="000000"/>
              <w:right w:val="single" w:sz="8" w:space="0" w:color="auto"/>
            </w:tcBorders>
            <w:vAlign w:val="center"/>
            <w:hideMark/>
          </w:tcPr>
          <w:p w14:paraId="24146B8F" w14:textId="77777777" w:rsidR="00E9772E" w:rsidRPr="00E9772E" w:rsidRDefault="00E9772E" w:rsidP="00E9772E">
            <w:pPr>
              <w:widowControl/>
              <w:autoSpaceDE/>
              <w:autoSpaceDN/>
              <w:rPr>
                <w:b/>
                <w:bCs/>
                <w:color w:val="000000"/>
                <w:sz w:val="20"/>
                <w:szCs w:val="20"/>
                <w:lang w:val="es-MX" w:eastAsia="es-MX"/>
              </w:rPr>
            </w:pPr>
          </w:p>
        </w:tc>
        <w:tc>
          <w:tcPr>
            <w:tcW w:w="246" w:type="dxa"/>
            <w:tcBorders>
              <w:top w:val="nil"/>
              <w:left w:val="nil"/>
              <w:bottom w:val="nil"/>
              <w:right w:val="nil"/>
            </w:tcBorders>
            <w:noWrap/>
            <w:vAlign w:val="bottom"/>
            <w:hideMark/>
          </w:tcPr>
          <w:p w14:paraId="3E6F1C60" w14:textId="77777777" w:rsidR="00E9772E" w:rsidRPr="00E9772E" w:rsidRDefault="00E9772E" w:rsidP="00E9772E">
            <w:pPr>
              <w:widowControl/>
              <w:autoSpaceDE/>
              <w:autoSpaceDN/>
              <w:jc w:val="center"/>
              <w:rPr>
                <w:b/>
                <w:bCs/>
                <w:color w:val="000000"/>
                <w:sz w:val="20"/>
                <w:szCs w:val="20"/>
                <w:lang w:val="es-MX" w:eastAsia="es-MX"/>
              </w:rPr>
            </w:pPr>
          </w:p>
        </w:tc>
      </w:tr>
      <w:tr w:rsidR="00E9772E" w:rsidRPr="00E9772E" w14:paraId="30C4BC9C"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6D37A4A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Realizar muestreos de campo para recolectar y pesar la biomasa no aprovechable de frutos del bosque.</w:t>
            </w:r>
          </w:p>
        </w:tc>
        <w:tc>
          <w:tcPr>
            <w:tcW w:w="403" w:type="dxa"/>
            <w:tcBorders>
              <w:top w:val="nil"/>
              <w:left w:val="nil"/>
              <w:bottom w:val="single" w:sz="8" w:space="0" w:color="000000"/>
              <w:right w:val="single" w:sz="8" w:space="0" w:color="000000"/>
            </w:tcBorders>
            <w:shd w:val="clear" w:color="000000" w:fill="DBE5F1"/>
            <w:vAlign w:val="center"/>
            <w:hideMark/>
          </w:tcPr>
          <w:p w14:paraId="0AB5415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66994F6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287C1E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D26066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46D01DD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916AAE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5A87222"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A2F5DF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2635925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03D09B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0AAD56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64CA7A8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46CC9033" w14:textId="77777777" w:rsidR="00E9772E" w:rsidRPr="00E9772E" w:rsidRDefault="00E9772E" w:rsidP="00E9772E">
            <w:pPr>
              <w:widowControl/>
              <w:autoSpaceDE/>
              <w:autoSpaceDN/>
              <w:rPr>
                <w:sz w:val="20"/>
                <w:szCs w:val="20"/>
                <w:lang w:val="es-MX" w:eastAsia="es-MX"/>
              </w:rPr>
            </w:pPr>
          </w:p>
        </w:tc>
      </w:tr>
      <w:tr w:rsidR="00E9772E" w:rsidRPr="00E9772E" w14:paraId="3F0ECC64" w14:textId="77777777" w:rsidTr="00E9772E">
        <w:trPr>
          <w:trHeight w:val="454"/>
        </w:trPr>
        <w:tc>
          <w:tcPr>
            <w:tcW w:w="8100" w:type="dxa"/>
            <w:tcBorders>
              <w:top w:val="nil"/>
              <w:left w:val="single" w:sz="8" w:space="0" w:color="000000"/>
              <w:bottom w:val="single" w:sz="8" w:space="0" w:color="000000"/>
              <w:right w:val="single" w:sz="8" w:space="0" w:color="000000"/>
            </w:tcBorders>
            <w:vAlign w:val="center"/>
            <w:hideMark/>
          </w:tcPr>
          <w:p w14:paraId="06847C7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Identificar y clasificar los tipos de biomasa recolectada.</w:t>
            </w:r>
          </w:p>
        </w:tc>
        <w:tc>
          <w:tcPr>
            <w:tcW w:w="403" w:type="dxa"/>
            <w:tcBorders>
              <w:top w:val="nil"/>
              <w:left w:val="nil"/>
              <w:bottom w:val="single" w:sz="8" w:space="0" w:color="000000"/>
              <w:right w:val="single" w:sz="8" w:space="0" w:color="000000"/>
            </w:tcBorders>
            <w:vAlign w:val="center"/>
            <w:hideMark/>
          </w:tcPr>
          <w:p w14:paraId="23A7F29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7D12736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47E138F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654195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035D6A9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1CDDA2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135BFD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60E4AA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2D5248C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48BDB90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3171169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5A7D7EA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1B705237" w14:textId="77777777" w:rsidR="00E9772E" w:rsidRPr="00E9772E" w:rsidRDefault="00E9772E" w:rsidP="00E9772E">
            <w:pPr>
              <w:widowControl/>
              <w:autoSpaceDE/>
              <w:autoSpaceDN/>
              <w:rPr>
                <w:sz w:val="20"/>
                <w:szCs w:val="20"/>
                <w:lang w:val="es-MX" w:eastAsia="es-MX"/>
              </w:rPr>
            </w:pPr>
          </w:p>
        </w:tc>
      </w:tr>
      <w:tr w:rsidR="00E9772E" w:rsidRPr="00E9772E" w14:paraId="77B9375D"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35C3EBF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Acceder a estaciones meteorológicas para recopilar datos de temperatura</w:t>
            </w:r>
          </w:p>
        </w:tc>
        <w:tc>
          <w:tcPr>
            <w:tcW w:w="403" w:type="dxa"/>
            <w:tcBorders>
              <w:top w:val="nil"/>
              <w:left w:val="nil"/>
              <w:bottom w:val="single" w:sz="8" w:space="0" w:color="000000"/>
              <w:right w:val="single" w:sz="8" w:space="0" w:color="000000"/>
            </w:tcBorders>
            <w:vAlign w:val="center"/>
            <w:hideMark/>
          </w:tcPr>
          <w:p w14:paraId="383F980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7AB81AB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03E58D9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8767D4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14AFE97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B9BBB8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60758F8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90FAF9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09D1131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34D7541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43C2E42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26B7A38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6E095971" w14:textId="77777777" w:rsidR="00E9772E" w:rsidRPr="00E9772E" w:rsidRDefault="00E9772E" w:rsidP="00E9772E">
            <w:pPr>
              <w:widowControl/>
              <w:autoSpaceDE/>
              <w:autoSpaceDN/>
              <w:rPr>
                <w:sz w:val="20"/>
                <w:szCs w:val="20"/>
                <w:lang w:val="es-MX" w:eastAsia="es-MX"/>
              </w:rPr>
            </w:pPr>
          </w:p>
        </w:tc>
      </w:tr>
      <w:tr w:rsidR="00E9772E" w:rsidRPr="00E9772E" w14:paraId="44507E7E" w14:textId="77777777" w:rsidTr="00E9772E">
        <w:trPr>
          <w:trHeight w:val="454"/>
        </w:trPr>
        <w:tc>
          <w:tcPr>
            <w:tcW w:w="8100" w:type="dxa"/>
            <w:tcBorders>
              <w:top w:val="nil"/>
              <w:left w:val="single" w:sz="8" w:space="0" w:color="000000"/>
              <w:bottom w:val="single" w:sz="8" w:space="0" w:color="000000"/>
              <w:right w:val="single" w:sz="8" w:space="0" w:color="000000"/>
            </w:tcBorders>
            <w:vAlign w:val="center"/>
            <w:hideMark/>
          </w:tcPr>
          <w:p w14:paraId="178DD99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Registrar y organizar los datos obtenidos en una base de datos.</w:t>
            </w:r>
          </w:p>
        </w:tc>
        <w:tc>
          <w:tcPr>
            <w:tcW w:w="403" w:type="dxa"/>
            <w:tcBorders>
              <w:top w:val="nil"/>
              <w:left w:val="nil"/>
              <w:bottom w:val="single" w:sz="8" w:space="0" w:color="000000"/>
              <w:right w:val="single" w:sz="8" w:space="0" w:color="000000"/>
            </w:tcBorders>
            <w:vAlign w:val="center"/>
            <w:hideMark/>
          </w:tcPr>
          <w:p w14:paraId="37E1DBA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6EB4BFC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72D356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0C6614E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shd w:val="clear" w:color="000000" w:fill="DBE5F1"/>
            <w:vAlign w:val="center"/>
            <w:hideMark/>
          </w:tcPr>
          <w:p w14:paraId="433D622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4EC13E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0FC4E15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0F0648B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7F21249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3586B6D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0C201552"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45DE906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0656A04E" w14:textId="77777777" w:rsidR="00E9772E" w:rsidRPr="00E9772E" w:rsidRDefault="00E9772E" w:rsidP="00E9772E">
            <w:pPr>
              <w:widowControl/>
              <w:autoSpaceDE/>
              <w:autoSpaceDN/>
              <w:rPr>
                <w:sz w:val="20"/>
                <w:szCs w:val="20"/>
                <w:lang w:val="es-MX" w:eastAsia="es-MX"/>
              </w:rPr>
            </w:pPr>
          </w:p>
        </w:tc>
      </w:tr>
      <w:tr w:rsidR="00E9772E" w:rsidRPr="00E9772E" w14:paraId="3B60BFDF"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5F117D6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Diseñar y ejecutar experimentos de descomposición de biomasa en campo y laboratorio.</w:t>
            </w:r>
          </w:p>
        </w:tc>
        <w:tc>
          <w:tcPr>
            <w:tcW w:w="403" w:type="dxa"/>
            <w:tcBorders>
              <w:top w:val="nil"/>
              <w:left w:val="nil"/>
              <w:bottom w:val="single" w:sz="8" w:space="0" w:color="000000"/>
              <w:right w:val="single" w:sz="8" w:space="0" w:color="000000"/>
            </w:tcBorders>
            <w:vAlign w:val="center"/>
            <w:hideMark/>
          </w:tcPr>
          <w:p w14:paraId="3D053CF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0D00104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67CE05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0FB62E3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shd w:val="clear" w:color="000000" w:fill="DBE5F1"/>
            <w:vAlign w:val="center"/>
            <w:hideMark/>
          </w:tcPr>
          <w:p w14:paraId="5B179C9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3DF37E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5716E9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BAC7B7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630A1BB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15D602E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4E399C4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132D132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4344A452" w14:textId="77777777" w:rsidR="00E9772E" w:rsidRPr="00E9772E" w:rsidRDefault="00E9772E" w:rsidP="00E9772E">
            <w:pPr>
              <w:widowControl/>
              <w:autoSpaceDE/>
              <w:autoSpaceDN/>
              <w:rPr>
                <w:sz w:val="20"/>
                <w:szCs w:val="20"/>
                <w:lang w:val="es-MX" w:eastAsia="es-MX"/>
              </w:rPr>
            </w:pPr>
          </w:p>
        </w:tc>
      </w:tr>
      <w:tr w:rsidR="00E9772E" w:rsidRPr="00E9772E" w14:paraId="7C731B15" w14:textId="77777777" w:rsidTr="00E9772E">
        <w:trPr>
          <w:trHeight w:val="454"/>
        </w:trPr>
        <w:tc>
          <w:tcPr>
            <w:tcW w:w="8100" w:type="dxa"/>
            <w:tcBorders>
              <w:top w:val="nil"/>
              <w:left w:val="single" w:sz="8" w:space="0" w:color="000000"/>
              <w:bottom w:val="single" w:sz="8" w:space="0" w:color="000000"/>
              <w:right w:val="single" w:sz="8" w:space="0" w:color="000000"/>
            </w:tcBorders>
            <w:vAlign w:val="center"/>
            <w:hideMark/>
          </w:tcPr>
          <w:p w14:paraId="09AD9EF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Medir periódicamente la emisión de CO₂</w:t>
            </w:r>
          </w:p>
        </w:tc>
        <w:tc>
          <w:tcPr>
            <w:tcW w:w="403" w:type="dxa"/>
            <w:tcBorders>
              <w:top w:val="nil"/>
              <w:left w:val="nil"/>
              <w:bottom w:val="single" w:sz="8" w:space="0" w:color="000000"/>
              <w:right w:val="single" w:sz="8" w:space="0" w:color="000000"/>
            </w:tcBorders>
            <w:vAlign w:val="center"/>
            <w:hideMark/>
          </w:tcPr>
          <w:p w14:paraId="64B7174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F04100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9E88AB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91EF0C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shd w:val="clear" w:color="000000" w:fill="DBE5F1"/>
            <w:vAlign w:val="center"/>
            <w:hideMark/>
          </w:tcPr>
          <w:p w14:paraId="230757F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6BC63A2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2EB1D67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777C72A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7C478D6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60091B6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586D676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823E51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14181F3D" w14:textId="77777777" w:rsidR="00E9772E" w:rsidRPr="00E9772E" w:rsidRDefault="00E9772E" w:rsidP="00E9772E">
            <w:pPr>
              <w:widowControl/>
              <w:autoSpaceDE/>
              <w:autoSpaceDN/>
              <w:rPr>
                <w:sz w:val="20"/>
                <w:szCs w:val="20"/>
                <w:lang w:val="es-MX" w:eastAsia="es-MX"/>
              </w:rPr>
            </w:pPr>
          </w:p>
        </w:tc>
      </w:tr>
      <w:tr w:rsidR="00E9772E" w:rsidRPr="00E9772E" w14:paraId="09B32BF7"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66E2F01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Registrar las condiciones meteorológicas durante los experimentos</w:t>
            </w:r>
          </w:p>
        </w:tc>
        <w:tc>
          <w:tcPr>
            <w:tcW w:w="403" w:type="dxa"/>
            <w:tcBorders>
              <w:top w:val="nil"/>
              <w:left w:val="nil"/>
              <w:bottom w:val="single" w:sz="8" w:space="0" w:color="000000"/>
              <w:right w:val="single" w:sz="8" w:space="0" w:color="000000"/>
            </w:tcBorders>
            <w:vAlign w:val="center"/>
            <w:hideMark/>
          </w:tcPr>
          <w:p w14:paraId="2B22493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D5EFA0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FA9AEF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BAAE35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75E0931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4377B75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62C06FD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shd w:val="clear" w:color="000000" w:fill="DBE5F1"/>
            <w:vAlign w:val="center"/>
            <w:hideMark/>
          </w:tcPr>
          <w:p w14:paraId="0B90A8D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shd w:val="clear" w:color="000000" w:fill="DBE5F1"/>
            <w:vAlign w:val="center"/>
            <w:hideMark/>
          </w:tcPr>
          <w:p w14:paraId="47AADA8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008D9E3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53FBA0E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757F66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0496010E" w14:textId="77777777" w:rsidR="00E9772E" w:rsidRPr="00E9772E" w:rsidRDefault="00E9772E" w:rsidP="00E9772E">
            <w:pPr>
              <w:widowControl/>
              <w:autoSpaceDE/>
              <w:autoSpaceDN/>
              <w:rPr>
                <w:sz w:val="20"/>
                <w:szCs w:val="20"/>
                <w:lang w:val="es-MX" w:eastAsia="es-MX"/>
              </w:rPr>
            </w:pPr>
          </w:p>
        </w:tc>
      </w:tr>
      <w:tr w:rsidR="00E9772E" w:rsidRPr="00E9772E" w14:paraId="62285F16" w14:textId="77777777" w:rsidTr="00E9772E">
        <w:trPr>
          <w:trHeight w:val="454"/>
        </w:trPr>
        <w:tc>
          <w:tcPr>
            <w:tcW w:w="8100" w:type="dxa"/>
            <w:tcBorders>
              <w:top w:val="nil"/>
              <w:left w:val="single" w:sz="8" w:space="0" w:color="000000"/>
              <w:bottom w:val="single" w:sz="8" w:space="0" w:color="000000"/>
              <w:right w:val="single" w:sz="8" w:space="0" w:color="000000"/>
            </w:tcBorders>
            <w:vAlign w:val="center"/>
            <w:hideMark/>
          </w:tcPr>
          <w:p w14:paraId="39AA46D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Analizar los datos obtenidos para identificar patrones de variación</w:t>
            </w:r>
          </w:p>
        </w:tc>
        <w:tc>
          <w:tcPr>
            <w:tcW w:w="403" w:type="dxa"/>
            <w:tcBorders>
              <w:top w:val="nil"/>
              <w:left w:val="nil"/>
              <w:bottom w:val="single" w:sz="8" w:space="0" w:color="000000"/>
              <w:right w:val="single" w:sz="8" w:space="0" w:color="000000"/>
            </w:tcBorders>
            <w:vAlign w:val="center"/>
            <w:hideMark/>
          </w:tcPr>
          <w:p w14:paraId="546CBB7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6A5F91E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6F6D191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7678C5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6A7F1C6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971638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7E02F54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2894F9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shd w:val="clear" w:color="000000" w:fill="DBE5F1"/>
            <w:vAlign w:val="center"/>
            <w:hideMark/>
          </w:tcPr>
          <w:p w14:paraId="78BFD5D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727B352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BB20A6D"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7846F6E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557AC6C5" w14:textId="77777777" w:rsidR="00E9772E" w:rsidRPr="00E9772E" w:rsidRDefault="00E9772E" w:rsidP="00E9772E">
            <w:pPr>
              <w:widowControl/>
              <w:autoSpaceDE/>
              <w:autoSpaceDN/>
              <w:rPr>
                <w:sz w:val="20"/>
                <w:szCs w:val="20"/>
                <w:lang w:val="es-MX" w:eastAsia="es-MX"/>
              </w:rPr>
            </w:pPr>
          </w:p>
        </w:tc>
      </w:tr>
      <w:tr w:rsidR="00E9772E" w:rsidRPr="00E9772E" w14:paraId="73EB4D62"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41D4C1EF"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Procesar y depurar los datos experimentales y meteorológicos recolectados</w:t>
            </w:r>
          </w:p>
        </w:tc>
        <w:tc>
          <w:tcPr>
            <w:tcW w:w="403" w:type="dxa"/>
            <w:tcBorders>
              <w:top w:val="nil"/>
              <w:left w:val="nil"/>
              <w:bottom w:val="single" w:sz="8" w:space="0" w:color="000000"/>
              <w:right w:val="single" w:sz="8" w:space="0" w:color="000000"/>
            </w:tcBorders>
            <w:vAlign w:val="center"/>
            <w:hideMark/>
          </w:tcPr>
          <w:p w14:paraId="1A20B9B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7481EE7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37A6E3B0"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879AC4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0ED31BB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3DB72AE"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4CB5B5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287B380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1A2112D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01DCF26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144C8F5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5823FDB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77C8F852" w14:textId="77777777" w:rsidR="00E9772E" w:rsidRPr="00E9772E" w:rsidRDefault="00E9772E" w:rsidP="00E9772E">
            <w:pPr>
              <w:widowControl/>
              <w:autoSpaceDE/>
              <w:autoSpaceDN/>
              <w:rPr>
                <w:sz w:val="20"/>
                <w:szCs w:val="20"/>
                <w:lang w:val="es-MX" w:eastAsia="es-MX"/>
              </w:rPr>
            </w:pPr>
          </w:p>
        </w:tc>
      </w:tr>
      <w:tr w:rsidR="00E9772E" w:rsidRPr="00E9772E" w14:paraId="5628F9E8"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2504A28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Aplicar análisis estadísticos y/o modelado matemático para identificar relaciones significativas</w:t>
            </w:r>
          </w:p>
        </w:tc>
        <w:tc>
          <w:tcPr>
            <w:tcW w:w="403" w:type="dxa"/>
            <w:tcBorders>
              <w:top w:val="nil"/>
              <w:left w:val="nil"/>
              <w:bottom w:val="single" w:sz="8" w:space="0" w:color="000000"/>
              <w:right w:val="single" w:sz="8" w:space="0" w:color="000000"/>
            </w:tcBorders>
            <w:vAlign w:val="center"/>
            <w:hideMark/>
          </w:tcPr>
          <w:p w14:paraId="3DDB4372"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FB74DA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62B907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6052A61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5DBA66F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530C1A4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2599AE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29903E3"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1336DF2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3B1AA94A"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08DD4D7C"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2CF23A1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63ABF027" w14:textId="77777777" w:rsidR="00E9772E" w:rsidRPr="00E9772E" w:rsidRDefault="00E9772E" w:rsidP="00E9772E">
            <w:pPr>
              <w:widowControl/>
              <w:autoSpaceDE/>
              <w:autoSpaceDN/>
              <w:rPr>
                <w:sz w:val="20"/>
                <w:szCs w:val="20"/>
                <w:lang w:val="es-MX" w:eastAsia="es-MX"/>
              </w:rPr>
            </w:pPr>
          </w:p>
        </w:tc>
      </w:tr>
      <w:tr w:rsidR="00E9772E" w:rsidRPr="00E9772E" w14:paraId="66DCBC04" w14:textId="77777777" w:rsidTr="00E9772E">
        <w:trPr>
          <w:trHeight w:val="677"/>
        </w:trPr>
        <w:tc>
          <w:tcPr>
            <w:tcW w:w="8100" w:type="dxa"/>
            <w:tcBorders>
              <w:top w:val="nil"/>
              <w:left w:val="single" w:sz="8" w:space="0" w:color="000000"/>
              <w:bottom w:val="single" w:sz="8" w:space="0" w:color="000000"/>
              <w:right w:val="single" w:sz="8" w:space="0" w:color="000000"/>
            </w:tcBorders>
            <w:vAlign w:val="center"/>
            <w:hideMark/>
          </w:tcPr>
          <w:p w14:paraId="7D082F2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Validar el modelo con datos independientes o mediante simulaciones</w:t>
            </w:r>
          </w:p>
        </w:tc>
        <w:tc>
          <w:tcPr>
            <w:tcW w:w="403" w:type="dxa"/>
            <w:tcBorders>
              <w:top w:val="nil"/>
              <w:left w:val="nil"/>
              <w:bottom w:val="single" w:sz="8" w:space="0" w:color="000000"/>
              <w:right w:val="single" w:sz="8" w:space="0" w:color="000000"/>
            </w:tcBorders>
            <w:vAlign w:val="center"/>
            <w:hideMark/>
          </w:tcPr>
          <w:p w14:paraId="3E056D91"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71492652"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1E4FFF0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7DF80828"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2F5DEB75"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11EA3F9"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F85515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6" w:type="dxa"/>
            <w:tcBorders>
              <w:top w:val="nil"/>
              <w:left w:val="nil"/>
              <w:bottom w:val="single" w:sz="8" w:space="0" w:color="000000"/>
              <w:right w:val="single" w:sz="8" w:space="0" w:color="000000"/>
            </w:tcBorders>
            <w:vAlign w:val="center"/>
            <w:hideMark/>
          </w:tcPr>
          <w:p w14:paraId="488E2DD4"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403" w:type="dxa"/>
            <w:tcBorders>
              <w:top w:val="nil"/>
              <w:left w:val="nil"/>
              <w:bottom w:val="single" w:sz="8" w:space="0" w:color="000000"/>
              <w:right w:val="single" w:sz="8" w:space="0" w:color="000000"/>
            </w:tcBorders>
            <w:vAlign w:val="center"/>
            <w:hideMark/>
          </w:tcPr>
          <w:p w14:paraId="1180F2D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vAlign w:val="center"/>
            <w:hideMark/>
          </w:tcPr>
          <w:p w14:paraId="1AF0C6E6"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220B2027"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576" w:type="dxa"/>
            <w:tcBorders>
              <w:top w:val="nil"/>
              <w:left w:val="nil"/>
              <w:bottom w:val="single" w:sz="8" w:space="0" w:color="000000"/>
              <w:right w:val="single" w:sz="8" w:space="0" w:color="000000"/>
            </w:tcBorders>
            <w:shd w:val="clear" w:color="000000" w:fill="DBE5F1"/>
            <w:vAlign w:val="center"/>
            <w:hideMark/>
          </w:tcPr>
          <w:p w14:paraId="1FDD2D4B" w14:textId="77777777" w:rsidR="00E9772E" w:rsidRPr="00E9772E" w:rsidRDefault="00E9772E" w:rsidP="00E9772E">
            <w:pPr>
              <w:widowControl/>
              <w:autoSpaceDE/>
              <w:autoSpaceDN/>
              <w:rPr>
                <w:color w:val="000000"/>
                <w:sz w:val="20"/>
                <w:szCs w:val="20"/>
                <w:lang w:val="es-MX" w:eastAsia="es-MX"/>
              </w:rPr>
            </w:pPr>
            <w:r w:rsidRPr="00E9772E">
              <w:rPr>
                <w:color w:val="000000"/>
                <w:sz w:val="20"/>
                <w:szCs w:val="20"/>
                <w:lang w:eastAsia="es-MX"/>
              </w:rPr>
              <w:t> </w:t>
            </w:r>
          </w:p>
        </w:tc>
        <w:tc>
          <w:tcPr>
            <w:tcW w:w="246" w:type="dxa"/>
            <w:vAlign w:val="center"/>
            <w:hideMark/>
          </w:tcPr>
          <w:p w14:paraId="031F67C6" w14:textId="77777777" w:rsidR="00E9772E" w:rsidRPr="00E9772E" w:rsidRDefault="00E9772E" w:rsidP="00E9772E">
            <w:pPr>
              <w:widowControl/>
              <w:autoSpaceDE/>
              <w:autoSpaceDN/>
              <w:rPr>
                <w:sz w:val="20"/>
                <w:szCs w:val="20"/>
                <w:lang w:val="es-MX" w:eastAsia="es-MX"/>
              </w:rPr>
            </w:pPr>
          </w:p>
        </w:tc>
      </w:tr>
    </w:tbl>
    <w:p w14:paraId="6476805C" w14:textId="77777777" w:rsidR="00E9772E" w:rsidRPr="00E9772E" w:rsidRDefault="00E9772E">
      <w:pPr>
        <w:pStyle w:val="Textoindependiente"/>
        <w:spacing w:before="280" w:line="276" w:lineRule="auto"/>
        <w:ind w:left="335"/>
        <w:rPr>
          <w:lang w:val="es-MX"/>
        </w:rPr>
      </w:pPr>
    </w:p>
    <w:p w14:paraId="64328CE9" w14:textId="77777777" w:rsidR="00506707" w:rsidRDefault="00506707">
      <w:pPr>
        <w:pStyle w:val="Textoindependiente"/>
        <w:spacing w:before="50"/>
        <w:rPr>
          <w:sz w:val="20"/>
        </w:rPr>
      </w:pPr>
    </w:p>
    <w:p w14:paraId="4E790ED6" w14:textId="77777777" w:rsidR="00506707" w:rsidRDefault="00BB2494">
      <w:pPr>
        <w:spacing w:before="7"/>
        <w:ind w:right="3"/>
        <w:jc w:val="center"/>
      </w:pPr>
      <w:r>
        <w:rPr>
          <w:b/>
        </w:rPr>
        <w:t>Tabla</w:t>
      </w:r>
      <w:r>
        <w:rPr>
          <w:b/>
          <w:spacing w:val="-3"/>
        </w:rPr>
        <w:t xml:space="preserve"> </w:t>
      </w:r>
      <w:r>
        <w:rPr>
          <w:b/>
        </w:rPr>
        <w:t>5.</w:t>
      </w:r>
      <w:r>
        <w:rPr>
          <w:b/>
          <w:spacing w:val="50"/>
        </w:rPr>
        <w:t xml:space="preserve"> </w:t>
      </w:r>
      <w:r>
        <w:t>Cronograma</w:t>
      </w:r>
      <w:r>
        <w:rPr>
          <w:spacing w:val="-3"/>
        </w:rPr>
        <w:t xml:space="preserve"> </w:t>
      </w:r>
      <w:r>
        <w:t>de</w:t>
      </w:r>
      <w:r>
        <w:rPr>
          <w:spacing w:val="-3"/>
        </w:rPr>
        <w:t xml:space="preserve"> </w:t>
      </w:r>
      <w:r>
        <w:t>actividades</w:t>
      </w:r>
      <w:r>
        <w:rPr>
          <w:spacing w:val="-5"/>
        </w:rPr>
        <w:t xml:space="preserve"> </w:t>
      </w:r>
      <w:r>
        <w:t>para</w:t>
      </w:r>
      <w:r>
        <w:rPr>
          <w:spacing w:val="-3"/>
        </w:rPr>
        <w:t xml:space="preserve"> </w:t>
      </w:r>
      <w:r>
        <w:t>el</w:t>
      </w:r>
      <w:r>
        <w:rPr>
          <w:spacing w:val="-2"/>
        </w:rPr>
        <w:t xml:space="preserve"> </w:t>
      </w:r>
      <w:r>
        <w:t>desarrollo</w:t>
      </w:r>
      <w:r>
        <w:rPr>
          <w:spacing w:val="-2"/>
        </w:rPr>
        <w:t xml:space="preserve"> </w:t>
      </w:r>
      <w:r>
        <w:t>del</w:t>
      </w:r>
      <w:r>
        <w:rPr>
          <w:spacing w:val="-2"/>
        </w:rPr>
        <w:t xml:space="preserve"> </w:t>
      </w:r>
      <w:r>
        <w:t>proyecto</w:t>
      </w:r>
      <w:r>
        <w:rPr>
          <w:spacing w:val="-3"/>
        </w:rPr>
        <w:t xml:space="preserve"> </w:t>
      </w:r>
      <w:r>
        <w:t>previsto</w:t>
      </w:r>
      <w:r>
        <w:rPr>
          <w:spacing w:val="-6"/>
        </w:rPr>
        <w:t xml:space="preserve"> </w:t>
      </w:r>
      <w:r>
        <w:t>para</w:t>
      </w:r>
      <w:r>
        <w:rPr>
          <w:spacing w:val="-5"/>
        </w:rPr>
        <w:t xml:space="preserve"> </w:t>
      </w:r>
      <w:r>
        <w:t>a</w:t>
      </w:r>
      <w:r>
        <w:rPr>
          <w:spacing w:val="-3"/>
        </w:rPr>
        <w:t xml:space="preserve"> xxx </w:t>
      </w:r>
      <w:r>
        <w:rPr>
          <w:spacing w:val="-2"/>
        </w:rPr>
        <w:t>meses.</w:t>
      </w:r>
    </w:p>
    <w:p w14:paraId="153AFC57" w14:textId="77777777" w:rsidR="00506707" w:rsidRDefault="00506707">
      <w:pPr>
        <w:jc w:val="center"/>
        <w:sectPr w:rsidR="00506707">
          <w:pgSz w:w="15840" w:h="12240" w:orient="landscape"/>
          <w:pgMar w:top="1380" w:right="1080" w:bottom="280" w:left="1080" w:header="720" w:footer="720" w:gutter="0"/>
          <w:cols w:space="720"/>
        </w:sectPr>
      </w:pPr>
    </w:p>
    <w:p w14:paraId="12EF4BDB" w14:textId="77777777" w:rsidR="00506707" w:rsidRPr="00C10103" w:rsidRDefault="00BB2494">
      <w:pPr>
        <w:pStyle w:val="Ttulo1"/>
        <w:numPr>
          <w:ilvl w:val="0"/>
          <w:numId w:val="3"/>
        </w:numPr>
        <w:tabs>
          <w:tab w:val="left" w:pos="695"/>
        </w:tabs>
        <w:spacing w:before="57"/>
        <w:ind w:left="695" w:hanging="359"/>
        <w:jc w:val="left"/>
      </w:pPr>
      <w:bookmarkStart w:id="38" w:name="_bookmark19"/>
      <w:bookmarkStart w:id="39" w:name="_Toc216993522"/>
      <w:bookmarkEnd w:id="38"/>
      <w:r>
        <w:rPr>
          <w:spacing w:val="-2"/>
        </w:rPr>
        <w:lastRenderedPageBreak/>
        <w:t>Bibliografía.</w:t>
      </w:r>
      <w:bookmarkEnd w:id="39"/>
    </w:p>
    <w:p w14:paraId="7AEE11E9" w14:textId="77777777" w:rsidR="00C10103" w:rsidRPr="00C10103" w:rsidRDefault="00C10103" w:rsidP="00C10103">
      <w:pPr>
        <w:pStyle w:val="Ttulo1"/>
        <w:tabs>
          <w:tab w:val="left" w:pos="695"/>
        </w:tabs>
        <w:spacing w:before="57"/>
        <w:ind w:left="695" w:firstLine="0"/>
        <w:jc w:val="right"/>
      </w:pPr>
    </w:p>
    <w:p w14:paraId="2D1C94C8" w14:textId="77777777" w:rsidR="00C10103" w:rsidRDefault="00C10103" w:rsidP="00C10103">
      <w:r>
        <w:t xml:space="preserve">Arguello Arias, H. (1991). La descomposición de la materia orgánica y su relación con algunos factores climáticos y </w:t>
      </w:r>
      <w:proofErr w:type="spellStart"/>
      <w:r>
        <w:t>microclimáticos</w:t>
      </w:r>
      <w:proofErr w:type="spellEnd"/>
      <w:r>
        <w:t xml:space="preserve">. Agronomía Colombiana, 8(2), 384–388. https://revistas.unal.edu.co/index.php/agrocol/article/view/21129 </w:t>
      </w:r>
    </w:p>
    <w:p w14:paraId="3C848D34" w14:textId="77777777" w:rsidR="00C10103" w:rsidRDefault="00C10103" w:rsidP="00C10103"/>
    <w:p w14:paraId="4429E7D8" w14:textId="77777777" w:rsidR="00C10103" w:rsidRDefault="00C10103" w:rsidP="00C10103">
      <w:r w:rsidRPr="00C10103">
        <w:rPr>
          <w:lang w:val="en-US"/>
        </w:rPr>
        <w:t xml:space="preserve">Bhattacharyya, P., &amp; Barman, D. (2018). Crop Residue Management and Greenhouse Gases Emissions in Tropical Rice Lands. In M. Á. Muñoz &amp; R. </w:t>
      </w:r>
      <w:proofErr w:type="spellStart"/>
      <w:r w:rsidRPr="00C10103">
        <w:rPr>
          <w:lang w:val="en-US"/>
        </w:rPr>
        <w:t>Zornoza</w:t>
      </w:r>
      <w:proofErr w:type="spellEnd"/>
      <w:r w:rsidRPr="00C10103">
        <w:rPr>
          <w:lang w:val="en-US"/>
        </w:rPr>
        <w:t xml:space="preserve"> (Eds.), Soil Management and Climate Change (pp. 323–335). </w:t>
      </w:r>
      <w:proofErr w:type="spellStart"/>
      <w:r>
        <w:t>Academic</w:t>
      </w:r>
      <w:proofErr w:type="spellEnd"/>
      <w:r>
        <w:t xml:space="preserve"> Press. https://doi.org/10.1016/B978-0-12-812128-3.00021-5 </w:t>
      </w:r>
    </w:p>
    <w:p w14:paraId="16B02F26" w14:textId="77777777" w:rsidR="00C10103" w:rsidRDefault="00C10103" w:rsidP="00C10103"/>
    <w:p w14:paraId="000D8AF1" w14:textId="77777777" w:rsidR="00C10103" w:rsidRPr="00C10103" w:rsidRDefault="00C10103" w:rsidP="00C10103">
      <w:pPr>
        <w:rPr>
          <w:lang w:val="en-US"/>
        </w:rPr>
      </w:pPr>
      <w:proofErr w:type="spellStart"/>
      <w:r>
        <w:t>Boscaro</w:t>
      </w:r>
      <w:proofErr w:type="spellEnd"/>
      <w:r>
        <w:t xml:space="preserve">, D., Pezzuolo, A., Sartori, L., Marinello, F., Mattioli, A., </w:t>
      </w:r>
      <w:proofErr w:type="spellStart"/>
      <w:r>
        <w:t>Bolzonella</w:t>
      </w:r>
      <w:proofErr w:type="spellEnd"/>
      <w:r>
        <w:t xml:space="preserve">, D., &amp; </w:t>
      </w:r>
      <w:proofErr w:type="spellStart"/>
      <w:r>
        <w:t>Grigolato</w:t>
      </w:r>
      <w:proofErr w:type="spellEnd"/>
      <w:r>
        <w:t xml:space="preserve">, S. (2018). </w:t>
      </w:r>
      <w:r w:rsidRPr="00C10103">
        <w:rPr>
          <w:lang w:val="en-US"/>
        </w:rPr>
        <w:t xml:space="preserve">Evaluation of the energy and greenhouse gases impacts of grass harvested on riverbanks for feeding anaerobic digestion plants. Journal of Cleaner Production, 172, 4099–4109. https://doi.org/10.1016/j.jclepro.2017.02.060 </w:t>
      </w:r>
    </w:p>
    <w:p w14:paraId="2297F3A1" w14:textId="77777777" w:rsidR="00C10103" w:rsidRPr="00C10103" w:rsidRDefault="00C10103" w:rsidP="00C10103">
      <w:pPr>
        <w:rPr>
          <w:lang w:val="en-US"/>
        </w:rPr>
      </w:pPr>
    </w:p>
    <w:p w14:paraId="3A6A242F" w14:textId="77777777" w:rsidR="00C10103" w:rsidRPr="00C10103" w:rsidRDefault="00C10103" w:rsidP="00C10103">
      <w:pPr>
        <w:rPr>
          <w:lang w:val="en-US"/>
        </w:rPr>
      </w:pPr>
      <w:r w:rsidRPr="00C10103">
        <w:rPr>
          <w:lang w:val="en-US"/>
        </w:rPr>
        <w:t xml:space="preserve">Emery, I., &amp; Mosier, N. (2015). Direct emission of methane and nitrous oxide from switchgrass and corn stover: implications for large-scale biomass storage. GCB Bioenergy, 7(4), 865-876. https://doi.org/10.1111/gcbb.12196 </w:t>
      </w:r>
    </w:p>
    <w:p w14:paraId="14FAE523" w14:textId="77777777" w:rsidR="00C10103" w:rsidRPr="00C10103" w:rsidRDefault="00C10103" w:rsidP="00C10103">
      <w:pPr>
        <w:rPr>
          <w:lang w:val="en-US"/>
        </w:rPr>
      </w:pPr>
    </w:p>
    <w:p w14:paraId="78351CD2" w14:textId="77777777" w:rsidR="00C10103" w:rsidRDefault="00C10103" w:rsidP="00C10103">
      <w:r w:rsidRPr="00C10103">
        <w:rPr>
          <w:lang w:val="en-US"/>
        </w:rPr>
        <w:t xml:space="preserve">Gooch, M., Matsubuchi-Shaw, M., Bucknell, D., </w:t>
      </w:r>
      <w:proofErr w:type="spellStart"/>
      <w:r w:rsidRPr="00C10103">
        <w:rPr>
          <w:lang w:val="en-US"/>
        </w:rPr>
        <w:t>LaPlain</w:t>
      </w:r>
      <w:proofErr w:type="spellEnd"/>
      <w:r w:rsidRPr="00C10103">
        <w:rPr>
          <w:lang w:val="en-US"/>
        </w:rPr>
        <w:t xml:space="preserve">, D., &amp; Kohler, L. (2022). Quantifying the carbon footprint of household food waste and associated GHGs in Oakville, Ontario, and a municipality's role in reducing both food waste and GHGs. </w:t>
      </w:r>
      <w:r>
        <w:t xml:space="preserve">Canadian </w:t>
      </w:r>
      <w:proofErr w:type="spellStart"/>
      <w:r>
        <w:t>Geographies</w:t>
      </w:r>
      <w:proofErr w:type="spellEnd"/>
      <w:r>
        <w:t xml:space="preserve"> / </w:t>
      </w:r>
      <w:proofErr w:type="spellStart"/>
      <w:r>
        <w:t>Géographies</w:t>
      </w:r>
      <w:proofErr w:type="spellEnd"/>
      <w:r>
        <w:t xml:space="preserve"> </w:t>
      </w:r>
      <w:proofErr w:type="spellStart"/>
      <w:r>
        <w:t>canadiennes</w:t>
      </w:r>
      <w:proofErr w:type="spellEnd"/>
      <w:r>
        <w:t xml:space="preserve">, 66(4), 769-782. https://doi.org/10.1111/cag.12794 </w:t>
      </w:r>
    </w:p>
    <w:p w14:paraId="289F8B78" w14:textId="77777777" w:rsidR="00C10103" w:rsidRDefault="00C10103" w:rsidP="00C10103"/>
    <w:p w14:paraId="0BB632B8" w14:textId="77777777" w:rsidR="00C10103" w:rsidRDefault="00C10103" w:rsidP="00C10103">
      <w:r>
        <w:t xml:space="preserve">Hernández, M. S., &amp; Barrera, J. A. (Comp.). (2010). Camu </w:t>
      </w:r>
      <w:proofErr w:type="spellStart"/>
      <w:r>
        <w:t>camu</w:t>
      </w:r>
      <w:proofErr w:type="spellEnd"/>
      <w:r>
        <w:t xml:space="preserve">. Instituto Amazónico de Investigaciones Científicas-Sinchi. Tomado de: https://sinchi.org.co/files/publicaciones/publicaciones/pdf/Camu%20camu%20baja.pdf </w:t>
      </w:r>
    </w:p>
    <w:p w14:paraId="67C47231" w14:textId="77777777" w:rsidR="00C10103" w:rsidRDefault="00C10103" w:rsidP="00C10103"/>
    <w:p w14:paraId="765DA83A" w14:textId="77777777" w:rsidR="00C10103" w:rsidRPr="00C10103" w:rsidRDefault="00C10103" w:rsidP="00C10103">
      <w:pPr>
        <w:rPr>
          <w:lang w:val="en-US"/>
        </w:rPr>
      </w:pPr>
      <w:r w:rsidRPr="00C10103">
        <w:rPr>
          <w:lang w:val="en-US"/>
        </w:rPr>
        <w:t xml:space="preserve">Johnson, J. M.-F., Barbour, N. W., &amp; </w:t>
      </w:r>
      <w:proofErr w:type="spellStart"/>
      <w:r w:rsidRPr="00C10103">
        <w:rPr>
          <w:lang w:val="en-US"/>
        </w:rPr>
        <w:t>Lachnicht</w:t>
      </w:r>
      <w:proofErr w:type="spellEnd"/>
      <w:r w:rsidRPr="00C10103">
        <w:rPr>
          <w:lang w:val="en-US"/>
        </w:rPr>
        <w:t xml:space="preserve"> Weyers, S. (2007). Chemical composition of crop biomass impacts its decomposition. Soil Science Society of America Journal, 71(1), 155-162. https://doi.org/10.2136/sssaj2005.0419 </w:t>
      </w:r>
    </w:p>
    <w:p w14:paraId="020B9E87" w14:textId="77777777" w:rsidR="00C10103" w:rsidRPr="00C10103" w:rsidRDefault="00C10103" w:rsidP="00C10103">
      <w:pPr>
        <w:rPr>
          <w:lang w:val="en-US"/>
        </w:rPr>
      </w:pPr>
    </w:p>
    <w:p w14:paraId="12CD526C" w14:textId="77777777" w:rsidR="00C10103" w:rsidRDefault="00C10103" w:rsidP="00C10103">
      <w:r>
        <w:t>Obando Mora, Á. (2022). Obtención de microcápsulas de antocianinas extraídas del Corozo (</w:t>
      </w:r>
      <w:proofErr w:type="spellStart"/>
      <w:r>
        <w:t>Bactris</w:t>
      </w:r>
      <w:proofErr w:type="spellEnd"/>
      <w:r>
        <w:t xml:space="preserve"> </w:t>
      </w:r>
      <w:proofErr w:type="spellStart"/>
      <w:r>
        <w:t>guineensis</w:t>
      </w:r>
      <w:proofErr w:type="spellEnd"/>
      <w:r>
        <w:t xml:space="preserve">) en una matriz polimérica de almidón químicamente modificado. Universidad Nacional de Colombia Tomado de: https://repositorio.unal.edu.co/handle/unal/82139 </w:t>
      </w:r>
    </w:p>
    <w:p w14:paraId="69DFC79C" w14:textId="77777777" w:rsidR="00C10103" w:rsidRDefault="00C10103" w:rsidP="00C10103"/>
    <w:p w14:paraId="48F99C5D" w14:textId="77777777" w:rsidR="00C10103" w:rsidRDefault="00C10103" w:rsidP="00C10103">
      <w:r>
        <w:t xml:space="preserve">Pico-Poma, J. P., Chiriboga-Ruilova, M. V., Sarabia-Guevara, D. A., &amp; Landívar-Valverde, M. D. (2024). Frutas y vegetales amazónicos como materia prima para la producción de alimentos. Agroecología Global, 6(10), 75. https://doi.org/10.35381/a.g.v6i10.3578 </w:t>
      </w:r>
    </w:p>
    <w:p w14:paraId="2AF07CD2" w14:textId="77777777" w:rsidR="00C10103" w:rsidRDefault="00C10103" w:rsidP="00C10103"/>
    <w:p w14:paraId="0281C2CA" w14:textId="66F14061" w:rsidR="00C10103" w:rsidRDefault="00C10103" w:rsidP="00C10103">
      <w:r>
        <w:t xml:space="preserve">Rojano, B. A., Zapata Vahos, I. C., </w:t>
      </w:r>
      <w:proofErr w:type="spellStart"/>
      <w:r>
        <w:t>Alzate</w:t>
      </w:r>
      <w:proofErr w:type="spellEnd"/>
      <w:r>
        <w:t xml:space="preserve"> Arbeláez, A. F., Mosquera Martínez, A. J., Cortés Correa, F. B., &amp; Gamboa Carvajal, L. (2011). Polifenoles y Actividad Antioxidante del Fruto Liofilizado de Palma </w:t>
      </w:r>
      <w:proofErr w:type="spellStart"/>
      <w:r>
        <w:t>Naidi</w:t>
      </w:r>
      <w:proofErr w:type="spellEnd"/>
      <w:r>
        <w:t xml:space="preserve"> (</w:t>
      </w:r>
      <w:proofErr w:type="spellStart"/>
      <w:r>
        <w:t>Açai</w:t>
      </w:r>
      <w:proofErr w:type="spellEnd"/>
      <w:r>
        <w:t xml:space="preserve"> </w:t>
      </w:r>
      <w:proofErr w:type="gramStart"/>
      <w:r>
        <w:t>Colombiano</w:t>
      </w:r>
      <w:proofErr w:type="gramEnd"/>
      <w:r>
        <w:t xml:space="preserve">) (Euterpe </w:t>
      </w:r>
      <w:proofErr w:type="spellStart"/>
      <w:r>
        <w:t>oleracea</w:t>
      </w:r>
      <w:proofErr w:type="spellEnd"/>
      <w:r>
        <w:t xml:space="preserve"> </w:t>
      </w:r>
      <w:proofErr w:type="gramStart"/>
      <w:r>
        <w:t>Mart</w:t>
      </w:r>
      <w:proofErr w:type="gramEnd"/>
      <w:r>
        <w:t>). Revista Facultad Nacional de Agronomía Medellín, 64(2). Tomado de: http://www.scielo.org.co/scielo.php?script=sci_arttext&amp;pid=S0304-28472011000200018&amp;lng=en&amp;tlng=es</w:t>
      </w:r>
    </w:p>
    <w:sectPr w:rsidR="00C10103">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C51"/>
    <w:multiLevelType w:val="multilevel"/>
    <w:tmpl w:val="458EC3E4"/>
    <w:lvl w:ilvl="0">
      <w:start w:val="1"/>
      <w:numFmt w:val="decimal"/>
      <w:lvlText w:val="%1."/>
      <w:lvlJc w:val="left"/>
      <w:pPr>
        <w:ind w:left="1416" w:hanging="360"/>
        <w:jc w:val="right"/>
      </w:pPr>
      <w:rPr>
        <w:rFonts w:ascii="Times New Roman" w:eastAsia="Times New Roman" w:hAnsi="Times New Roman" w:cs="Times New Roman" w:hint="default"/>
        <w:b/>
        <w:bCs/>
        <w:i w:val="0"/>
        <w:iCs w:val="0"/>
        <w:spacing w:val="0"/>
        <w:w w:val="99"/>
        <w:sz w:val="32"/>
        <w:szCs w:val="32"/>
        <w:lang w:val="es-ES" w:eastAsia="en-US" w:bidi="ar-SA"/>
      </w:rPr>
    </w:lvl>
    <w:lvl w:ilvl="1">
      <w:start w:val="1"/>
      <w:numFmt w:val="decimal"/>
      <w:lvlText w:val="%1.%2"/>
      <w:lvlJc w:val="left"/>
      <w:pPr>
        <w:ind w:left="4613" w:hanging="430"/>
        <w:jc w:val="right"/>
      </w:pPr>
      <w:rPr>
        <w:rFonts w:ascii="Times New Roman" w:eastAsia="Times New Roman" w:hAnsi="Times New Roman" w:cs="Times New Roman" w:hint="default"/>
        <w:b/>
        <w:bCs/>
        <w:i w:val="0"/>
        <w:iCs w:val="0"/>
        <w:spacing w:val="0"/>
        <w:w w:val="100"/>
        <w:sz w:val="28"/>
        <w:szCs w:val="28"/>
        <w:lang w:val="es-ES" w:eastAsia="en-US" w:bidi="ar-SA"/>
      </w:rPr>
    </w:lvl>
    <w:lvl w:ilvl="2">
      <w:start w:val="1"/>
      <w:numFmt w:val="decimal"/>
      <w:lvlText w:val="%1.%2.%3"/>
      <w:lvlJc w:val="left"/>
      <w:pPr>
        <w:ind w:left="1522"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520" w:hanging="540"/>
      </w:pPr>
      <w:rPr>
        <w:rFonts w:hint="default"/>
        <w:lang w:val="es-ES" w:eastAsia="en-US" w:bidi="ar-SA"/>
      </w:rPr>
    </w:lvl>
    <w:lvl w:ilvl="4">
      <w:numFmt w:val="bullet"/>
      <w:lvlText w:val="•"/>
      <w:lvlJc w:val="left"/>
      <w:pPr>
        <w:ind w:left="1780" w:hanging="540"/>
      </w:pPr>
      <w:rPr>
        <w:rFonts w:hint="default"/>
        <w:lang w:val="es-ES" w:eastAsia="en-US" w:bidi="ar-SA"/>
      </w:rPr>
    </w:lvl>
    <w:lvl w:ilvl="5">
      <w:numFmt w:val="bullet"/>
      <w:lvlText w:val="•"/>
      <w:lvlJc w:val="left"/>
      <w:pPr>
        <w:ind w:left="4620" w:hanging="540"/>
      </w:pPr>
      <w:rPr>
        <w:rFonts w:hint="default"/>
        <w:lang w:val="es-ES" w:eastAsia="en-US" w:bidi="ar-SA"/>
      </w:rPr>
    </w:lvl>
    <w:lvl w:ilvl="6">
      <w:numFmt w:val="bullet"/>
      <w:lvlText w:val="•"/>
      <w:lvlJc w:val="left"/>
      <w:pPr>
        <w:ind w:left="5856" w:hanging="540"/>
      </w:pPr>
      <w:rPr>
        <w:rFonts w:hint="default"/>
        <w:lang w:val="es-ES" w:eastAsia="en-US" w:bidi="ar-SA"/>
      </w:rPr>
    </w:lvl>
    <w:lvl w:ilvl="7">
      <w:numFmt w:val="bullet"/>
      <w:lvlText w:val="•"/>
      <w:lvlJc w:val="left"/>
      <w:pPr>
        <w:ind w:left="7092" w:hanging="540"/>
      </w:pPr>
      <w:rPr>
        <w:rFonts w:hint="default"/>
        <w:lang w:val="es-ES" w:eastAsia="en-US" w:bidi="ar-SA"/>
      </w:rPr>
    </w:lvl>
    <w:lvl w:ilvl="8">
      <w:numFmt w:val="bullet"/>
      <w:lvlText w:val="•"/>
      <w:lvlJc w:val="left"/>
      <w:pPr>
        <w:ind w:left="8328" w:hanging="540"/>
      </w:pPr>
      <w:rPr>
        <w:rFonts w:hint="default"/>
        <w:lang w:val="es-ES" w:eastAsia="en-US" w:bidi="ar-SA"/>
      </w:rPr>
    </w:lvl>
  </w:abstractNum>
  <w:abstractNum w:abstractNumId="1" w15:restartNumberingAfterBreak="0">
    <w:nsid w:val="0D58175A"/>
    <w:multiLevelType w:val="multilevel"/>
    <w:tmpl w:val="3C6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4271B"/>
    <w:multiLevelType w:val="multilevel"/>
    <w:tmpl w:val="C2C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2245C"/>
    <w:multiLevelType w:val="multilevel"/>
    <w:tmpl w:val="83E6A49A"/>
    <w:lvl w:ilvl="0">
      <w:start w:val="1"/>
      <w:numFmt w:val="decimal"/>
      <w:lvlText w:val="%1."/>
      <w:lvlJc w:val="left"/>
      <w:pPr>
        <w:ind w:left="1462" w:hanging="48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58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2062" w:hanging="60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060" w:hanging="600"/>
      </w:pPr>
      <w:rPr>
        <w:rFonts w:hint="default"/>
        <w:lang w:val="es-ES" w:eastAsia="en-US" w:bidi="ar-SA"/>
      </w:rPr>
    </w:lvl>
    <w:lvl w:ilvl="4">
      <w:numFmt w:val="bullet"/>
      <w:lvlText w:val="•"/>
      <w:lvlJc w:val="left"/>
      <w:pPr>
        <w:ind w:left="2420" w:hanging="600"/>
      </w:pPr>
      <w:rPr>
        <w:rFonts w:hint="default"/>
        <w:lang w:val="es-ES" w:eastAsia="en-US" w:bidi="ar-SA"/>
      </w:rPr>
    </w:lvl>
    <w:lvl w:ilvl="5">
      <w:numFmt w:val="bullet"/>
      <w:lvlText w:val="•"/>
      <w:lvlJc w:val="left"/>
      <w:pPr>
        <w:ind w:left="3816" w:hanging="600"/>
      </w:pPr>
      <w:rPr>
        <w:rFonts w:hint="default"/>
        <w:lang w:val="es-ES" w:eastAsia="en-US" w:bidi="ar-SA"/>
      </w:rPr>
    </w:lvl>
    <w:lvl w:ilvl="6">
      <w:numFmt w:val="bullet"/>
      <w:lvlText w:val="•"/>
      <w:lvlJc w:val="left"/>
      <w:pPr>
        <w:ind w:left="5213" w:hanging="600"/>
      </w:pPr>
      <w:rPr>
        <w:rFonts w:hint="default"/>
        <w:lang w:val="es-ES" w:eastAsia="en-US" w:bidi="ar-SA"/>
      </w:rPr>
    </w:lvl>
    <w:lvl w:ilvl="7">
      <w:numFmt w:val="bullet"/>
      <w:lvlText w:val="•"/>
      <w:lvlJc w:val="left"/>
      <w:pPr>
        <w:ind w:left="6610" w:hanging="600"/>
      </w:pPr>
      <w:rPr>
        <w:rFonts w:hint="default"/>
        <w:lang w:val="es-ES" w:eastAsia="en-US" w:bidi="ar-SA"/>
      </w:rPr>
    </w:lvl>
    <w:lvl w:ilvl="8">
      <w:numFmt w:val="bullet"/>
      <w:lvlText w:val="•"/>
      <w:lvlJc w:val="left"/>
      <w:pPr>
        <w:ind w:left="8006" w:hanging="600"/>
      </w:pPr>
      <w:rPr>
        <w:rFonts w:hint="default"/>
        <w:lang w:val="es-ES" w:eastAsia="en-US" w:bidi="ar-SA"/>
      </w:rPr>
    </w:lvl>
  </w:abstractNum>
  <w:abstractNum w:abstractNumId="4" w15:restartNumberingAfterBreak="0">
    <w:nsid w:val="3D2E48AB"/>
    <w:multiLevelType w:val="hybridMultilevel"/>
    <w:tmpl w:val="37EEEEF6"/>
    <w:lvl w:ilvl="0" w:tplc="E4067AB4">
      <w:numFmt w:val="bullet"/>
      <w:lvlText w:val=""/>
      <w:lvlJc w:val="left"/>
      <w:pPr>
        <w:ind w:left="1762" w:hanging="360"/>
      </w:pPr>
      <w:rPr>
        <w:rFonts w:ascii="Wingdings" w:eastAsia="Wingdings" w:hAnsi="Wingdings" w:cs="Wingdings" w:hint="default"/>
        <w:b w:val="0"/>
        <w:bCs w:val="0"/>
        <w:i w:val="0"/>
        <w:iCs w:val="0"/>
        <w:spacing w:val="0"/>
        <w:w w:val="100"/>
        <w:sz w:val="24"/>
        <w:szCs w:val="24"/>
        <w:lang w:val="es-ES" w:eastAsia="en-US" w:bidi="ar-SA"/>
      </w:rPr>
    </w:lvl>
    <w:lvl w:ilvl="1" w:tplc="A6E4024E">
      <w:numFmt w:val="bullet"/>
      <w:lvlText w:val="•"/>
      <w:lvlJc w:val="left"/>
      <w:pPr>
        <w:ind w:left="2664" w:hanging="360"/>
      </w:pPr>
      <w:rPr>
        <w:rFonts w:hint="default"/>
        <w:lang w:val="es-ES" w:eastAsia="en-US" w:bidi="ar-SA"/>
      </w:rPr>
    </w:lvl>
    <w:lvl w:ilvl="2" w:tplc="BEF0B7FA">
      <w:numFmt w:val="bullet"/>
      <w:lvlText w:val="•"/>
      <w:lvlJc w:val="left"/>
      <w:pPr>
        <w:ind w:left="3568" w:hanging="360"/>
      </w:pPr>
      <w:rPr>
        <w:rFonts w:hint="default"/>
        <w:lang w:val="es-ES" w:eastAsia="en-US" w:bidi="ar-SA"/>
      </w:rPr>
    </w:lvl>
    <w:lvl w:ilvl="3" w:tplc="7BB66BE8">
      <w:numFmt w:val="bullet"/>
      <w:lvlText w:val="•"/>
      <w:lvlJc w:val="left"/>
      <w:pPr>
        <w:ind w:left="4472" w:hanging="360"/>
      </w:pPr>
      <w:rPr>
        <w:rFonts w:hint="default"/>
        <w:lang w:val="es-ES" w:eastAsia="en-US" w:bidi="ar-SA"/>
      </w:rPr>
    </w:lvl>
    <w:lvl w:ilvl="4" w:tplc="37F6478C">
      <w:numFmt w:val="bullet"/>
      <w:lvlText w:val="•"/>
      <w:lvlJc w:val="left"/>
      <w:pPr>
        <w:ind w:left="5376" w:hanging="360"/>
      </w:pPr>
      <w:rPr>
        <w:rFonts w:hint="default"/>
        <w:lang w:val="es-ES" w:eastAsia="en-US" w:bidi="ar-SA"/>
      </w:rPr>
    </w:lvl>
    <w:lvl w:ilvl="5" w:tplc="26806EC0">
      <w:numFmt w:val="bullet"/>
      <w:lvlText w:val="•"/>
      <w:lvlJc w:val="left"/>
      <w:pPr>
        <w:ind w:left="6280" w:hanging="360"/>
      </w:pPr>
      <w:rPr>
        <w:rFonts w:hint="default"/>
        <w:lang w:val="es-ES" w:eastAsia="en-US" w:bidi="ar-SA"/>
      </w:rPr>
    </w:lvl>
    <w:lvl w:ilvl="6" w:tplc="457E3F60">
      <w:numFmt w:val="bullet"/>
      <w:lvlText w:val="•"/>
      <w:lvlJc w:val="left"/>
      <w:pPr>
        <w:ind w:left="7184" w:hanging="360"/>
      </w:pPr>
      <w:rPr>
        <w:rFonts w:hint="default"/>
        <w:lang w:val="es-ES" w:eastAsia="en-US" w:bidi="ar-SA"/>
      </w:rPr>
    </w:lvl>
    <w:lvl w:ilvl="7" w:tplc="DA021EC6">
      <w:numFmt w:val="bullet"/>
      <w:lvlText w:val="•"/>
      <w:lvlJc w:val="left"/>
      <w:pPr>
        <w:ind w:left="8088" w:hanging="360"/>
      </w:pPr>
      <w:rPr>
        <w:rFonts w:hint="default"/>
        <w:lang w:val="es-ES" w:eastAsia="en-US" w:bidi="ar-SA"/>
      </w:rPr>
    </w:lvl>
    <w:lvl w:ilvl="8" w:tplc="F04C1544">
      <w:numFmt w:val="bullet"/>
      <w:lvlText w:val="•"/>
      <w:lvlJc w:val="left"/>
      <w:pPr>
        <w:ind w:left="8992" w:hanging="360"/>
      </w:pPr>
      <w:rPr>
        <w:rFonts w:hint="default"/>
        <w:lang w:val="es-ES" w:eastAsia="en-US" w:bidi="ar-SA"/>
      </w:rPr>
    </w:lvl>
  </w:abstractNum>
  <w:abstractNum w:abstractNumId="5" w15:restartNumberingAfterBreak="0">
    <w:nsid w:val="532D2662"/>
    <w:multiLevelType w:val="multilevel"/>
    <w:tmpl w:val="58C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611C4"/>
    <w:multiLevelType w:val="hybridMultilevel"/>
    <w:tmpl w:val="826278C4"/>
    <w:lvl w:ilvl="0" w:tplc="8D3A6B9C">
      <w:numFmt w:val="bullet"/>
      <w:lvlText w:val="-"/>
      <w:lvlJc w:val="left"/>
      <w:pPr>
        <w:ind w:left="982" w:hanging="156"/>
      </w:pPr>
      <w:rPr>
        <w:rFonts w:ascii="Times New Roman" w:eastAsia="Times New Roman" w:hAnsi="Times New Roman" w:cs="Times New Roman" w:hint="default"/>
        <w:b w:val="0"/>
        <w:bCs w:val="0"/>
        <w:i w:val="0"/>
        <w:iCs w:val="0"/>
        <w:spacing w:val="0"/>
        <w:w w:val="100"/>
        <w:sz w:val="24"/>
        <w:szCs w:val="24"/>
        <w:lang w:val="es-ES" w:eastAsia="en-US" w:bidi="ar-SA"/>
      </w:rPr>
    </w:lvl>
    <w:lvl w:ilvl="1" w:tplc="CDA2468C">
      <w:numFmt w:val="bullet"/>
      <w:lvlText w:val="•"/>
      <w:lvlJc w:val="left"/>
      <w:pPr>
        <w:ind w:left="1962" w:hanging="156"/>
      </w:pPr>
      <w:rPr>
        <w:rFonts w:hint="default"/>
        <w:lang w:val="es-ES" w:eastAsia="en-US" w:bidi="ar-SA"/>
      </w:rPr>
    </w:lvl>
    <w:lvl w:ilvl="2" w:tplc="EC2ACDD6">
      <w:numFmt w:val="bullet"/>
      <w:lvlText w:val="•"/>
      <w:lvlJc w:val="left"/>
      <w:pPr>
        <w:ind w:left="2944" w:hanging="156"/>
      </w:pPr>
      <w:rPr>
        <w:rFonts w:hint="default"/>
        <w:lang w:val="es-ES" w:eastAsia="en-US" w:bidi="ar-SA"/>
      </w:rPr>
    </w:lvl>
    <w:lvl w:ilvl="3" w:tplc="39D2BE56">
      <w:numFmt w:val="bullet"/>
      <w:lvlText w:val="•"/>
      <w:lvlJc w:val="left"/>
      <w:pPr>
        <w:ind w:left="3926" w:hanging="156"/>
      </w:pPr>
      <w:rPr>
        <w:rFonts w:hint="default"/>
        <w:lang w:val="es-ES" w:eastAsia="en-US" w:bidi="ar-SA"/>
      </w:rPr>
    </w:lvl>
    <w:lvl w:ilvl="4" w:tplc="94AC2352">
      <w:numFmt w:val="bullet"/>
      <w:lvlText w:val="•"/>
      <w:lvlJc w:val="left"/>
      <w:pPr>
        <w:ind w:left="4908" w:hanging="156"/>
      </w:pPr>
      <w:rPr>
        <w:rFonts w:hint="default"/>
        <w:lang w:val="es-ES" w:eastAsia="en-US" w:bidi="ar-SA"/>
      </w:rPr>
    </w:lvl>
    <w:lvl w:ilvl="5" w:tplc="41F245D6">
      <w:numFmt w:val="bullet"/>
      <w:lvlText w:val="•"/>
      <w:lvlJc w:val="left"/>
      <w:pPr>
        <w:ind w:left="5890" w:hanging="156"/>
      </w:pPr>
      <w:rPr>
        <w:rFonts w:hint="default"/>
        <w:lang w:val="es-ES" w:eastAsia="en-US" w:bidi="ar-SA"/>
      </w:rPr>
    </w:lvl>
    <w:lvl w:ilvl="6" w:tplc="94621D6E">
      <w:numFmt w:val="bullet"/>
      <w:lvlText w:val="•"/>
      <w:lvlJc w:val="left"/>
      <w:pPr>
        <w:ind w:left="6872" w:hanging="156"/>
      </w:pPr>
      <w:rPr>
        <w:rFonts w:hint="default"/>
        <w:lang w:val="es-ES" w:eastAsia="en-US" w:bidi="ar-SA"/>
      </w:rPr>
    </w:lvl>
    <w:lvl w:ilvl="7" w:tplc="5D863D84">
      <w:numFmt w:val="bullet"/>
      <w:lvlText w:val="•"/>
      <w:lvlJc w:val="left"/>
      <w:pPr>
        <w:ind w:left="7854" w:hanging="156"/>
      </w:pPr>
      <w:rPr>
        <w:rFonts w:hint="default"/>
        <w:lang w:val="es-ES" w:eastAsia="en-US" w:bidi="ar-SA"/>
      </w:rPr>
    </w:lvl>
    <w:lvl w:ilvl="8" w:tplc="3EBC0A04">
      <w:numFmt w:val="bullet"/>
      <w:lvlText w:val="•"/>
      <w:lvlJc w:val="left"/>
      <w:pPr>
        <w:ind w:left="8836" w:hanging="156"/>
      </w:pPr>
      <w:rPr>
        <w:rFonts w:hint="default"/>
        <w:lang w:val="es-ES" w:eastAsia="en-US" w:bidi="ar-SA"/>
      </w:rPr>
    </w:lvl>
  </w:abstractNum>
  <w:abstractNum w:abstractNumId="7" w15:restartNumberingAfterBreak="0">
    <w:nsid w:val="5ECB4A2D"/>
    <w:multiLevelType w:val="multilevel"/>
    <w:tmpl w:val="BEA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91035">
    <w:abstractNumId w:val="6"/>
  </w:num>
  <w:num w:numId="2" w16cid:durableId="1478258811">
    <w:abstractNumId w:val="4"/>
  </w:num>
  <w:num w:numId="3" w16cid:durableId="1444230309">
    <w:abstractNumId w:val="0"/>
  </w:num>
  <w:num w:numId="4" w16cid:durableId="900822736">
    <w:abstractNumId w:val="3"/>
  </w:num>
  <w:num w:numId="5" w16cid:durableId="1496724351">
    <w:abstractNumId w:val="1"/>
  </w:num>
  <w:num w:numId="6" w16cid:durableId="1313756938">
    <w:abstractNumId w:val="7"/>
  </w:num>
  <w:num w:numId="7" w16cid:durableId="82992324">
    <w:abstractNumId w:val="5"/>
  </w:num>
  <w:num w:numId="8" w16cid:durableId="1505514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07"/>
    <w:rsid w:val="0006241E"/>
    <w:rsid w:val="00071A50"/>
    <w:rsid w:val="000764BB"/>
    <w:rsid w:val="000A6839"/>
    <w:rsid w:val="00102055"/>
    <w:rsid w:val="0010593E"/>
    <w:rsid w:val="001556B0"/>
    <w:rsid w:val="001A1DA3"/>
    <w:rsid w:val="001D14C7"/>
    <w:rsid w:val="001D77B6"/>
    <w:rsid w:val="002719AC"/>
    <w:rsid w:val="00273598"/>
    <w:rsid w:val="00273C2C"/>
    <w:rsid w:val="00301E5C"/>
    <w:rsid w:val="00324AE7"/>
    <w:rsid w:val="003379EA"/>
    <w:rsid w:val="003854BB"/>
    <w:rsid w:val="00390047"/>
    <w:rsid w:val="003D3C81"/>
    <w:rsid w:val="0040470E"/>
    <w:rsid w:val="004064B5"/>
    <w:rsid w:val="00464CC6"/>
    <w:rsid w:val="00505F70"/>
    <w:rsid w:val="00506707"/>
    <w:rsid w:val="00544F7D"/>
    <w:rsid w:val="00546247"/>
    <w:rsid w:val="005D4F1D"/>
    <w:rsid w:val="00672232"/>
    <w:rsid w:val="00675D15"/>
    <w:rsid w:val="00692474"/>
    <w:rsid w:val="006C124C"/>
    <w:rsid w:val="006D626D"/>
    <w:rsid w:val="007570DF"/>
    <w:rsid w:val="00795B97"/>
    <w:rsid w:val="007A0EAE"/>
    <w:rsid w:val="007A3BB8"/>
    <w:rsid w:val="007B4CAE"/>
    <w:rsid w:val="007D2243"/>
    <w:rsid w:val="007D27FD"/>
    <w:rsid w:val="007D3B06"/>
    <w:rsid w:val="008029B1"/>
    <w:rsid w:val="00811FC7"/>
    <w:rsid w:val="008232DB"/>
    <w:rsid w:val="00827242"/>
    <w:rsid w:val="00830235"/>
    <w:rsid w:val="008565ED"/>
    <w:rsid w:val="00872A53"/>
    <w:rsid w:val="00914A06"/>
    <w:rsid w:val="00937591"/>
    <w:rsid w:val="009762E7"/>
    <w:rsid w:val="009D04A1"/>
    <w:rsid w:val="009D7C36"/>
    <w:rsid w:val="009E7565"/>
    <w:rsid w:val="00A02CBA"/>
    <w:rsid w:val="00A079CE"/>
    <w:rsid w:val="00AC3178"/>
    <w:rsid w:val="00AD7CC0"/>
    <w:rsid w:val="00AE1174"/>
    <w:rsid w:val="00AF7960"/>
    <w:rsid w:val="00B05AC3"/>
    <w:rsid w:val="00B10B96"/>
    <w:rsid w:val="00B27190"/>
    <w:rsid w:val="00B4004E"/>
    <w:rsid w:val="00BA0FEB"/>
    <w:rsid w:val="00BB2494"/>
    <w:rsid w:val="00BD4AEE"/>
    <w:rsid w:val="00BE172F"/>
    <w:rsid w:val="00C04DE1"/>
    <w:rsid w:val="00C10103"/>
    <w:rsid w:val="00C2048B"/>
    <w:rsid w:val="00C54909"/>
    <w:rsid w:val="00C62397"/>
    <w:rsid w:val="00C67AA0"/>
    <w:rsid w:val="00CA4E72"/>
    <w:rsid w:val="00CA6FB7"/>
    <w:rsid w:val="00CE40CA"/>
    <w:rsid w:val="00D523F8"/>
    <w:rsid w:val="00D551D0"/>
    <w:rsid w:val="00D7515C"/>
    <w:rsid w:val="00D779B2"/>
    <w:rsid w:val="00DC3763"/>
    <w:rsid w:val="00DD1D5B"/>
    <w:rsid w:val="00DE0CEF"/>
    <w:rsid w:val="00DE60C5"/>
    <w:rsid w:val="00E136E6"/>
    <w:rsid w:val="00E3571D"/>
    <w:rsid w:val="00E9772E"/>
    <w:rsid w:val="00EA1E20"/>
    <w:rsid w:val="00EA3294"/>
    <w:rsid w:val="00EB703A"/>
    <w:rsid w:val="00EC4610"/>
    <w:rsid w:val="00F521AD"/>
    <w:rsid w:val="00F90CA5"/>
    <w:rsid w:val="00F93A91"/>
    <w:rsid w:val="00FA3EA0"/>
    <w:rsid w:val="00FE2C4A"/>
    <w:rsid w:val="00FE4596"/>
    <w:rsid w:val="1A8BA1A0"/>
    <w:rsid w:val="49379E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DA1B"/>
  <w15:docId w15:val="{88536FB5-5D5C-4177-9146-01433DE3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75"/>
      <w:ind w:left="1415" w:hanging="359"/>
      <w:outlineLvl w:val="0"/>
    </w:pPr>
    <w:rPr>
      <w:b/>
      <w:bCs/>
      <w:sz w:val="32"/>
      <w:szCs w:val="32"/>
    </w:rPr>
  </w:style>
  <w:style w:type="paragraph" w:styleId="Ttulo2">
    <w:name w:val="heading 2"/>
    <w:basedOn w:val="Normal"/>
    <w:uiPriority w:val="1"/>
    <w:qFormat/>
    <w:pPr>
      <w:ind w:left="1484" w:hanging="428"/>
      <w:outlineLvl w:val="1"/>
    </w:pPr>
    <w:rPr>
      <w:b/>
      <w:bCs/>
      <w:sz w:val="28"/>
      <w:szCs w:val="28"/>
    </w:rPr>
  </w:style>
  <w:style w:type="paragraph" w:styleId="Ttulo3">
    <w:name w:val="heading 3"/>
    <w:basedOn w:val="Normal"/>
    <w:uiPriority w:val="1"/>
    <w:qFormat/>
    <w:pPr>
      <w:ind w:left="1776" w:hanging="720"/>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281"/>
      <w:ind w:left="1461" w:hanging="479"/>
    </w:pPr>
    <w:rPr>
      <w:b/>
      <w:bCs/>
      <w:sz w:val="24"/>
      <w:szCs w:val="24"/>
    </w:rPr>
  </w:style>
  <w:style w:type="paragraph" w:styleId="TDC2">
    <w:name w:val="toc 2"/>
    <w:basedOn w:val="Normal"/>
    <w:uiPriority w:val="39"/>
    <w:qFormat/>
    <w:pPr>
      <w:spacing w:before="281"/>
      <w:ind w:left="1582" w:hanging="360"/>
    </w:pPr>
    <w:rPr>
      <w:b/>
      <w:bCs/>
      <w:sz w:val="24"/>
      <w:szCs w:val="24"/>
    </w:rPr>
  </w:style>
  <w:style w:type="paragraph" w:styleId="TDC3">
    <w:name w:val="toc 3"/>
    <w:basedOn w:val="Normal"/>
    <w:uiPriority w:val="39"/>
    <w:qFormat/>
    <w:pPr>
      <w:spacing w:before="279"/>
      <w:ind w:left="1941" w:hanging="719"/>
    </w:pPr>
    <w:rPr>
      <w:b/>
      <w:bCs/>
      <w:i/>
      <w:iCs/>
    </w:rPr>
  </w:style>
  <w:style w:type="paragraph" w:styleId="TDC4">
    <w:name w:val="toc 4"/>
    <w:basedOn w:val="Normal"/>
    <w:uiPriority w:val="1"/>
    <w:qFormat/>
    <w:pPr>
      <w:spacing w:before="279"/>
      <w:ind w:left="2421" w:hanging="959"/>
    </w:pPr>
    <w:rPr>
      <w:b/>
      <w:bCs/>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461" w:hanging="359"/>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10593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s-MX" w:eastAsia="es-MX"/>
    </w:rPr>
  </w:style>
  <w:style w:type="character" w:styleId="Hipervnculo">
    <w:name w:val="Hyperlink"/>
    <w:basedOn w:val="Fuentedeprrafopredeter"/>
    <w:uiPriority w:val="99"/>
    <w:unhideWhenUsed/>
    <w:rsid w:val="0010593E"/>
    <w:rPr>
      <w:color w:val="0000FF" w:themeColor="hyperlink"/>
      <w:u w:val="single"/>
    </w:rPr>
  </w:style>
  <w:style w:type="table" w:customStyle="1" w:styleId="TableNormal1">
    <w:name w:val="Table Normal1"/>
    <w:uiPriority w:val="2"/>
    <w:semiHidden/>
    <w:unhideWhenUsed/>
    <w:qFormat/>
    <w:rsid w:val="009762E7"/>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562CE-94D4-415B-AEB4-8B532CE0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17</Pages>
  <Words>4337</Words>
  <Characters>25462</Characters>
  <Application>Microsoft Office Word</Application>
  <DocSecurity>0</DocSecurity>
  <Lines>848</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29529</CharactersWithSpaces>
  <SharedDoc>false</SharedDoc>
  <HLinks>
    <vt:vector size="108" baseType="variant">
      <vt:variant>
        <vt:i4>1966136</vt:i4>
      </vt:variant>
      <vt:variant>
        <vt:i4>104</vt:i4>
      </vt:variant>
      <vt:variant>
        <vt:i4>0</vt:i4>
      </vt:variant>
      <vt:variant>
        <vt:i4>5</vt:i4>
      </vt:variant>
      <vt:variant>
        <vt:lpwstr/>
      </vt:variant>
      <vt:variant>
        <vt:lpwstr>_Toc216993522</vt:lpwstr>
      </vt:variant>
      <vt:variant>
        <vt:i4>1966136</vt:i4>
      </vt:variant>
      <vt:variant>
        <vt:i4>98</vt:i4>
      </vt:variant>
      <vt:variant>
        <vt:i4>0</vt:i4>
      </vt:variant>
      <vt:variant>
        <vt:i4>5</vt:i4>
      </vt:variant>
      <vt:variant>
        <vt:lpwstr/>
      </vt:variant>
      <vt:variant>
        <vt:lpwstr>_Toc216993521</vt:lpwstr>
      </vt:variant>
      <vt:variant>
        <vt:i4>1966136</vt:i4>
      </vt:variant>
      <vt:variant>
        <vt:i4>92</vt:i4>
      </vt:variant>
      <vt:variant>
        <vt:i4>0</vt:i4>
      </vt:variant>
      <vt:variant>
        <vt:i4>5</vt:i4>
      </vt:variant>
      <vt:variant>
        <vt:lpwstr/>
      </vt:variant>
      <vt:variant>
        <vt:lpwstr>_Toc216993520</vt:lpwstr>
      </vt:variant>
      <vt:variant>
        <vt:i4>1900600</vt:i4>
      </vt:variant>
      <vt:variant>
        <vt:i4>86</vt:i4>
      </vt:variant>
      <vt:variant>
        <vt:i4>0</vt:i4>
      </vt:variant>
      <vt:variant>
        <vt:i4>5</vt:i4>
      </vt:variant>
      <vt:variant>
        <vt:lpwstr/>
      </vt:variant>
      <vt:variant>
        <vt:lpwstr>_Toc216993519</vt:lpwstr>
      </vt:variant>
      <vt:variant>
        <vt:i4>1900600</vt:i4>
      </vt:variant>
      <vt:variant>
        <vt:i4>80</vt:i4>
      </vt:variant>
      <vt:variant>
        <vt:i4>0</vt:i4>
      </vt:variant>
      <vt:variant>
        <vt:i4>5</vt:i4>
      </vt:variant>
      <vt:variant>
        <vt:lpwstr/>
      </vt:variant>
      <vt:variant>
        <vt:lpwstr>_Toc216993518</vt:lpwstr>
      </vt:variant>
      <vt:variant>
        <vt:i4>1900600</vt:i4>
      </vt:variant>
      <vt:variant>
        <vt:i4>74</vt:i4>
      </vt:variant>
      <vt:variant>
        <vt:i4>0</vt:i4>
      </vt:variant>
      <vt:variant>
        <vt:i4>5</vt:i4>
      </vt:variant>
      <vt:variant>
        <vt:lpwstr/>
      </vt:variant>
      <vt:variant>
        <vt:lpwstr>_Toc216993517</vt:lpwstr>
      </vt:variant>
      <vt:variant>
        <vt:i4>1900600</vt:i4>
      </vt:variant>
      <vt:variant>
        <vt:i4>68</vt:i4>
      </vt:variant>
      <vt:variant>
        <vt:i4>0</vt:i4>
      </vt:variant>
      <vt:variant>
        <vt:i4>5</vt:i4>
      </vt:variant>
      <vt:variant>
        <vt:lpwstr/>
      </vt:variant>
      <vt:variant>
        <vt:lpwstr>_Toc216993516</vt:lpwstr>
      </vt:variant>
      <vt:variant>
        <vt:i4>1900600</vt:i4>
      </vt:variant>
      <vt:variant>
        <vt:i4>62</vt:i4>
      </vt:variant>
      <vt:variant>
        <vt:i4>0</vt:i4>
      </vt:variant>
      <vt:variant>
        <vt:i4>5</vt:i4>
      </vt:variant>
      <vt:variant>
        <vt:lpwstr/>
      </vt:variant>
      <vt:variant>
        <vt:lpwstr>_Toc216993515</vt:lpwstr>
      </vt:variant>
      <vt:variant>
        <vt:i4>1900600</vt:i4>
      </vt:variant>
      <vt:variant>
        <vt:i4>56</vt:i4>
      </vt:variant>
      <vt:variant>
        <vt:i4>0</vt:i4>
      </vt:variant>
      <vt:variant>
        <vt:i4>5</vt:i4>
      </vt:variant>
      <vt:variant>
        <vt:lpwstr/>
      </vt:variant>
      <vt:variant>
        <vt:lpwstr>_Toc216993514</vt:lpwstr>
      </vt:variant>
      <vt:variant>
        <vt:i4>1900600</vt:i4>
      </vt:variant>
      <vt:variant>
        <vt:i4>50</vt:i4>
      </vt:variant>
      <vt:variant>
        <vt:i4>0</vt:i4>
      </vt:variant>
      <vt:variant>
        <vt:i4>5</vt:i4>
      </vt:variant>
      <vt:variant>
        <vt:lpwstr/>
      </vt:variant>
      <vt:variant>
        <vt:lpwstr>_Toc216993513</vt:lpwstr>
      </vt:variant>
      <vt:variant>
        <vt:i4>1900600</vt:i4>
      </vt:variant>
      <vt:variant>
        <vt:i4>44</vt:i4>
      </vt:variant>
      <vt:variant>
        <vt:i4>0</vt:i4>
      </vt:variant>
      <vt:variant>
        <vt:i4>5</vt:i4>
      </vt:variant>
      <vt:variant>
        <vt:lpwstr/>
      </vt:variant>
      <vt:variant>
        <vt:lpwstr>_Toc216993512</vt:lpwstr>
      </vt:variant>
      <vt:variant>
        <vt:i4>1900600</vt:i4>
      </vt:variant>
      <vt:variant>
        <vt:i4>38</vt:i4>
      </vt:variant>
      <vt:variant>
        <vt:i4>0</vt:i4>
      </vt:variant>
      <vt:variant>
        <vt:i4>5</vt:i4>
      </vt:variant>
      <vt:variant>
        <vt:lpwstr/>
      </vt:variant>
      <vt:variant>
        <vt:lpwstr>_Toc216993511</vt:lpwstr>
      </vt:variant>
      <vt:variant>
        <vt:i4>1900600</vt:i4>
      </vt:variant>
      <vt:variant>
        <vt:i4>32</vt:i4>
      </vt:variant>
      <vt:variant>
        <vt:i4>0</vt:i4>
      </vt:variant>
      <vt:variant>
        <vt:i4>5</vt:i4>
      </vt:variant>
      <vt:variant>
        <vt:lpwstr/>
      </vt:variant>
      <vt:variant>
        <vt:lpwstr>_Toc216993510</vt:lpwstr>
      </vt:variant>
      <vt:variant>
        <vt:i4>1835064</vt:i4>
      </vt:variant>
      <vt:variant>
        <vt:i4>26</vt:i4>
      </vt:variant>
      <vt:variant>
        <vt:i4>0</vt:i4>
      </vt:variant>
      <vt:variant>
        <vt:i4>5</vt:i4>
      </vt:variant>
      <vt:variant>
        <vt:lpwstr/>
      </vt:variant>
      <vt:variant>
        <vt:lpwstr>_Toc216993509</vt:lpwstr>
      </vt:variant>
      <vt:variant>
        <vt:i4>1835064</vt:i4>
      </vt:variant>
      <vt:variant>
        <vt:i4>20</vt:i4>
      </vt:variant>
      <vt:variant>
        <vt:i4>0</vt:i4>
      </vt:variant>
      <vt:variant>
        <vt:i4>5</vt:i4>
      </vt:variant>
      <vt:variant>
        <vt:lpwstr/>
      </vt:variant>
      <vt:variant>
        <vt:lpwstr>_Toc216993508</vt:lpwstr>
      </vt:variant>
      <vt:variant>
        <vt:i4>1835064</vt:i4>
      </vt:variant>
      <vt:variant>
        <vt:i4>14</vt:i4>
      </vt:variant>
      <vt:variant>
        <vt:i4>0</vt:i4>
      </vt:variant>
      <vt:variant>
        <vt:i4>5</vt:i4>
      </vt:variant>
      <vt:variant>
        <vt:lpwstr/>
      </vt:variant>
      <vt:variant>
        <vt:lpwstr>_Toc216993507</vt:lpwstr>
      </vt:variant>
      <vt:variant>
        <vt:i4>1835064</vt:i4>
      </vt:variant>
      <vt:variant>
        <vt:i4>8</vt:i4>
      </vt:variant>
      <vt:variant>
        <vt:i4>0</vt:i4>
      </vt:variant>
      <vt:variant>
        <vt:i4>5</vt:i4>
      </vt:variant>
      <vt:variant>
        <vt:lpwstr/>
      </vt:variant>
      <vt:variant>
        <vt:lpwstr>_Toc216993506</vt:lpwstr>
      </vt:variant>
      <vt:variant>
        <vt:i4>1835064</vt:i4>
      </vt:variant>
      <vt:variant>
        <vt:i4>2</vt:i4>
      </vt:variant>
      <vt:variant>
        <vt:i4>0</vt:i4>
      </vt:variant>
      <vt:variant>
        <vt:i4>5</vt:i4>
      </vt:variant>
      <vt:variant>
        <vt:lpwstr/>
      </vt:variant>
      <vt:variant>
        <vt:lpwstr>_Toc216993505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Fandino Palacios</dc:creator>
  <cp:keywords/>
  <cp:lastModifiedBy>Alejandro López</cp:lastModifiedBy>
  <cp:revision>78</cp:revision>
  <cp:lastPrinted>2025-12-19T13:55:00Z</cp:lastPrinted>
  <dcterms:created xsi:type="dcterms:W3CDTF">2025-05-09T22:20:00Z</dcterms:created>
  <dcterms:modified xsi:type="dcterms:W3CDTF">2026-01-15T22:45:00Z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para Microsoft 365</vt:lpwstr>
  </property>
  <property fmtid="{D5CDD505-2E9C-101B-9397-08002B2CF9AE}" pid="4" name="LastSaved">
    <vt:filetime>2025-05-09T00:00:00Z</vt:filetime>
  </property>
  <property fmtid="{D5CDD505-2E9C-101B-9397-08002B2CF9AE}" pid="5" name="Producer">
    <vt:lpwstr>Microsoft® Word para Microsoft 365</vt:lpwstr>
  </property>
</Properties>
</file>