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7"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495"/>
        <w:gridCol w:w="495"/>
        <w:gridCol w:w="660"/>
        <w:gridCol w:w="660"/>
        <w:gridCol w:w="660"/>
        <w:gridCol w:w="660"/>
        <w:gridCol w:w="660"/>
        <w:gridCol w:w="660"/>
        <w:gridCol w:w="660"/>
        <w:gridCol w:w="660"/>
        <w:gridCol w:w="495"/>
        <w:gridCol w:w="660"/>
        <w:gridCol w:w="495"/>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0"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Sessions differ several-fold in calibration files, cross-validation folds and surviving epochs, and the standard error of the score itself ranges from 0.008 to 0.031 across cohorts, a fourfold spread, tabulated per cohort in</w:t>
      </w:r>
      <w:r>
        <w:t xml:space="preserve"> </w:t>
      </w:r>
      <w:r>
        <w:rPr>
          <w:rStyle w:val="VerbatimChar"/>
        </w:rPr>
        <w:t xml:space="preserve">predictor_precision.csv</w:t>
      </w:r>
      <w:r>
        <w:t xml:space="preserve">.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0"/>
    <w:bookmarkStart w:id="24"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2" name="Picture"/>
            <a:graphic>
              <a:graphicData uri="http://schemas.openxmlformats.org/drawingml/2006/picture">
                <pic:pic>
                  <pic:nvPicPr>
                    <pic:cNvPr descr="../output/expanded/figures/figure_calibration_curves.png" id="23" name="Picture"/>
                    <pic:cNvPicPr>
                      <a:picLocks noChangeArrowheads="1" noChangeAspect="1"/>
                    </pic:cNvPicPr>
                  </pic:nvPicPr>
                  <pic:blipFill>
                    <a:blip r:embed="rId21"/>
                    <a:stretch>
                      <a:fillRect/>
                    </a:stretch>
                  </pic:blipFill>
                  <pic:spPr bwMode="auto">
                    <a:xfrm>
                      <a:off x="0" y="0"/>
                      <a:ext cx="5334000" cy="3250867"/>
                    </a:xfrm>
                    <a:prstGeom prst="rect">
                      <a:avLst/>
                    </a:prstGeom>
                    <a:noFill/>
                    <a:ln w="9525">
                      <a:noFill/>
                      <a:headEnd/>
                      <a:tailEnd/>
                    </a:ln>
                  </pic:spPr>
                </pic:pic>
              </a:graphicData>
            </a:graphic>
          </wp:inline>
        </w:drawing>
      </w:r>
    </w:p>
    <w:bookmarkEnd w:id="24"/>
    <w:bookmarkStart w:id="27" w:name="s11.-reproducibility"/>
    <w:p>
      <w:pPr>
        <w:pStyle w:val="Heading2"/>
      </w:pPr>
      <w:r>
        <w:t xml:space="preserve">S11. Reproducibility</w:t>
      </w:r>
    </w:p>
    <w:bookmarkStart w:id="25"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5"/>
    <w:bookmarkStart w:id="26"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6"/>
    <w:bookmarkEnd w:id="27"/>
    <w:bookmarkStart w:id="28"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2026-07-28T04:06:20Z</dcterms:created>
  <dcterms:modified xsi:type="dcterms:W3CDTF">2026-07-28T04:06:20Z</dcterms:modified>
</cp:coreProperties>
</file>

<file path=docProps/custom.xml><?xml version="1.0" encoding="utf-8"?>
<Properties xmlns="http://schemas.openxmlformats.org/officeDocument/2006/custom-properties" xmlns:vt="http://schemas.openxmlformats.org/officeDocument/2006/docPropsVTypes"/>
</file>