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participants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participants with more working-memory (WM) capacity should show a weaker WSLS effect. Here we test this directly at the trial level: does the effect of previous-trial reward on the probability of staying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Model 0 (unconditional). Level 1: logit(P(stay_ij)) = b_0j. Level 2: b_0j = γ_00 + U_0j.</w:t>
        <w:br/>
        <w:t>Wilkinson: stay ~ 1 + (1 | subject).</w:t>
      </w:r>
    </w:p>
    <w:p w14:paraId="1362D447" w14:textId="4A30269F" w:rsidR="007B2599" w:rsidRPr="007B2599" w:rsidRDefault="007B2599" w:rsidP="007B2599">
      <w:r>
        <w:t>Model 1 (reward_oneback). L1: logit(P(stay_ij)) = b_0j + b_1j·reward_oneback_ij. L2: b_0j = γ_00 + U_0j, b_1j = γ_10 + U_1j.</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b_0j = γ_00 + γ_01·K_cj + U_0j, b_1j = γ_10 + γ_11·K_cj + U_1j, so that logit(P(stay_ij)) = (γ_00 + γ_01·K_cj + U_0j) + (γ_10 + γ_11·K_cj + U_1j)·reward_oneback_ij.</w:t>
        <w:br/>
        <w:t>Wilkinson: stay ~ reward_oneback * K_c + (reward_oneback | participant).</w:t>
      </w:r>
    </w:p>
    <w:p w14:paraId="580E42B4" w14:textId="71039D7D" w:rsidR="00386F54" w:rsidRPr="008905F9" w:rsidRDefault="00CB2435">
      <w:pPr>
        <w:rPr>
          <w:iCs/>
        </w:rPr>
      </w:pPr>
      <w:r>
        <w:rPr>
          <w:iCs/>
        </w:rPr>
        <w:t>As in all generalized linear mixed models,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with the maximal random-effects structure (random intercept and slope for reward_oneback, allowed to correlate) for Models 1 and 2. Had either model been singular or failed to converge, a pre-specified remedy ladder would have applied (control tweaks, then the bobyqa optimizer, then dropping only the random correlation via ||); both fitted maximal cleanly instead (not singular, gradient &lt; 2e-5), so the ladder was not needed.</w:t>
      </w:r>
    </w:p>
    <w:p w14:paraId="3621E655" w14:textId="77777777" w:rsidR="00386F54" w:rsidRDefault="00000000">
      <w:pPr>
        <w:spacing w:before="100"/>
      </w:pPr>
      <w:r>
        <w:rPr>
          <w:i/>
        </w:rPr>
        <w:t>Model comparison</w:t>
      </w:r>
    </w:p>
    <w:p w14:paraId="4D8E16C8" w14:textId="46B1E127" w:rsidR="00386F54" w:rsidRDefault="00000000">
      <w:r>
        <w:t>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(γ_00 = −0.59, 95% CI [−0.91, −0.28], z = −3.68, p &lt; .001, √τ00 = 0.94) the unconditional ICC was .210, meaning 21.0% of the variance in the log-odds of staying is between-person. Because this is a logistic (binomial) model, there is no separately estimated Level 1 residual </w:t>
        <w:lastRenderedPageBreak/>
        <w:t>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Intercept (γ_00)</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reward_oneback (γ_10)</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SD(reward_oneback), √τ11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corr(U_0, U_1)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1718F830" w:rsidR="00386F54" w:rsidRDefault="00000000">
      <w:r>
        <w:t>The WSLS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The K_c main effect (γ_01) was b = 0.290, 95% CI [−0.082, 0.663], z = 1.527, p = .127 (OR = 1.34, 95% CI [0.92, 1.94]). The reward_oneback × K_c interaction (γ_11)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Simple slopes (Figure 1, marginaleffects::avg_slopes() at −1 SD, the mean, and +1 SD of K, re.form = NA): at −1 SD of K the WSLS effect was 1.46 log-odds, 95% CI [0.64, 2.28] (OR = 4.31; P(stay) .19 → .50); at the mean, 0.98, 95% CI [0.41, 1.56] (OR = 2.67; .25 → .47); at +1 SD, 0.51, 95% CI [−0.31, 1.32], p = .222 (OR = 1.66; .31 → .43). The WSLS effect clearly moved low-capacity participants'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WSLS sensitivity (√τ11 = 1.67), and the two correlated negatively (r(U_0, U_1) = −0.51): participants who stayed more at baseline gained less from reward, consistent with a ceiling on P(stay). Figure 1B shows how much of that spread K leaves unexplained: </w:t>
        <w:lastRenderedPageBreak/>
        <w:t>the raw per-participant WSLS effect trends downward with K, matching the interaction's direction, but the scatter is wide.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Figure 1. (A) Model 2 predicted P(stay) after an unrewarded and a rewarded trial at −1 SD and +1 SD of K, population-average (re.form = NA) predictions from marginaleffects::plot_predictions(); bars are 95% CIs. (B) Each participant's own observed WSLS effect (P(stay) after reward minus P(stay) after no reward) against their K, with an OLS reference line (geom_smooth(method = "lm", se = FALSE)).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WSLS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