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69FB" w14:textId="77777777" w:rsidR="00386F54" w:rsidRDefault="00000000">
      <w:pPr>
        <w:jc w:val="center"/>
      </w:pPr>
      <w:r>
        <w:rPr>
          <w:b/>
          <w:sz w:val="26"/>
        </w:rPr>
        <w:t>Working Memory Capacity and Automatic Reward-Driven Choice Under Known Non-Contingency</w:t>
      </w:r>
    </w:p>
    <w:p w14:paraId="40367C67" w14:textId="77777777" w:rsidR="00386F54" w:rsidRDefault="00000000">
      <w:pPr>
        <w:spacing w:after="160"/>
        <w:jc w:val="center"/>
      </w:pPr>
      <w:r>
        <w:rPr>
          <w:sz w:val="20"/>
        </w:rPr>
        <w:t>Alon Kagan — Hierarchical Models, Final Assignment</w:t>
      </w:r>
    </w:p>
    <w:p w14:paraId="054F5A6E" w14:textId="77777777" w:rsidR="00386F54" w:rsidRDefault="00000000">
      <w:pPr>
        <w:spacing w:before="120" w:after="60"/>
      </w:pPr>
      <w:r>
        <w:rPr>
          <w:b/>
          <w:sz w:val="24"/>
        </w:rPr>
        <w:t>Introduction</w:t>
      </w:r>
    </w:p>
    <w:p w14:paraId="504CEDB9" w14:textId="0291A7E4" w:rsidR="00386F54" w:rsidRDefault="00000000">
      <w:r>
        <w:t xml:space="preserve">Human value assignment can be automatic: a choice followed by reward becomes more likely to repeat even when the person knows they have no connection. In a three-armed bandit in which every option was instructed to pay out with the same fixed probability, participants still showed a robust win-stay lose-shift (WSLS) behavior, repeating a choice more often after reward, although the environment is uncontrollable by design. What limits this automatic credit assignment? One candidate is executive control: suppressing an automatically triggered learning signal trial by trial is itself demanding, so participants with more spare working-memory (WM) capacity should show a weaker WSLS effect on staying. A two-stage analysis of these data is consistent with that idea but weak (the correlation between each participant's observed reward effect and their capacity K is r = −.24). Here we ask the same question in one step, at the trial level: does the effect of previous-trial reward on the probability of staying (Level 1) depend on WM capacity (Level 2) - a reward_oneback × K cross-level interaction?</w:t>
      </w:r>
    </w:p>
    <w:p w14:paraId="3248C227" w14:textId="77777777" w:rsidR="00386F54" w:rsidRDefault="00000000">
      <w:pPr>
        <w:spacing w:before="120" w:after="60"/>
      </w:pPr>
      <w:r>
        <w:rPr>
          <w:b/>
          <w:sz w:val="24"/>
        </w:rPr>
        <w:t>Method and Results</w:t>
      </w:r>
    </w:p>
    <w:p w14:paraId="2C4D13E2" w14:textId="0629721C" w:rsidR="00386F54" w:rsidRDefault="00000000">
      <w:pPr>
        <w:spacing w:before="100"/>
      </w:pPr>
      <w:r>
        <w:rPr>
          <w:i/>
        </w:rPr>
        <w:t xml:space="preserve">Data structure and variable description</w:t>
      </w:r>
    </w:p>
    <w:p w14:paraId="2400840B" w14:textId="496E3A99" w:rsidR="00386F54" w:rsidRDefault="00000000" w:rsidP="007462F1">
      <w:r>
        <w:t xml:space="preserve">Data comes from a pilot of an explicitly uncontrollable three-armed bandit task, run on the Prolific platform (N = 35).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participants (Level 2). To build models we have the following variables: reward_oneback - Level 1, 0/1, the previous trial's outcome, the predictor of interest; stay - Level 1, 0/1, whether the same machine was chosen again, the dependent variable; K - Level 2, WM capacity estimated by Cowan's (2001) formula from a change-detection task, constant across the session and grand-mean centred (K_c). Because reward_oneback varies within a subject and K is a between-person constant, we need to model reward_oneback × K_c as a cross-level interaction. Additionally we cannot test the interaction model with repeated-measures ANOVA: K is continuous and a median split would degrade it, the dependent variable is binary at the trial level, and trial counts are unbalanced.</w:t>
      </w:r>
    </w:p>
    <w:p w14:paraId="42D663A7" w14:textId="4A2FB1CC" w:rsidR="00386F54" w:rsidRPr="007B2599" w:rsidRDefault="00000000">
      <w:pPr>
        <w:spacing w:before="100"/>
        <w:rPr>
          <w:iCs/>
        </w:rPr>
      </w:pPr>
      <w:r>
        <w:rPr>
          <w:i/>
        </w:rPr>
        <w:t xml:space="preserve">Model specification (for all models, i is trial, j is subject)</w:t>
      </w:r>
    </w:p>
    <w:p w14:paraId="60EA30E6" w14:textId="6E039355" w:rsidR="007B2599" w:rsidRPr="007B2599" w:rsidRDefault="007B2599" w:rsidP="007B2599">
      <w:r>
        <w:t xml:space="preserve">Model 0 (empty). Level 1: logit(P(stay_ij)) = b_0j. Level 2: b_0j = γ_00 + U_0j.</w:t>
        <w:br/>
        <w:t xml:space="preserve">Wilkinson: stay ~ 1 + (1 | subject), family = binomial(link = "logit").</w:t>
      </w:r>
    </w:p>
    <w:p w14:paraId="1362D447" w14:textId="290575C9" w:rsidR="007B2599" w:rsidRPr="007B2599" w:rsidRDefault="007B2599" w:rsidP="007B2599">
      <w:r>
        <w:t xml:space="preserve">Model 1 (reward_oneback). L1: logit(P(stay_ij)) = b_0j + b_1j·reward_oneback_ij. L2: b_0j = γ_00 + U_0j, b_1j = γ_10 + U_1j.</w:t>
        <w:br/>
        <w:t xml:space="preserve">Wilkinson: stay ~ reward_oneback + (reward_oneback | participant), family = binomial(link = "logit").</w:t>
      </w:r>
    </w:p>
    <w:p w14:paraId="47D1329F" w14:textId="71E1D221" w:rsidR="007B2599" w:rsidRPr="007B2599" w:rsidRDefault="007B2599" w:rsidP="007B2599">
      <w:r>
        <w:t xml:space="preserve">Model 2 (reward_oneback × K_c (centered), the key model). L1 same as model 1. L2 adds the interaction: b_0j = γ_00 + γ_01·K_cj + U_0j, b_1j = γ_10 + γ_11·K_cj + U_1j, so that logit(P(stay_ij)) = (γ_00 + γ_01·K_cj + U_0j) + (γ_10 + γ_11·K_cj + U_1j)·reward_oneback_ij.</w:t>
        <w:br/>
        <w:t xml:space="preserve">Wilkinson: stay ~ reward_oneback * K_c + (reward_oneback | participant), family = binomial(link = "logit").</w:t>
      </w:r>
    </w:p>
    <w:p w14:paraId="580E42B4" w14:textId="10677DC7" w:rsidR="00386F54" w:rsidRDefault="00CB2435">
      <w:r>
        <w:rPr>
          <w:i/>
        </w:rPr>
        <w:t xml:space="preserve">As in all generalized linear mixed models (logit link), there is no separate Level 1 residual term: Level 1 variance is fixed by the distribution at π²/3 rather than estimated. Reward_oneback is a Level 1 predictor, so it takes a random slope, and U_0j and U_1j may covary. A measured Level 1 predictor normally has to be split into within- and between-person components, but reward_oneback was delivered at a fixed, choice-independent probability: an empty random-intercept model of reward_oneback itself is degenerate (a boundary/singular fit, with no detectable between-person variance) -- there is nothing to separate, and its 0 point is already meaningful, so it enters uncentred. Models were fitted with glmer() (lme4/lmerTest), family = binomial(link = "logit"), maximum likelihood. Models 1 and 2 were fitted maximal (random intercept and slope for reward_oneback, allowed to correlate), with a pre-specified remedy ladder (control tweaks, then the bobyqa optimizer, then dropping only the random correlation via ||) had the maximal model been singular or failed to converge; both fitted maximal cleanly (not singular, gradient &lt; 2e-5), so no remedy was needed.</w:t>
      </w:r>
    </w:p>
    <w:p w14:paraId="3621E655" w14:textId="77777777" w:rsidR="00386F54" w:rsidRDefault="00000000">
      <w:pPr>
        <w:spacing w:before="100"/>
      </w:pPr>
      <w:r>
        <w:rPr>
          <w:i/>
        </w:rPr>
        <w:t>Model comparison</w:t>
      </w:r>
    </w:p>
    <w:p w14:paraId="4D8E16C8" w14:textId="46B1E127" w:rsidR="00386F54" w:rsidRDefault="00000000">
      <w:r>
        <w:t xml:space="preserve">Model 2 was compared with Model 1 with a likelihood-ratio test (anova(); glmer() fits by maximum likelihood, so no REML/ML refit is required for GLMMs): χ²(2) = 3.09, p = .214. The effect size that fits a cross-level interaction is the pseudo-R² for the reduction in random-effect variance (r2_pseudo(), comparing the VarCorr() of the two nested models): adding K_c reduced τ11 (the reward_oneback random-slope variance) by 7.3% and τ00 (the intercept variance) by 7.4%.</w:t>
      </w:r>
    </w:p>
    <w:p w14:paraId="5F0CD092" w14:textId="77777777" w:rsidR="00386F54" w:rsidRDefault="00000000">
      <w:pPr>
        <w:spacing w:before="100"/>
      </w:pPr>
      <w:r>
        <w:rPr>
          <w:i/>
        </w:rPr>
        <w:t>Results</w:t>
      </w:r>
    </w:p>
    <w:p w14:paraId="09AA49AF" w14:textId="52358C18" w:rsidR="00386F54" w:rsidRDefault="00000000">
      <w:pPr>
        <w:keepNext/>
      </w:pPr>
      <w:r>
        <w:t xml:space="preserve">In the unconditional model (γ_00 = −0.59, 95% CI [−0.91, −0.28], z = −3.68, p &lt; .001, √τ00 = 0.94) the unconditional ICC (performance::icc() on Model 0) was .210: 21.0% of the variance in the log-odds of staying is between-person. Because this is a logistic (binomial) model, there is no separately estimated Level 1 residual variance; the ICC decomposition instead uses the distribution-implied Level 1 variance π²/3 fixed by the logit link.</w:t>
      </w:r>
    </w:p>
    <w:tbl>
      <w:tblPr>
        <w:tblStyle w:val="aff2"/>
        <w:tblW w:w="0" w:type="auto"/>
        <w:tblLook w:val="04A0" w:firstRow="1" w:lastRow="0" w:firstColumn="1" w:lastColumn="0" w:noHBand="0" w:noVBand="1"/>
      </w:tblPr>
      <w:tblGrid>
        <w:gridCol w:w="2256"/>
        <w:gridCol w:w="2256"/>
        <w:gridCol w:w="2256"/>
        <w:gridCol w:w="2256"/>
      </w:tblGrid>
      <w:tr w:rsidR="00386F54" w14:paraId="5E8A54CD" w14:textId="77777777">
        <w:tc>
          <w:tcPr>
            <w:tcW w:w="2256" w:type="dxa"/>
          </w:tcPr>
          <w:p w14:paraId="64D96D7A" w14:textId="77777777" w:rsidR="00386F54" w:rsidRDefault="00000000">
            <w:pPr>
              <w:keepNext/>
              <w:spacing w:after="0" w:line="240" w:lineRule="auto"/>
            </w:pPr>
            <w:r>
              <w:rPr>
                <w:b/>
                <w:sz w:val="17"/>
              </w:rPr>
              <w:t>Parameter</w:t>
            </w:r>
          </w:p>
        </w:tc>
        <w:tc>
          <w:tcPr>
            <w:tcW w:w="2256" w:type="dxa"/>
          </w:tcPr>
          <w:p w14:paraId="0449D64A" w14:textId="77777777" w:rsidR="00386F54" w:rsidRDefault="00000000">
            <w:pPr>
              <w:keepNext/>
              <w:spacing w:after="0" w:line="240" w:lineRule="auto"/>
              <w:jc w:val="center"/>
            </w:pPr>
            <w:r>
              <w:rPr>
                <w:b/>
                <w:sz w:val="17"/>
              </w:rPr>
              <w:t>Model 1</w:t>
            </w:r>
          </w:p>
        </w:tc>
        <w:tc>
          <w:tcPr>
            <w:tcW w:w="2256" w:type="dxa"/>
          </w:tcPr>
          <w:p w14:paraId="1FAE76C1" w14:textId="77777777" w:rsidR="00386F54" w:rsidRDefault="00000000">
            <w:pPr>
              <w:keepNext/>
              <w:spacing w:after="0" w:line="240" w:lineRule="auto"/>
              <w:jc w:val="center"/>
            </w:pPr>
            <w:r>
              <w:rPr>
                <w:b/>
                <w:sz w:val="17"/>
              </w:rPr>
              <w:t>Model 2</w:t>
            </w:r>
          </w:p>
        </w:tc>
        <w:tc>
          <w:tcPr>
            <w:tcW w:w="2256" w:type="dxa"/>
          </w:tcPr>
          <w:p w14:paraId="030E817D" w14:textId="77777777" w:rsidR="00386F54" w:rsidRDefault="00000000">
            <w:pPr>
              <w:keepNext/>
              <w:spacing w:after="0" w:line="240" w:lineRule="auto"/>
              <w:jc w:val="center"/>
            </w:pPr>
            <w:r>
              <w:rPr>
                <w:b/>
                <w:sz w:val="17"/>
              </w:rPr>
              <w:t xml:space="preserve">p (M2)</w:t>
            </w:r>
          </w:p>
        </w:tc>
      </w:tr>
      <w:tr w:rsidR="00386F54" w14:paraId="34BF7C1C" w14:textId="77777777">
        <w:tc>
          <w:tcPr>
            <w:tcW w:w="2256" w:type="dxa"/>
          </w:tcPr>
          <w:p w14:paraId="7BE425BF" w14:textId="77777777" w:rsidR="00386F54" w:rsidRDefault="00000000">
            <w:pPr>
              <w:keepNext/>
              <w:spacing w:after="0" w:line="240" w:lineRule="auto"/>
            </w:pPr>
            <w:r>
              <w:rPr>
                <w:b/>
                <w:sz w:val="17"/>
              </w:rPr>
              <w:t>Fixed effects</w:t>
            </w:r>
          </w:p>
        </w:tc>
        <w:tc>
          <w:tcPr>
            <w:tcW w:w="2256" w:type="dxa"/>
          </w:tcPr>
          <w:p w14:paraId="7A890918" w14:textId="77777777" w:rsidR="00386F54" w:rsidRDefault="00386F54">
            <w:pPr>
              <w:keepNext/>
              <w:spacing w:after="0" w:line="240" w:lineRule="auto"/>
              <w:jc w:val="center"/>
            </w:pPr>
          </w:p>
        </w:tc>
        <w:tc>
          <w:tcPr>
            <w:tcW w:w="2256" w:type="dxa"/>
          </w:tcPr>
          <w:p w14:paraId="762ECF88" w14:textId="77777777" w:rsidR="00386F54" w:rsidRDefault="00386F54">
            <w:pPr>
              <w:keepNext/>
              <w:spacing w:after="0" w:line="240" w:lineRule="auto"/>
              <w:jc w:val="center"/>
            </w:pPr>
          </w:p>
        </w:tc>
        <w:tc>
          <w:tcPr>
            <w:tcW w:w="2256" w:type="dxa"/>
          </w:tcPr>
          <w:p w14:paraId="7CDC914F" w14:textId="77777777" w:rsidR="00386F54" w:rsidRDefault="00386F54">
            <w:pPr>
              <w:keepNext/>
              <w:spacing w:after="0" w:line="240" w:lineRule="auto"/>
              <w:jc w:val="center"/>
            </w:pPr>
          </w:p>
        </w:tc>
      </w:tr>
      <w:tr w:rsidR="00386F54" w14:paraId="429E5EF6" w14:textId="77777777">
        <w:tc>
          <w:tcPr>
            <w:tcW w:w="2256" w:type="dxa"/>
          </w:tcPr>
          <w:p w14:paraId="3109141E" w14:textId="284ECBB7" w:rsidR="00386F54" w:rsidRDefault="00000000">
            <w:pPr>
              <w:keepNext/>
              <w:spacing w:after="0" w:line="240" w:lineRule="auto"/>
            </w:pPr>
            <w:r>
              <w:rPr>
                <w:sz w:val="17"/>
              </w:rPr>
              <w:t xml:space="preserve">Intercept (γ_00)</w:t>
            </w:r>
          </w:p>
        </w:tc>
        <w:tc>
          <w:tcPr>
            <w:tcW w:w="2256" w:type="dxa"/>
          </w:tcPr>
          <w:p w14:paraId="4455837D" w14:textId="77777777" w:rsidR="00386F54" w:rsidRDefault="00000000">
            <w:pPr>
              <w:keepNext/>
              <w:spacing w:after="0" w:line="240" w:lineRule="auto"/>
              <w:jc w:val="center"/>
            </w:pPr>
            <w:r>
              <w:rPr>
                <w:sz w:val="17"/>
              </w:rPr>
              <w:t xml:space="preserve">−1.119 [−1.564, −0.675]</w:t>
            </w:r>
          </w:p>
        </w:tc>
        <w:tc>
          <w:tcPr>
            <w:tcW w:w="2256" w:type="dxa"/>
          </w:tcPr>
          <w:p w14:paraId="1FA21BEB" w14:textId="77777777" w:rsidR="00386F54" w:rsidRDefault="00000000">
            <w:pPr>
              <w:keepNext/>
              <w:spacing w:after="0" w:line="240" w:lineRule="auto"/>
              <w:jc w:val="center"/>
            </w:pPr>
            <w:r>
              <w:rPr>
                <w:sz w:val="17"/>
              </w:rPr>
              <w:t xml:space="preserve">−1.117 [−1.546, −0.688]</w:t>
            </w:r>
          </w:p>
        </w:tc>
        <w:tc>
          <w:tcPr>
            <w:tcW w:w="2256" w:type="dxa"/>
          </w:tcPr>
          <w:p w14:paraId="2915C11E" w14:textId="77777777" w:rsidR="00386F54" w:rsidRDefault="00000000">
            <w:pPr>
              <w:keepNext/>
              <w:spacing w:after="0" w:line="240" w:lineRule="auto"/>
              <w:jc w:val="center"/>
            </w:pPr>
            <w:r>
              <w:rPr>
                <w:sz w:val="17"/>
              </w:rPr>
              <w:t xml:space="preserve">&lt; .001</w:t>
            </w:r>
          </w:p>
        </w:tc>
      </w:tr>
      <w:tr w:rsidR="00386F54" w14:paraId="728C4D7E" w14:textId="77777777">
        <w:tc>
          <w:tcPr>
            <w:tcW w:w="2256" w:type="dxa"/>
          </w:tcPr>
          <w:p w14:paraId="50ADCCA5" w14:textId="71E9FDF9" w:rsidR="00386F54" w:rsidRDefault="00000000">
            <w:pPr>
              <w:keepNext/>
              <w:spacing w:after="0" w:line="240" w:lineRule="auto"/>
            </w:pPr>
            <w:r>
              <w:rPr>
                <w:sz w:val="17"/>
              </w:rPr>
              <w:t xml:space="preserve">reward_oneback (γ_10)</w:t>
            </w:r>
          </w:p>
        </w:tc>
        <w:tc>
          <w:tcPr>
            <w:tcW w:w="2256" w:type="dxa"/>
          </w:tcPr>
          <w:p w14:paraId="3690C882" w14:textId="77777777" w:rsidR="00386F54" w:rsidRDefault="00000000">
            <w:pPr>
              <w:keepNext/>
              <w:spacing w:after="0" w:line="240" w:lineRule="auto"/>
              <w:jc w:val="center"/>
            </w:pPr>
            <w:r>
              <w:rPr>
                <w:sz w:val="17"/>
              </w:rPr>
              <w:t xml:space="preserve">0.984 [0.390, 1.578]</w:t>
            </w:r>
          </w:p>
        </w:tc>
        <w:tc>
          <w:tcPr>
            <w:tcW w:w="2256" w:type="dxa"/>
          </w:tcPr>
          <w:p w14:paraId="6B68F2A6" w14:textId="77777777" w:rsidR="00386F54" w:rsidRDefault="00000000">
            <w:pPr>
              <w:keepNext/>
              <w:spacing w:after="0" w:line="240" w:lineRule="auto"/>
              <w:jc w:val="center"/>
            </w:pPr>
            <w:r>
              <w:rPr>
                <w:sz w:val="17"/>
              </w:rPr>
              <w:t xml:space="preserve">0.984 [0.411, 1.556]</w:t>
            </w:r>
          </w:p>
        </w:tc>
        <w:tc>
          <w:tcPr>
            <w:tcW w:w="2256" w:type="dxa"/>
          </w:tcPr>
          <w:p w14:paraId="3431B8D3" w14:textId="77777777" w:rsidR="00386F54" w:rsidRDefault="00000000">
            <w:pPr>
              <w:keepNext/>
              <w:spacing w:after="0" w:line="240" w:lineRule="auto"/>
              <w:jc w:val="center"/>
            </w:pPr>
            <w:r>
              <w:rPr>
                <w:sz w:val="17"/>
              </w:rPr>
              <w:t xml:space="preserve">&lt; .001</w:t>
            </w:r>
          </w:p>
        </w:tc>
      </w:tr>
      <w:tr w:rsidR="00386F54" w14:paraId="5EA12DE0" w14:textId="77777777">
        <w:tc>
          <w:tcPr>
            <w:tcW w:w="2256" w:type="dxa"/>
          </w:tcPr>
          <w:p w14:paraId="0B85C89F" w14:textId="77777777" w:rsidR="00386F54" w:rsidRDefault="00000000">
            <w:pPr>
              <w:keepNext/>
              <w:spacing w:after="0" w:line="240" w:lineRule="auto"/>
            </w:pPr>
            <w:r>
              <w:rPr>
                <w:sz w:val="17"/>
              </w:rPr>
              <w:t xml:space="preserve">K_c (γ_01)</w:t>
            </w:r>
          </w:p>
        </w:tc>
        <w:tc>
          <w:tcPr>
            <w:tcW w:w="2256" w:type="dxa"/>
          </w:tcPr>
          <w:p w14:paraId="266E3A54" w14:textId="77777777" w:rsidR="00386F54" w:rsidRDefault="00000000">
            <w:pPr>
              <w:keepNext/>
              <w:spacing w:after="0" w:line="240" w:lineRule="auto"/>
              <w:jc w:val="center"/>
            </w:pPr>
            <w:r>
              <w:rPr>
                <w:sz w:val="17"/>
              </w:rPr>
              <w:t>—</w:t>
            </w:r>
          </w:p>
        </w:tc>
        <w:tc>
          <w:tcPr>
            <w:tcW w:w="2256" w:type="dxa"/>
          </w:tcPr>
          <w:p w14:paraId="6DC075B0" w14:textId="77777777" w:rsidR="00386F54" w:rsidRDefault="00000000">
            <w:pPr>
              <w:keepNext/>
              <w:spacing w:after="0" w:line="240" w:lineRule="auto"/>
              <w:jc w:val="center"/>
            </w:pPr>
            <w:r>
              <w:rPr>
                <w:sz w:val="17"/>
              </w:rPr>
              <w:t xml:space="preserve">0.290 [−0.082, 0.663]</w:t>
            </w:r>
          </w:p>
        </w:tc>
        <w:tc>
          <w:tcPr>
            <w:tcW w:w="2256" w:type="dxa"/>
          </w:tcPr>
          <w:p w14:paraId="0B6FE497" w14:textId="77777777" w:rsidR="00386F54" w:rsidRDefault="00000000">
            <w:pPr>
              <w:keepNext/>
              <w:spacing w:after="0" w:line="240" w:lineRule="auto"/>
              <w:jc w:val="center"/>
            </w:pPr>
            <w:r>
              <w:rPr>
                <w:sz w:val="17"/>
              </w:rPr>
              <w:t xml:space="preserve">.127</w:t>
            </w:r>
          </w:p>
        </w:tc>
      </w:tr>
      <w:tr w:rsidR="00386F54" w14:paraId="3E820EC6" w14:textId="77777777">
        <w:tc>
          <w:tcPr>
            <w:tcW w:w="2256" w:type="dxa"/>
          </w:tcPr>
          <w:p w14:paraId="6869CCFA" w14:textId="77777777" w:rsidR="00386F54" w:rsidRDefault="00000000">
            <w:pPr>
              <w:keepNext/>
              <w:spacing w:after="0" w:line="240" w:lineRule="auto"/>
            </w:pPr>
            <w:r>
              <w:rPr>
                <w:sz w:val="17"/>
              </w:rPr>
              <w:t xml:space="preserve">reward_oneback × K_c (γ_11)</w:t>
            </w:r>
          </w:p>
        </w:tc>
        <w:tc>
          <w:tcPr>
            <w:tcW w:w="2256" w:type="dxa"/>
          </w:tcPr>
          <w:p w14:paraId="3DE99486" w14:textId="77777777" w:rsidR="00386F54" w:rsidRDefault="00000000">
            <w:pPr>
              <w:keepNext/>
              <w:spacing w:after="0" w:line="240" w:lineRule="auto"/>
              <w:jc w:val="center"/>
            </w:pPr>
            <w:r>
              <w:rPr>
                <w:sz w:val="17"/>
              </w:rPr>
              <w:t>—</w:t>
            </w:r>
          </w:p>
        </w:tc>
        <w:tc>
          <w:tcPr>
            <w:tcW w:w="2256" w:type="dxa"/>
          </w:tcPr>
          <w:p w14:paraId="44F39C44" w14:textId="77777777" w:rsidR="00386F54" w:rsidRDefault="00000000">
            <w:pPr>
              <w:keepNext/>
              <w:spacing w:after="0" w:line="240" w:lineRule="auto"/>
              <w:jc w:val="center"/>
            </w:pPr>
            <w:r>
              <w:rPr>
                <w:sz w:val="17"/>
              </w:rPr>
              <w:t xml:space="preserve">−0.408 [−0.906, 0.090]</w:t>
            </w:r>
          </w:p>
        </w:tc>
        <w:tc>
          <w:tcPr>
            <w:tcW w:w="2256" w:type="dxa"/>
          </w:tcPr>
          <w:p w14:paraId="50BEB066" w14:textId="77777777" w:rsidR="00386F54" w:rsidRDefault="00000000">
            <w:pPr>
              <w:keepNext/>
              <w:spacing w:after="0" w:line="240" w:lineRule="auto"/>
              <w:jc w:val="center"/>
            </w:pPr>
            <w:r>
              <w:rPr>
                <w:sz w:val="17"/>
              </w:rPr>
              <w:t xml:space="preserve">.108</w:t>
            </w:r>
          </w:p>
        </w:tc>
      </w:tr>
      <w:tr w:rsidR="00386F54" w14:paraId="30553F28" w14:textId="77777777">
        <w:tc>
          <w:tcPr>
            <w:tcW w:w="2256" w:type="dxa"/>
          </w:tcPr>
          <w:p w14:paraId="1E7D93FB" w14:textId="77777777" w:rsidR="00386F54" w:rsidRDefault="00000000">
            <w:pPr>
              <w:keepNext/>
              <w:spacing w:after="0" w:line="240" w:lineRule="auto"/>
            </w:pPr>
            <w:r>
              <w:rPr>
                <w:b/>
                <w:sz w:val="17"/>
              </w:rPr>
              <w:t>Random effects</w:t>
            </w:r>
          </w:p>
        </w:tc>
        <w:tc>
          <w:tcPr>
            <w:tcW w:w="2256" w:type="dxa"/>
          </w:tcPr>
          <w:p w14:paraId="52A2B3B0" w14:textId="77777777" w:rsidR="00386F54" w:rsidRDefault="00386F54">
            <w:pPr>
              <w:keepNext/>
              <w:spacing w:after="0" w:line="240" w:lineRule="auto"/>
              <w:jc w:val="center"/>
            </w:pPr>
          </w:p>
        </w:tc>
        <w:tc>
          <w:tcPr>
            <w:tcW w:w="2256" w:type="dxa"/>
          </w:tcPr>
          <w:p w14:paraId="46D446EC" w14:textId="77777777" w:rsidR="00386F54" w:rsidRDefault="00386F54">
            <w:pPr>
              <w:keepNext/>
              <w:spacing w:after="0" w:line="240" w:lineRule="auto"/>
              <w:jc w:val="center"/>
            </w:pPr>
          </w:p>
        </w:tc>
        <w:tc>
          <w:tcPr>
            <w:tcW w:w="2256" w:type="dxa"/>
          </w:tcPr>
          <w:p w14:paraId="58B1995C" w14:textId="77777777" w:rsidR="00386F54" w:rsidRDefault="00386F54">
            <w:pPr>
              <w:keepNext/>
              <w:spacing w:after="0" w:line="240" w:lineRule="auto"/>
              <w:jc w:val="center"/>
            </w:pPr>
          </w:p>
        </w:tc>
      </w:tr>
      <w:tr w:rsidR="00386F54" w14:paraId="76DC4A6C" w14:textId="77777777">
        <w:tc>
          <w:tcPr>
            <w:tcW w:w="2256" w:type="dxa"/>
          </w:tcPr>
          <w:p w14:paraId="5164A81D" w14:textId="77777777" w:rsidR="00386F54" w:rsidRDefault="00000000">
            <w:pPr>
              <w:keepNext/>
              <w:spacing w:after="0" w:line="240" w:lineRule="auto"/>
            </w:pPr>
            <w:r>
              <w:rPr>
                <w:sz w:val="17"/>
              </w:rPr>
              <w:t>SD(Intercept), √τ00</w:t>
            </w:r>
          </w:p>
        </w:tc>
        <w:tc>
          <w:tcPr>
            <w:tcW w:w="2256" w:type="dxa"/>
          </w:tcPr>
          <w:p w14:paraId="1D923E6C" w14:textId="77777777" w:rsidR="00386F54" w:rsidRDefault="00000000">
            <w:pPr>
              <w:keepNext/>
              <w:spacing w:after="0" w:line="240" w:lineRule="auto"/>
              <w:jc w:val="center"/>
            </w:pPr>
            <w:r>
              <w:rPr>
                <w:sz w:val="17"/>
              </w:rPr>
              <w:t xml:space="preserve">1.30</w:t>
            </w:r>
          </w:p>
        </w:tc>
        <w:tc>
          <w:tcPr>
            <w:tcW w:w="2256" w:type="dxa"/>
          </w:tcPr>
          <w:p w14:paraId="0E717F91" w14:textId="77777777" w:rsidR="00386F54" w:rsidRDefault="00000000">
            <w:pPr>
              <w:keepNext/>
              <w:spacing w:after="0" w:line="240" w:lineRule="auto"/>
              <w:jc w:val="center"/>
            </w:pPr>
            <w:r>
              <w:rPr>
                <w:sz w:val="17"/>
              </w:rPr>
              <w:t xml:space="preserve">1.25</w:t>
            </w:r>
          </w:p>
        </w:tc>
        <w:tc>
          <w:tcPr>
            <w:tcW w:w="2256" w:type="dxa"/>
          </w:tcPr>
          <w:p w14:paraId="33379859" w14:textId="77777777" w:rsidR="00386F54" w:rsidRDefault="00000000">
            <w:pPr>
              <w:keepNext/>
              <w:spacing w:after="0" w:line="240" w:lineRule="auto"/>
              <w:jc w:val="center"/>
            </w:pPr>
            <w:r>
              <w:rPr>
                <w:sz w:val="17"/>
              </w:rPr>
              <w:t>—</w:t>
            </w:r>
          </w:p>
        </w:tc>
      </w:tr>
      <w:tr w:rsidR="00386F54" w14:paraId="68D08DD8" w14:textId="77777777">
        <w:tc>
          <w:tcPr>
            <w:tcW w:w="2256" w:type="dxa"/>
          </w:tcPr>
          <w:p w14:paraId="7C2004FF" w14:textId="77777777" w:rsidR="00386F54" w:rsidRDefault="00000000">
            <w:pPr>
              <w:keepNext/>
              <w:spacing w:after="0" w:line="240" w:lineRule="auto"/>
            </w:pPr>
            <w:r>
              <w:rPr>
                <w:sz w:val="17"/>
              </w:rPr>
              <w:t xml:space="preserve">SD(reward_oneback), √τ11</w:t>
            </w:r>
          </w:p>
        </w:tc>
        <w:tc>
          <w:tcPr>
            <w:tcW w:w="2256" w:type="dxa"/>
          </w:tcPr>
          <w:p w14:paraId="736C9CE6" w14:textId="77777777" w:rsidR="00386F54" w:rsidRDefault="00000000">
            <w:pPr>
              <w:keepNext/>
              <w:spacing w:after="0" w:line="240" w:lineRule="auto"/>
              <w:jc w:val="center"/>
            </w:pPr>
            <w:r>
              <w:rPr>
                <w:sz w:val="17"/>
              </w:rPr>
              <w:t xml:space="preserve">1.73</w:t>
            </w:r>
          </w:p>
        </w:tc>
        <w:tc>
          <w:tcPr>
            <w:tcW w:w="2256" w:type="dxa"/>
          </w:tcPr>
          <w:p w14:paraId="28CC23E9" w14:textId="77777777" w:rsidR="00386F54" w:rsidRDefault="00000000">
            <w:pPr>
              <w:keepNext/>
              <w:spacing w:after="0" w:line="240" w:lineRule="auto"/>
              <w:jc w:val="center"/>
            </w:pPr>
            <w:r>
              <w:rPr>
                <w:sz w:val="17"/>
              </w:rPr>
              <w:t xml:space="preserve">1.67</w:t>
            </w:r>
          </w:p>
        </w:tc>
        <w:tc>
          <w:tcPr>
            <w:tcW w:w="2256" w:type="dxa"/>
          </w:tcPr>
          <w:p w14:paraId="3A8A5AF7" w14:textId="77777777" w:rsidR="00386F54" w:rsidRDefault="00000000">
            <w:pPr>
              <w:keepNext/>
              <w:spacing w:after="0" w:line="240" w:lineRule="auto"/>
              <w:jc w:val="center"/>
            </w:pPr>
            <w:r>
              <w:rPr>
                <w:sz w:val="17"/>
              </w:rPr>
              <w:t>—</w:t>
            </w:r>
          </w:p>
        </w:tc>
      </w:tr>
      <w:tr w:rsidR="00386F54" w14:paraId="35EC1452" w14:textId="77777777">
        <w:tc>
          <w:tcPr>
            <w:tcW w:w="2256" w:type="dxa"/>
          </w:tcPr>
          <w:p w14:paraId="23DE88B0" w14:textId="77777777" w:rsidR="00386F54" w:rsidRDefault="00000000">
            <w:pPr>
              <w:keepNext/>
              <w:spacing w:after="0" w:line="240" w:lineRule="auto"/>
            </w:pPr>
            <w:r>
              <w:rPr>
                <w:sz w:val="17"/>
              </w:rPr>
              <w:t xml:space="preserve">corr(U_0, U_1)</w:t>
            </w:r>
          </w:p>
        </w:tc>
        <w:tc>
          <w:tcPr>
            <w:tcW w:w="2256" w:type="dxa"/>
          </w:tcPr>
          <w:p w14:paraId="2B2E8D06" w14:textId="77777777" w:rsidR="00386F54" w:rsidRDefault="00000000">
            <w:pPr>
              <w:keepNext/>
              <w:spacing w:after="0" w:line="240" w:lineRule="auto"/>
              <w:jc w:val="center"/>
            </w:pPr>
            <w:r>
              <w:rPr>
                <w:sz w:val="17"/>
              </w:rPr>
              <w:t xml:space="preserve">−0.55</w:t>
            </w:r>
          </w:p>
        </w:tc>
        <w:tc>
          <w:tcPr>
            <w:tcW w:w="2256" w:type="dxa"/>
          </w:tcPr>
          <w:p w14:paraId="33E4E4CA" w14:textId="77777777" w:rsidR="00386F54" w:rsidRDefault="00000000">
            <w:pPr>
              <w:keepNext/>
              <w:spacing w:after="0" w:line="240" w:lineRule="auto"/>
              <w:jc w:val="center"/>
            </w:pPr>
            <w:r>
              <w:rPr>
                <w:sz w:val="17"/>
              </w:rPr>
              <w:t xml:space="preserve">−0.51</w:t>
            </w:r>
          </w:p>
        </w:tc>
        <w:tc>
          <w:tcPr>
            <w:tcW w:w="2256" w:type="dxa"/>
          </w:tcPr>
          <w:p w14:paraId="6F29E967" w14:textId="77777777" w:rsidR="00386F54" w:rsidRDefault="00000000">
            <w:pPr>
              <w:keepNext/>
              <w:spacing w:after="0" w:line="240" w:lineRule="auto"/>
              <w:jc w:val="center"/>
            </w:pPr>
            <w:r>
              <w:rPr>
                <w:sz w:val="17"/>
              </w:rPr>
              <w:t>—</w:t>
            </w:r>
          </w:p>
        </w:tc>
      </w:tr>
    </w:tbl>
    <w:p w14:paraId="3CD46A07" w14:textId="77777777" w:rsidR="00386F54" w:rsidRDefault="00000000">
      <w:pPr>
        <w:spacing w:before="60" w:after="120" w:line="240" w:lineRule="auto"/>
      </w:pPr>
      <w:r>
        <w:rPr>
          <w:sz w:val="18"/>
        </w:rPr>
        <w:t xml:space="preserve">Table 1. Maximum-likelihood estimates, Models 1 and 2 (glmer(), family = binomial(link = "logit")). Fixed effects: b [95% Wald CI], log-odds scale; p = Wald z-test p-value for Model 2 (model_parameters()). Random effects: point estimates (SD, correlation); CIs not computed (model_parameters(effects = "random", ci_random = TRUE) is flagged as potentially slow in the course materials).</w:t>
      </w:r>
    </w:p>
    <w:p w14:paraId="3BF45906" w14:textId="77777777" w:rsidR="00386F54" w:rsidRDefault="00000000">
      <w:r>
        <w:t xml:space="preserve">The reward_oneback effect (γ_10) was b = 0.984, 95% CI [0.411, 1.556], z = 3.365, p &lt; .001 (Model 2), corresponding to an odds ratio OR = 2.67, 95% CI [1.51, 4.74] (model_parameters(exponentiate = TRUE)); the average marginal effect (marginaleffects::avg_slopes(), unbiased for the population-average probability scale, unlike the conditional coefficient) was 18.6 percentage points, 95% CI [8.6, 28.6], z = 3.63, p &lt; .001. The K_c main effect (γ_01) was b = 0.290, 95% CI [−0.082, 0.663], z = 1.527, p = .127 (OR = 1.34, 95% CI [0.92, 1.94]). The reward_oneback × K_c interaction (γ_11) was b = −0.408, 95% CI [−0.906, 0.090], z = −1.607, p = .108 (OR = 0.66, 95% CI [0.40, 1.09]): higher capacity went with a numerically weaker reward effect, in the predicted direction, but the confidence interval includes zero and the likelihood-ratio test above found no significant improvement in fit.</w:t>
      </w:r>
    </w:p>
    <w:p w14:paraId="280803C9" w14:textId="77777777" w:rsidR="00386F54" w:rsidRDefault="00000000">
      <w:r>
        <w:t xml:space="preserve">Simple slopes (Figure 1, marginaleffects::avg_slopes() at −1 SD, the mean, and +1 SD of K, re.form = NA): at −1 SD of K the reward_oneback effect was 1.46 log-odds, 95% CI [0.64, 2.28] (OR = 4.31; P(stay) .19 → .50); at the mean, 0.98, 95% CI [0.41, 1.56] (OR = 2.67; .25 → .47); at +1 SD, 0.51, 95% CI [−0.31, 1.32], p = .222 (OR = 1.66; .31 → .43). Reward_oneback clearly moved low-capacity participants' predicted P(stay), and its effect was no longer distinguishable from zero at high capacity, consistent with the interaction estimate above -- though the interaction's own confidence interval already says this difference between the two slopes is itself uncertain.</w:t>
      </w:r>
    </w:p>
    <w:p w14:paraId="5686103B" w14:textId="77777777" w:rsidR="00386F54" w:rsidRDefault="00000000">
      <w:r>
        <w:t xml:space="preserve">The random effects carry most of the story. Between-person variability was substantial in both the baseline tendency to stay (√τ00 = 1.25) and reward_oneback sensitivity (√τ11 = 1.67), and the two correlated negatively (r(U_0, U_1) = −0.51): participants who stayed more at baseline gained less from reward, consistent with a ceiling on P(stay). Because trials come in six blocks per person, we also refitted Model 2 with a third grouping level (block within participant): block intercepts carried real variance (√τ = 0.77), so staying does drift across the session, but the interaction estimate was essentially unchanged (γ_11 = −0.43, 95% CI [−0.96, 0.10]).</w:t>
      </w:r>
    </w:p>
    <w:p w14:paraId="70299BF2" w14:textId="77777777" w:rsidR="00386F54" w:rsidRDefault="00000000">
      <w:pPr>
        <w:spacing w:before="120"/>
        <w:jc w:val="center"/>
      </w:pPr>
      <w:r>
        <w:rPr>
          <w:noProof/>
        </w:rPr>
        <w:lastRenderedPageBreak/>
        <w:drawing>
          <wp:inline distT="0" distB="0" distL="0" distR="0" wp14:anchorId="194F6D60" wp14:editId="1723C77B">
            <wp:extent cx="4480560" cy="14874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487483"/>
                    </a:xfrm>
                    <a:prstGeom prst="rect">
                      <a:avLst/>
                    </a:prstGeom>
                  </pic:spPr>
                </pic:pic>
              </a:graphicData>
            </a:graphic>
          </wp:inline>
        </w:drawing>
      </w:r>
    </w:p>
    <w:p w14:paraId="07507E11" w14:textId="77777777" w:rsidR="00386F54" w:rsidRDefault="00000000">
      <w:pPr>
        <w:spacing w:after="120" w:line="240" w:lineRule="auto"/>
      </w:pPr>
      <w:r>
        <w:rPr>
          <w:sz w:val="18"/>
        </w:rPr>
        <w:t xml:space="preserve">Figure 1. Model 2 predicted P(stay) after an unrewarded and a rewarded trial at −1 SD and +1 SD of K, population-average (re.form = NA) predictions from marginaleffects::plot_predictions(); bars are 95% CIs.</w:t>
      </w:r>
    </w:p>
    <w:p w14:paraId="3600FC10" w14:textId="77777777" w:rsidR="00386F54" w:rsidRDefault="00000000">
      <w:pPr>
        <w:spacing w:before="120" w:after="60"/>
      </w:pPr>
      <w:r>
        <w:rPr>
          <w:b/>
          <w:sz w:val="24"/>
        </w:rPr>
        <w:t>General Discussion</w:t>
      </w:r>
    </w:p>
    <w:p w14:paraId="5ED2B9E4" w14:textId="77777777" w:rsidR="00386F54" w:rsidRDefault="00000000">
      <w:pPr>
        <w:spacing w:after="80"/>
      </w:pPr>
      <w:r>
        <w:t xml:space="preserve">Reframing an exploratory two-stage correlation as a single cross-level interaction fitted to all 5,025 trials sharpens the estimate without changing the verdict. The interaction runs in the direction the executive-control account predicts, but it is not statistically significant (χ²(2) = 3.09, p = .214), and WM capacity explains about 7% of the between-person variance in reward_oneback sensitivity (pseudo-R²). The honest reading is that automatic reward-driven staying under known non-contingency is close to universal across the capacity range sampled here, with at most a modest attenuation at the high end. That is itself informative: were this simply an executive-control failure, a large capacity advantage should have surfaced with ~144 trials per person and a reward_oneback effect this size.</w:t>
      </w:r>
    </w:p>
    <w:p w14:paraId="553255FD" w14:textId="77777777" w:rsidR="00386F54" w:rsidRDefault="00000000">
      <w:r>
        <w:t>Three limitations bound that conclusion, and each suggests a next step. N = 35 is modest — power for a cross-level interaction comes from the number of Level 2 units, not from trial count — so a confirmatory sample should be powered on the Level 2 slope. K is a single change-detection estimate and one participant scored below chance; a noisy moderator attenuates the very interaction being tested, which argues for a composite measure or one that models measurement error in K directly. And staying drifts across blocks within a session, so a growth or autoregressive specification at the block level would test whether capacity buys resistance that accrues with experience. A manipulation of concurrent load would turn this individual-difference question into a causal one, which is where an executive-control account ultimately has to be tested.</w:t>
      </w:r>
    </w:p>
    <w:p w14:paraId="0719B5E9" w14:textId="77777777" w:rsidR="00386F54" w:rsidRDefault="00000000">
      <w:pPr>
        <w:spacing w:before="120" w:after="60"/>
      </w:pPr>
      <w:r>
        <w:rPr>
          <w:b/>
          <w:sz w:val="24"/>
        </w:rPr>
        <w:t>References</w:t>
      </w:r>
    </w:p>
    <w:p w14:paraId="00646DCF" w14:textId="77777777" w:rsidR="00386F54" w:rsidRDefault="00000000">
      <w:pPr>
        <w:spacing w:line="240" w:lineRule="auto"/>
        <w:ind w:left="397" w:hanging="397"/>
      </w:pPr>
      <w:r>
        <w:rPr>
          <w:sz w:val="18"/>
        </w:rPr>
        <w:t xml:space="preserve">Barr, D. J., Levy, R., Scheepers, C., &amp; Tily, H. J. (2013). Random effects structure for confirmatory hypothesis testing: Keep it maximal. Journal of Memory and Language, 68(3), 255–278.</w:t>
      </w:r>
    </w:p>
    <w:p w14:paraId="27D56096" w14:textId="77777777" w:rsidR="00386F54" w:rsidRDefault="00000000">
      <w:pPr>
        <w:spacing w:line="240" w:lineRule="auto"/>
        <w:ind w:left="397" w:hanging="397"/>
      </w:pPr>
      <w:r>
        <w:rPr>
          <w:sz w:val="18"/>
        </w:rPr>
        <w:t xml:space="preserve">Cowan, N. (2001). The magical number 4 in short-term memory: A reconsideration of mental storage capacity. Behavioral and Brain Sciences, 24(1), 87–114.</w:t>
      </w:r>
    </w:p>
    <w:p w14:paraId="3FE731C9" w14:textId="77777777" w:rsidR="00386F54" w:rsidRDefault="00000000">
      <w:pPr>
        <w:spacing w:line="240" w:lineRule="auto"/>
        <w:ind w:left="397" w:hanging="397"/>
      </w:pPr>
      <w:r>
        <w:rPr>
          <w:sz w:val="18"/>
        </w:rPr>
        <w:t xml:space="preserve">Hoffman, L. (2015). Longitudinal analysis: Modeling within-person fluctuation and change. Routledge.</w:t>
      </w:r>
    </w:p>
    <w:p w14:paraId="236DC556" w14:textId="77777777" w:rsidR="00386F54" w:rsidRDefault="00000000">
      <w:pPr>
        <w:spacing w:line="240" w:lineRule="auto"/>
        <w:ind w:left="397" w:hanging="397"/>
      </w:pPr>
      <w:r>
        <w:rPr>
          <w:sz w:val="18"/>
        </w:rPr>
        <w:t xml:space="preserve">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E2681"/>
    <w:rsid w:val="0015074B"/>
    <w:rsid w:val="0029639D"/>
    <w:rsid w:val="00306F36"/>
    <w:rsid w:val="00326F90"/>
    <w:rsid w:val="00386F54"/>
    <w:rsid w:val="004511E2"/>
    <w:rsid w:val="00467945"/>
    <w:rsid w:val="005C4628"/>
    <w:rsid w:val="00690340"/>
    <w:rsid w:val="007462F1"/>
    <w:rsid w:val="007B2599"/>
    <w:rsid w:val="00A36814"/>
    <w:rsid w:val="00AA1D8D"/>
    <w:rsid w:val="00B47730"/>
    <w:rsid w:val="00C338A9"/>
    <w:rsid w:val="00CA1A7C"/>
    <w:rsid w:val="00CB0664"/>
    <w:rsid w:val="00CB2435"/>
    <w:rsid w:val="00F25B06"/>
    <w:rsid w:val="00FC26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3F9C6"/>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4</Pages>
  <Words>1586</Words>
  <Characters>9046</Characters>
  <Application>Microsoft Office Word</Application>
  <DocSecurity>0</DocSecurity>
  <Lines>75</Lines>
  <Paragraphs>21</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10611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7</cp:revision>
  <dcterms:created xsi:type="dcterms:W3CDTF">2013-12-23T23:15:00Z</dcterms:created>
  <dcterms:modified xsi:type="dcterms:W3CDTF">2026-09-01T19:58:00Z</dcterms:modified>
  <cp:category/>
</cp:coreProperties>
</file>