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52F31" w14:textId="77777777" w:rsidR="00D601E3" w:rsidRDefault="00000000">
      <w:pPr>
        <w:pStyle w:val="Title"/>
        <w:bidi/>
        <w:spacing w:after="400"/>
        <w:jc w:val="center"/>
      </w:pPr>
      <w:proofErr w:type="spellStart"/>
      <w:r>
        <w:rPr>
          <w:rFonts w:ascii="David" w:eastAsia="David" w:hAnsi="David" w:cs="David"/>
          <w:b/>
          <w:bCs/>
          <w:sz w:val="32"/>
          <w:szCs w:val="32"/>
        </w:rPr>
        <w:t>ביבליוגרפיה</w:t>
      </w:r>
      <w:proofErr w:type="spellEnd"/>
    </w:p>
    <w:p w14:paraId="13802E64" w14:textId="77777777" w:rsidR="00D601E3" w:rsidRDefault="00000000">
      <w:pPr>
        <w:pStyle w:val="Heading1"/>
        <w:bidi/>
        <w:spacing w:before="320" w:after="160"/>
        <w:jc w:val="right"/>
      </w:pPr>
      <w:r>
        <w:rPr>
          <w:rFonts w:ascii="David" w:eastAsia="David" w:hAnsi="David" w:cs="David"/>
          <w:b/>
          <w:bCs/>
        </w:rPr>
        <w:t xml:space="preserve">1. </w:t>
      </w:r>
      <w:proofErr w:type="spellStart"/>
      <w:r>
        <w:rPr>
          <w:rFonts w:ascii="David" w:eastAsia="David" w:hAnsi="David" w:cs="David"/>
          <w:b/>
          <w:bCs/>
        </w:rPr>
        <w:t>מאמרים</w:t>
      </w:r>
      <w:proofErr w:type="spellEnd"/>
      <w:r>
        <w:rPr>
          <w:rFonts w:ascii="David" w:eastAsia="David" w:hAnsi="David" w:cs="David"/>
          <w:b/>
          <w:bCs/>
        </w:rPr>
        <w:t xml:space="preserve"> </w:t>
      </w:r>
      <w:proofErr w:type="spellStart"/>
      <w:r>
        <w:rPr>
          <w:rFonts w:ascii="David" w:eastAsia="David" w:hAnsi="David" w:cs="David"/>
          <w:b/>
          <w:bCs/>
        </w:rPr>
        <w:t>אקדמיים</w:t>
      </w:r>
      <w:proofErr w:type="spellEnd"/>
      <w:r>
        <w:rPr>
          <w:rFonts w:ascii="David" w:eastAsia="David" w:hAnsi="David" w:cs="David"/>
          <w:b/>
          <w:bCs/>
        </w:rPr>
        <w:t xml:space="preserve"> </w:t>
      </w:r>
      <w:proofErr w:type="spellStart"/>
      <w:r>
        <w:rPr>
          <w:rFonts w:ascii="David" w:eastAsia="David" w:hAnsi="David" w:cs="David"/>
          <w:b/>
          <w:bCs/>
        </w:rPr>
        <w:t>ומקורות</w:t>
      </w:r>
      <w:proofErr w:type="spellEnd"/>
      <w:r>
        <w:rPr>
          <w:rFonts w:ascii="David" w:eastAsia="David" w:hAnsi="David" w:cs="David"/>
          <w:b/>
          <w:bCs/>
        </w:rPr>
        <w:t xml:space="preserve"> </w:t>
      </w:r>
      <w:proofErr w:type="spellStart"/>
      <w:r>
        <w:rPr>
          <w:rFonts w:ascii="David" w:eastAsia="David" w:hAnsi="David" w:cs="David"/>
          <w:b/>
          <w:bCs/>
        </w:rPr>
        <w:t>רשמיים</w:t>
      </w:r>
      <w:proofErr w:type="spellEnd"/>
    </w:p>
    <w:p w14:paraId="37805FA9" w14:textId="77777777" w:rsidR="00D601E3" w:rsidRDefault="00000000">
      <w:pPr>
        <w:spacing w:after="200" w:line="276" w:lineRule="auto"/>
        <w:ind w:left="720" w:hanging="720"/>
      </w:pPr>
      <w:r>
        <w:rPr>
          <w:b/>
          <w:bCs/>
          <w:sz w:val="22"/>
          <w:szCs w:val="22"/>
        </w:rPr>
        <w:t xml:space="preserve">[1] </w:t>
      </w:r>
      <w:r>
        <w:rPr>
          <w:sz w:val="22"/>
          <w:szCs w:val="22"/>
        </w:rPr>
        <w:t xml:space="preserve">Carnegie Mellon University. (2021). </w:t>
      </w:r>
      <w:r>
        <w:rPr>
          <w:i/>
          <w:iCs/>
          <w:sz w:val="22"/>
          <w:szCs w:val="22"/>
        </w:rPr>
        <w:t>The CMU Pronouncing Dictionary</w:t>
      </w:r>
      <w:r>
        <w:rPr>
          <w:sz w:val="22"/>
          <w:szCs w:val="22"/>
        </w:rPr>
        <w:t xml:space="preserve"> (Version 0.7b). Speech Group, Carnegie Mellon University. http://www.speech.cs.cmu.edu/cgi-bin/cmudict</w:t>
      </w:r>
    </w:p>
    <w:p w14:paraId="52E2AC1D" w14:textId="77777777" w:rsidR="00D601E3" w:rsidRDefault="00000000">
      <w:pPr>
        <w:spacing w:after="200" w:line="276" w:lineRule="auto"/>
        <w:ind w:left="720" w:hanging="720"/>
      </w:pPr>
      <w:r>
        <w:rPr>
          <w:b/>
          <w:bCs/>
          <w:sz w:val="22"/>
          <w:szCs w:val="22"/>
        </w:rPr>
        <w:t xml:space="preserve">[2] </w:t>
      </w:r>
      <w:r>
        <w:rPr>
          <w:sz w:val="22"/>
          <w:szCs w:val="22"/>
        </w:rPr>
        <w:t xml:space="preserve">Chen, P., Lee, J., &amp; Neidert, J. (2011). </w:t>
      </w:r>
      <w:r>
        <w:rPr>
          <w:i/>
          <w:iCs/>
          <w:sz w:val="22"/>
          <w:szCs w:val="22"/>
        </w:rPr>
        <w:t>Foreign accent classification.</w:t>
      </w:r>
      <w:r>
        <w:rPr>
          <w:sz w:val="22"/>
          <w:szCs w:val="22"/>
        </w:rPr>
        <w:t xml:space="preserve"> CS 229 Fall 2011 Project Report, Stanford University. https://cs229.stanford.edu/proj2011/ChenLeeNeidert-ForeignAccentClassification.pdf</w:t>
      </w:r>
    </w:p>
    <w:p w14:paraId="5CF1A695" w14:textId="77777777" w:rsidR="00D601E3" w:rsidRDefault="00000000">
      <w:pPr>
        <w:spacing w:after="200" w:line="276" w:lineRule="auto"/>
        <w:ind w:left="720" w:hanging="720"/>
      </w:pPr>
      <w:r>
        <w:rPr>
          <w:b/>
          <w:bCs/>
          <w:sz w:val="22"/>
          <w:szCs w:val="22"/>
        </w:rPr>
        <w:t xml:space="preserve">[3] </w:t>
      </w:r>
      <w:r>
        <w:rPr>
          <w:sz w:val="22"/>
          <w:szCs w:val="22"/>
        </w:rPr>
        <w:t xml:space="preserve">International Phonetic Association. (2015/2020). </w:t>
      </w:r>
      <w:r>
        <w:rPr>
          <w:i/>
          <w:iCs/>
          <w:sz w:val="22"/>
          <w:szCs w:val="22"/>
        </w:rPr>
        <w:t>Handbook of the International Phonetic Association: A guide to the use of the International Phonetic Alphabet.</w:t>
      </w:r>
      <w:r>
        <w:rPr>
          <w:sz w:val="22"/>
          <w:szCs w:val="22"/>
        </w:rPr>
        <w:t xml:space="preserve"> Cambridge University Press. https://www.internationalphoneticassociation.org/content/full-ipa-chart</w:t>
      </w:r>
    </w:p>
    <w:p w14:paraId="3D9077FF" w14:textId="77777777" w:rsidR="00D601E3" w:rsidRDefault="00000000">
      <w:pPr>
        <w:spacing w:after="200" w:line="276" w:lineRule="auto"/>
        <w:ind w:left="720" w:hanging="720"/>
      </w:pPr>
      <w:r>
        <w:rPr>
          <w:b/>
          <w:bCs/>
          <w:sz w:val="22"/>
          <w:szCs w:val="22"/>
        </w:rPr>
        <w:t xml:space="preserve">[4] </w:t>
      </w:r>
      <w:r>
        <w:rPr>
          <w:sz w:val="22"/>
          <w:szCs w:val="22"/>
        </w:rPr>
        <w:t xml:space="preserve">Kaleem, K., Alwan, A., Wu, Y., De Nardis, L., &amp; Di Benedetto, M. G. (2024). MKELM based multi-classification model for foreign accent identification. </w:t>
      </w:r>
      <w:proofErr w:type="spellStart"/>
      <w:r>
        <w:rPr>
          <w:i/>
          <w:iCs/>
          <w:sz w:val="22"/>
          <w:szCs w:val="22"/>
        </w:rPr>
        <w:t>Heliyon</w:t>
      </w:r>
      <w:proofErr w:type="spellEnd"/>
      <w:r>
        <w:rPr>
          <w:i/>
          <w:iCs/>
          <w:sz w:val="22"/>
          <w:szCs w:val="22"/>
        </w:rPr>
        <w:t>, 10</w:t>
      </w:r>
      <w:r>
        <w:rPr>
          <w:sz w:val="22"/>
          <w:szCs w:val="22"/>
        </w:rPr>
        <w:t>(2), e24124. https://doi.org/10.1016/j.heliyon.2024.e24124</w:t>
      </w:r>
    </w:p>
    <w:p w14:paraId="6A58519E" w14:textId="77777777" w:rsidR="00D601E3" w:rsidRDefault="00000000">
      <w:pPr>
        <w:spacing w:after="200" w:line="276" w:lineRule="auto"/>
        <w:ind w:left="720" w:hanging="720"/>
      </w:pPr>
      <w:r>
        <w:rPr>
          <w:b/>
          <w:bCs/>
          <w:sz w:val="22"/>
          <w:szCs w:val="22"/>
        </w:rPr>
        <w:t xml:space="preserve">[5] </w:t>
      </w:r>
      <w:proofErr w:type="spellStart"/>
      <w:r>
        <w:rPr>
          <w:sz w:val="22"/>
          <w:szCs w:val="22"/>
        </w:rPr>
        <w:t>Lesnichaia</w:t>
      </w:r>
      <w:proofErr w:type="spellEnd"/>
      <w:r>
        <w:rPr>
          <w:sz w:val="22"/>
          <w:szCs w:val="22"/>
        </w:rPr>
        <w:t xml:space="preserve">, M., </w:t>
      </w:r>
      <w:proofErr w:type="spellStart"/>
      <w:r>
        <w:rPr>
          <w:sz w:val="22"/>
          <w:szCs w:val="22"/>
        </w:rPr>
        <w:t>Mikhailava</w:t>
      </w:r>
      <w:proofErr w:type="spellEnd"/>
      <w:r>
        <w:rPr>
          <w:sz w:val="22"/>
          <w:szCs w:val="22"/>
        </w:rPr>
        <w:t xml:space="preserve">, V., Bogach, N., </w:t>
      </w:r>
      <w:proofErr w:type="spellStart"/>
      <w:r>
        <w:rPr>
          <w:sz w:val="22"/>
          <w:szCs w:val="22"/>
        </w:rPr>
        <w:t>Lezhenin</w:t>
      </w:r>
      <w:proofErr w:type="spellEnd"/>
      <w:r>
        <w:rPr>
          <w:sz w:val="22"/>
          <w:szCs w:val="22"/>
        </w:rPr>
        <w:t xml:space="preserve">, I., Blake, J., &amp; </w:t>
      </w:r>
      <w:proofErr w:type="spellStart"/>
      <w:r>
        <w:rPr>
          <w:sz w:val="22"/>
          <w:szCs w:val="22"/>
        </w:rPr>
        <w:t>Pyshkin</w:t>
      </w:r>
      <w:proofErr w:type="spellEnd"/>
      <w:r>
        <w:rPr>
          <w:sz w:val="22"/>
          <w:szCs w:val="22"/>
        </w:rPr>
        <w:t xml:space="preserve">, E. (2022). Classification of accented English using CNN model trained on amplitude mel-spectrograms. </w:t>
      </w:r>
      <w:r>
        <w:rPr>
          <w:i/>
          <w:iCs/>
          <w:sz w:val="22"/>
          <w:szCs w:val="22"/>
        </w:rPr>
        <w:t>Proceedings of the 12th International Conference on Speech Prosody</w:t>
      </w:r>
      <w:r>
        <w:rPr>
          <w:sz w:val="22"/>
          <w:szCs w:val="22"/>
        </w:rPr>
        <w:t>, 1–5. https://www.jb11.org/pdfs/lesnichaia2022classification.pdf</w:t>
      </w:r>
    </w:p>
    <w:p w14:paraId="59400E63" w14:textId="77777777" w:rsidR="00D601E3" w:rsidRDefault="00000000">
      <w:pPr>
        <w:spacing w:after="200" w:line="276" w:lineRule="auto"/>
        <w:ind w:left="720" w:hanging="720"/>
      </w:pPr>
      <w:r>
        <w:rPr>
          <w:b/>
          <w:bCs/>
          <w:sz w:val="22"/>
          <w:szCs w:val="22"/>
        </w:rPr>
        <w:t xml:space="preserve">[6] </w:t>
      </w:r>
      <w:r>
        <w:rPr>
          <w:sz w:val="22"/>
          <w:szCs w:val="22"/>
        </w:rPr>
        <w:t xml:space="preserve">Phillips, M. (2020). </w:t>
      </w:r>
      <w:proofErr w:type="spellStart"/>
      <w:r>
        <w:rPr>
          <w:i/>
          <w:iCs/>
          <w:sz w:val="22"/>
          <w:szCs w:val="22"/>
        </w:rPr>
        <w:t>eng</w:t>
      </w:r>
      <w:proofErr w:type="spellEnd"/>
      <w:r>
        <w:rPr>
          <w:i/>
          <w:iCs/>
          <w:sz w:val="22"/>
          <w:szCs w:val="22"/>
        </w:rPr>
        <w:t>-to-</w:t>
      </w:r>
      <w:proofErr w:type="spellStart"/>
      <w:r>
        <w:rPr>
          <w:i/>
          <w:iCs/>
          <w:sz w:val="22"/>
          <w:szCs w:val="22"/>
        </w:rPr>
        <w:t>ipa</w:t>
      </w:r>
      <w:proofErr w:type="spellEnd"/>
      <w:r>
        <w:rPr>
          <w:i/>
          <w:iCs/>
          <w:sz w:val="22"/>
          <w:szCs w:val="22"/>
        </w:rPr>
        <w:t>: A Python library for converting English text to International Phonetic Alphabet transcriptions</w:t>
      </w:r>
      <w:r>
        <w:rPr>
          <w:sz w:val="22"/>
          <w:szCs w:val="22"/>
        </w:rPr>
        <w:t xml:space="preserve"> [Software]. GitHub. https://github.com/mphilli/eng_to_ipa</w:t>
      </w:r>
    </w:p>
    <w:p w14:paraId="0974CCB3" w14:textId="77777777" w:rsidR="00D601E3" w:rsidRDefault="00000000">
      <w:pPr>
        <w:spacing w:after="200" w:line="276" w:lineRule="auto"/>
        <w:ind w:left="720" w:hanging="720"/>
      </w:pPr>
      <w:r>
        <w:rPr>
          <w:b/>
          <w:bCs/>
          <w:sz w:val="22"/>
          <w:szCs w:val="22"/>
        </w:rPr>
        <w:t xml:space="preserve">[7] </w:t>
      </w:r>
      <w:r>
        <w:rPr>
          <w:sz w:val="22"/>
          <w:szCs w:val="22"/>
        </w:rPr>
        <w:t xml:space="preserve">Weinberger, S. H. (2015). </w:t>
      </w:r>
      <w:r>
        <w:rPr>
          <w:i/>
          <w:iCs/>
          <w:sz w:val="22"/>
          <w:szCs w:val="22"/>
        </w:rPr>
        <w:t>Speech Accent Archive.</w:t>
      </w:r>
      <w:r>
        <w:rPr>
          <w:sz w:val="22"/>
          <w:szCs w:val="22"/>
        </w:rPr>
        <w:t xml:space="preserve"> George Mason University. http://accent.gmu.edu</w:t>
      </w:r>
    </w:p>
    <w:p w14:paraId="60DDB59C" w14:textId="77777777" w:rsidR="00D601E3" w:rsidRDefault="00000000">
      <w:pPr>
        <w:spacing w:after="200" w:line="276" w:lineRule="auto"/>
        <w:ind w:left="720" w:hanging="720"/>
      </w:pPr>
      <w:r>
        <w:rPr>
          <w:b/>
          <w:bCs/>
          <w:sz w:val="22"/>
          <w:szCs w:val="22"/>
        </w:rPr>
        <w:t xml:space="preserve">[8] </w:t>
      </w:r>
      <w:r>
        <w:rPr>
          <w:sz w:val="22"/>
          <w:szCs w:val="22"/>
        </w:rPr>
        <w:t xml:space="preserve">Wikipedia contributors. (2026). English phonology. In </w:t>
      </w:r>
      <w:r>
        <w:rPr>
          <w:i/>
          <w:iCs/>
          <w:sz w:val="22"/>
          <w:szCs w:val="22"/>
        </w:rPr>
        <w:t>Wikipedia, The Free Encyclopedia.</w:t>
      </w:r>
      <w:r>
        <w:rPr>
          <w:sz w:val="22"/>
          <w:szCs w:val="22"/>
        </w:rPr>
        <w:t xml:space="preserve"> https://en.wikipedia.org/wiki/English_phonology#Consonants</w:t>
      </w:r>
    </w:p>
    <w:p w14:paraId="348CFF8F" w14:textId="77777777" w:rsidR="00D601E3" w:rsidRDefault="00000000">
      <w:pPr>
        <w:spacing w:after="200" w:line="276" w:lineRule="auto"/>
        <w:ind w:left="720" w:hanging="720"/>
      </w:pPr>
      <w:r>
        <w:rPr>
          <w:b/>
          <w:bCs/>
          <w:sz w:val="22"/>
          <w:szCs w:val="22"/>
        </w:rPr>
        <w:t xml:space="preserve">[9] </w:t>
      </w:r>
      <w:r>
        <w:rPr>
          <w:sz w:val="22"/>
          <w:szCs w:val="22"/>
        </w:rPr>
        <w:t>[</w:t>
      </w:r>
      <w:proofErr w:type="spellStart"/>
      <w:r>
        <w:rPr>
          <w:sz w:val="22"/>
          <w:szCs w:val="22"/>
        </w:rPr>
        <w:t>מקור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לא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מזוהה</w:t>
      </w:r>
      <w:proofErr w:type="spellEnd"/>
      <w:r>
        <w:rPr>
          <w:sz w:val="22"/>
          <w:szCs w:val="22"/>
        </w:rPr>
        <w:t xml:space="preserve">]. </w:t>
      </w:r>
      <w:proofErr w:type="spellStart"/>
      <w:r>
        <w:rPr>
          <w:sz w:val="22"/>
          <w:szCs w:val="22"/>
        </w:rPr>
        <w:t>מאמר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בנושא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הצורך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בוקטור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מאפיינים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פונטי</w:t>
      </w:r>
      <w:proofErr w:type="spellEnd"/>
      <w:r>
        <w:rPr>
          <w:sz w:val="22"/>
          <w:szCs w:val="22"/>
        </w:rPr>
        <w:t>. ACM Digital Library. https://dl.acm.org/doi/epdf/10.1145/3362125.3362130</w:t>
      </w:r>
    </w:p>
    <w:p w14:paraId="2034DB48" w14:textId="77777777" w:rsidR="00D601E3" w:rsidRDefault="00000000">
      <w:pPr>
        <w:pStyle w:val="Heading1"/>
        <w:bidi/>
        <w:spacing w:before="320" w:after="160"/>
        <w:jc w:val="right"/>
      </w:pPr>
      <w:r>
        <w:rPr>
          <w:rFonts w:ascii="David" w:eastAsia="David" w:hAnsi="David" w:cs="David"/>
          <w:b/>
          <w:bCs/>
        </w:rPr>
        <w:t xml:space="preserve">2. </w:t>
      </w:r>
      <w:proofErr w:type="spellStart"/>
      <w:r>
        <w:rPr>
          <w:rFonts w:ascii="David" w:eastAsia="David" w:hAnsi="David" w:cs="David"/>
          <w:b/>
          <w:bCs/>
        </w:rPr>
        <w:t>ספרים</w:t>
      </w:r>
      <w:proofErr w:type="spellEnd"/>
    </w:p>
    <w:p w14:paraId="26CD13D4" w14:textId="77777777" w:rsidR="00D601E3" w:rsidRDefault="00000000">
      <w:pPr>
        <w:spacing w:after="200" w:line="276" w:lineRule="auto"/>
        <w:ind w:left="720" w:hanging="720"/>
      </w:pPr>
      <w:r>
        <w:rPr>
          <w:b/>
          <w:bCs/>
          <w:sz w:val="22"/>
          <w:szCs w:val="22"/>
        </w:rPr>
        <w:t xml:space="preserve">[10] </w:t>
      </w:r>
      <w:r>
        <w:rPr>
          <w:sz w:val="22"/>
          <w:szCs w:val="22"/>
        </w:rPr>
        <w:t>Bradlow, A. R., et al. (1996). Phonetic analysis of vowel spaces. [</w:t>
      </w:r>
      <w:proofErr w:type="spellStart"/>
      <w:r>
        <w:rPr>
          <w:sz w:val="22"/>
          <w:szCs w:val="22"/>
        </w:rPr>
        <w:t>פרטי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פרסום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מלאים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לא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צוינו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במסמך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המקורי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יש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להשלים</w:t>
      </w:r>
      <w:proofErr w:type="spellEnd"/>
      <w:r>
        <w:rPr>
          <w:sz w:val="22"/>
          <w:szCs w:val="22"/>
        </w:rPr>
        <w:t>]</w:t>
      </w:r>
    </w:p>
    <w:p w14:paraId="247E681C" w14:textId="77777777" w:rsidR="00D601E3" w:rsidRDefault="00000000">
      <w:pPr>
        <w:spacing w:after="200" w:line="276" w:lineRule="auto"/>
        <w:ind w:left="720" w:hanging="720"/>
      </w:pPr>
      <w:r>
        <w:rPr>
          <w:b/>
          <w:bCs/>
          <w:sz w:val="22"/>
          <w:szCs w:val="22"/>
        </w:rPr>
        <w:t xml:space="preserve">[11] </w:t>
      </w:r>
      <w:r>
        <w:rPr>
          <w:sz w:val="22"/>
          <w:szCs w:val="22"/>
        </w:rPr>
        <w:t xml:space="preserve">Crystal, B. </w:t>
      </w:r>
      <w:r>
        <w:rPr>
          <w:i/>
          <w:iCs/>
          <w:sz w:val="22"/>
          <w:szCs w:val="22"/>
        </w:rPr>
        <w:t>You say potato: A book about accents.</w:t>
      </w:r>
      <w:r>
        <w:rPr>
          <w:sz w:val="22"/>
          <w:szCs w:val="22"/>
        </w:rPr>
        <w:t xml:space="preserve"> https://archive.org/search.php?query=creator%3A%22Crystal%2C+Ben%2C+author%22</w:t>
      </w:r>
    </w:p>
    <w:p w14:paraId="206CC793" w14:textId="77777777" w:rsidR="00D601E3" w:rsidRDefault="00000000">
      <w:pPr>
        <w:spacing w:after="200" w:line="276" w:lineRule="auto"/>
        <w:ind w:left="720" w:hanging="720"/>
      </w:pPr>
      <w:r>
        <w:rPr>
          <w:b/>
          <w:bCs/>
          <w:sz w:val="22"/>
          <w:szCs w:val="22"/>
        </w:rPr>
        <w:t xml:space="preserve">[12] </w:t>
      </w:r>
      <w:r>
        <w:rPr>
          <w:sz w:val="22"/>
          <w:szCs w:val="22"/>
        </w:rPr>
        <w:t xml:space="preserve">Johnson, K. </w:t>
      </w:r>
      <w:r>
        <w:rPr>
          <w:i/>
          <w:iCs/>
          <w:sz w:val="22"/>
          <w:szCs w:val="22"/>
        </w:rPr>
        <w:t>Acoustic Phonetics.</w:t>
      </w:r>
      <w:r>
        <w:rPr>
          <w:sz w:val="22"/>
          <w:szCs w:val="22"/>
        </w:rPr>
        <w:t xml:space="preserve"> [</w:t>
      </w:r>
      <w:proofErr w:type="spellStart"/>
      <w:r>
        <w:rPr>
          <w:sz w:val="22"/>
          <w:szCs w:val="22"/>
        </w:rPr>
        <w:t>פרטי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הוצאה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ושנה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לא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צוינו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במסמך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המקורי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יש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להשלים</w:t>
      </w:r>
      <w:proofErr w:type="spellEnd"/>
      <w:r>
        <w:rPr>
          <w:sz w:val="22"/>
          <w:szCs w:val="22"/>
        </w:rPr>
        <w:t>]</w:t>
      </w:r>
    </w:p>
    <w:p w14:paraId="08311E3C" w14:textId="77777777" w:rsidR="00D601E3" w:rsidRDefault="00000000">
      <w:pPr>
        <w:spacing w:after="200" w:line="276" w:lineRule="auto"/>
        <w:ind w:left="720" w:hanging="720"/>
      </w:pPr>
      <w:r>
        <w:rPr>
          <w:b/>
          <w:bCs/>
          <w:sz w:val="22"/>
          <w:szCs w:val="22"/>
        </w:rPr>
        <w:t xml:space="preserve">[13] </w:t>
      </w:r>
      <w:r>
        <w:rPr>
          <w:sz w:val="22"/>
          <w:szCs w:val="22"/>
        </w:rPr>
        <w:t xml:space="preserve">Ladefoged, P. </w:t>
      </w:r>
      <w:r>
        <w:rPr>
          <w:i/>
          <w:iCs/>
          <w:sz w:val="22"/>
          <w:szCs w:val="22"/>
        </w:rPr>
        <w:t>A Course in Phonetics.</w:t>
      </w:r>
      <w:r>
        <w:rPr>
          <w:sz w:val="22"/>
          <w:szCs w:val="22"/>
        </w:rPr>
        <w:t xml:space="preserve"> [</w:t>
      </w:r>
      <w:proofErr w:type="spellStart"/>
      <w:r>
        <w:rPr>
          <w:sz w:val="22"/>
          <w:szCs w:val="22"/>
        </w:rPr>
        <w:t>פרטי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הוצאה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ושנה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לא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צוינו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במסמך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המקורי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יש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להשלים</w:t>
      </w:r>
      <w:proofErr w:type="spellEnd"/>
      <w:r>
        <w:rPr>
          <w:sz w:val="22"/>
          <w:szCs w:val="22"/>
        </w:rPr>
        <w:t>]</w:t>
      </w:r>
    </w:p>
    <w:p w14:paraId="5F619061" w14:textId="77777777" w:rsidR="00D601E3" w:rsidRDefault="00000000">
      <w:pPr>
        <w:pStyle w:val="Heading1"/>
        <w:bidi/>
        <w:spacing w:before="320" w:after="160"/>
        <w:jc w:val="right"/>
      </w:pPr>
      <w:r>
        <w:rPr>
          <w:rFonts w:ascii="David" w:eastAsia="David" w:hAnsi="David" w:cs="David"/>
          <w:b/>
          <w:bCs/>
        </w:rPr>
        <w:t xml:space="preserve">3. </w:t>
      </w:r>
      <w:proofErr w:type="spellStart"/>
      <w:r>
        <w:rPr>
          <w:rFonts w:ascii="David" w:eastAsia="David" w:hAnsi="David" w:cs="David"/>
          <w:b/>
          <w:bCs/>
        </w:rPr>
        <w:t>מאמרים</w:t>
      </w:r>
      <w:proofErr w:type="spellEnd"/>
      <w:r>
        <w:rPr>
          <w:rFonts w:ascii="David" w:eastAsia="David" w:hAnsi="David" w:cs="David"/>
          <w:b/>
          <w:bCs/>
        </w:rPr>
        <w:t xml:space="preserve"> </w:t>
      </w:r>
      <w:proofErr w:type="spellStart"/>
      <w:r>
        <w:rPr>
          <w:rFonts w:ascii="David" w:eastAsia="David" w:hAnsi="David" w:cs="David"/>
          <w:b/>
          <w:bCs/>
        </w:rPr>
        <w:t>שצוינו</w:t>
      </w:r>
      <w:proofErr w:type="spellEnd"/>
      <w:r>
        <w:rPr>
          <w:rFonts w:ascii="David" w:eastAsia="David" w:hAnsi="David" w:cs="David"/>
          <w:b/>
          <w:bCs/>
        </w:rPr>
        <w:t xml:space="preserve"> </w:t>
      </w:r>
      <w:proofErr w:type="spellStart"/>
      <w:r>
        <w:rPr>
          <w:rFonts w:ascii="David" w:eastAsia="David" w:hAnsi="David" w:cs="David"/>
          <w:b/>
          <w:bCs/>
        </w:rPr>
        <w:t>בכותרתם</w:t>
      </w:r>
      <w:proofErr w:type="spellEnd"/>
      <w:r>
        <w:rPr>
          <w:rFonts w:ascii="David" w:eastAsia="David" w:hAnsi="David" w:cs="David"/>
          <w:b/>
          <w:bCs/>
        </w:rPr>
        <w:t xml:space="preserve"> </w:t>
      </w:r>
      <w:proofErr w:type="spellStart"/>
      <w:r>
        <w:rPr>
          <w:rFonts w:ascii="David" w:eastAsia="David" w:hAnsi="David" w:cs="David"/>
          <w:b/>
          <w:bCs/>
        </w:rPr>
        <w:t>בלבד</w:t>
      </w:r>
      <w:proofErr w:type="spellEnd"/>
      <w:r>
        <w:rPr>
          <w:rFonts w:ascii="David" w:eastAsia="David" w:hAnsi="David" w:cs="David"/>
          <w:b/>
          <w:bCs/>
        </w:rPr>
        <w:t xml:space="preserve"> (</w:t>
      </w:r>
      <w:proofErr w:type="spellStart"/>
      <w:r>
        <w:rPr>
          <w:rFonts w:ascii="David" w:eastAsia="David" w:hAnsi="David" w:cs="David"/>
          <w:b/>
          <w:bCs/>
        </w:rPr>
        <w:t>לאיתור</w:t>
      </w:r>
      <w:proofErr w:type="spellEnd"/>
      <w:r>
        <w:rPr>
          <w:rFonts w:ascii="David" w:eastAsia="David" w:hAnsi="David" w:cs="David"/>
          <w:b/>
          <w:bCs/>
        </w:rPr>
        <w:t xml:space="preserve"> ב-IEEE Xplore / Google Scholar)</w:t>
      </w:r>
    </w:p>
    <w:p w14:paraId="3CECB600" w14:textId="77777777" w:rsidR="00D601E3" w:rsidRDefault="00000000">
      <w:pPr>
        <w:spacing w:after="200" w:line="276" w:lineRule="auto"/>
        <w:ind w:left="720" w:hanging="720"/>
      </w:pPr>
      <w:r>
        <w:rPr>
          <w:b/>
          <w:bCs/>
          <w:sz w:val="22"/>
          <w:szCs w:val="22"/>
        </w:rPr>
        <w:lastRenderedPageBreak/>
        <w:t xml:space="preserve">[14] </w:t>
      </w:r>
      <w:r>
        <w:rPr>
          <w:i/>
          <w:iCs/>
          <w:sz w:val="22"/>
          <w:szCs w:val="22"/>
        </w:rPr>
        <w:t>Text-Independent Accent Identification Using Convolutional Neural Networks.</w:t>
      </w:r>
      <w:r>
        <w:rPr>
          <w:sz w:val="22"/>
          <w:szCs w:val="22"/>
        </w:rPr>
        <w:t xml:space="preserve"> [</w:t>
      </w:r>
      <w:proofErr w:type="spellStart"/>
      <w:r>
        <w:rPr>
          <w:sz w:val="22"/>
          <w:szCs w:val="22"/>
        </w:rPr>
        <w:t>פרטי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פרסום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מלאים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לא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צוינו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במסמך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המקורי</w:t>
      </w:r>
      <w:proofErr w:type="spellEnd"/>
      <w:r>
        <w:rPr>
          <w:sz w:val="22"/>
          <w:szCs w:val="22"/>
        </w:rPr>
        <w:t>]</w:t>
      </w:r>
    </w:p>
    <w:p w14:paraId="600EF2E4" w14:textId="77777777" w:rsidR="00D601E3" w:rsidRDefault="00000000">
      <w:pPr>
        <w:spacing w:after="200" w:line="276" w:lineRule="auto"/>
        <w:ind w:left="720" w:hanging="720"/>
      </w:pPr>
      <w:r>
        <w:rPr>
          <w:b/>
          <w:bCs/>
          <w:sz w:val="22"/>
          <w:szCs w:val="22"/>
        </w:rPr>
        <w:t xml:space="preserve">[15] </w:t>
      </w:r>
      <w:r>
        <w:rPr>
          <w:i/>
          <w:iCs/>
          <w:sz w:val="22"/>
          <w:szCs w:val="22"/>
        </w:rPr>
        <w:t>Domain Generalization for Text-Independent Speaker and Accent Recognition.</w:t>
      </w:r>
      <w:r>
        <w:rPr>
          <w:sz w:val="22"/>
          <w:szCs w:val="22"/>
        </w:rPr>
        <w:t xml:space="preserve"> [</w:t>
      </w:r>
      <w:proofErr w:type="spellStart"/>
      <w:r>
        <w:rPr>
          <w:sz w:val="22"/>
          <w:szCs w:val="22"/>
        </w:rPr>
        <w:t>פרטי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פרסום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מלאים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לא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צוינו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במסמך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המקורי</w:t>
      </w:r>
      <w:proofErr w:type="spellEnd"/>
      <w:r>
        <w:rPr>
          <w:sz w:val="22"/>
          <w:szCs w:val="22"/>
        </w:rPr>
        <w:t>]</w:t>
      </w:r>
    </w:p>
    <w:p w14:paraId="38890D50" w14:textId="77777777" w:rsidR="00D601E3" w:rsidRDefault="00000000">
      <w:pPr>
        <w:spacing w:after="200" w:line="276" w:lineRule="auto"/>
        <w:ind w:left="720" w:hanging="720"/>
      </w:pPr>
      <w:r>
        <w:rPr>
          <w:b/>
          <w:bCs/>
          <w:sz w:val="22"/>
          <w:szCs w:val="22"/>
        </w:rPr>
        <w:t xml:space="preserve">[16] </w:t>
      </w:r>
      <w:r>
        <w:rPr>
          <w:sz w:val="22"/>
          <w:szCs w:val="22"/>
        </w:rPr>
        <w:t xml:space="preserve">Practical Cryptography. </w:t>
      </w:r>
      <w:r>
        <w:rPr>
          <w:i/>
          <w:iCs/>
          <w:sz w:val="22"/>
          <w:szCs w:val="22"/>
        </w:rPr>
        <w:t>Mel Frequency Cepstral Coefficients (MFCC) tutorial.</w:t>
      </w:r>
      <w:r>
        <w:rPr>
          <w:sz w:val="22"/>
          <w:szCs w:val="22"/>
        </w:rPr>
        <w:t xml:space="preserve"> [</w:t>
      </w:r>
      <w:proofErr w:type="spellStart"/>
      <w:r>
        <w:rPr>
          <w:sz w:val="22"/>
          <w:szCs w:val="22"/>
        </w:rPr>
        <w:t>כתובת</w:t>
      </w:r>
      <w:proofErr w:type="spellEnd"/>
      <w:r>
        <w:rPr>
          <w:sz w:val="22"/>
          <w:szCs w:val="22"/>
        </w:rPr>
        <w:t xml:space="preserve"> URL </w:t>
      </w:r>
      <w:proofErr w:type="spellStart"/>
      <w:r>
        <w:rPr>
          <w:sz w:val="22"/>
          <w:szCs w:val="22"/>
        </w:rPr>
        <w:t>לא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צוינה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במסמך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המקורי</w:t>
      </w:r>
      <w:proofErr w:type="spellEnd"/>
      <w:r>
        <w:rPr>
          <w:sz w:val="22"/>
          <w:szCs w:val="22"/>
        </w:rPr>
        <w:t>]</w:t>
      </w:r>
    </w:p>
    <w:p w14:paraId="7CD092E5" w14:textId="77777777" w:rsidR="00D601E3" w:rsidRDefault="00000000">
      <w:pPr>
        <w:spacing w:after="200" w:line="276" w:lineRule="auto"/>
        <w:ind w:left="720" w:hanging="720"/>
      </w:pPr>
      <w:r>
        <w:rPr>
          <w:b/>
          <w:bCs/>
          <w:sz w:val="22"/>
          <w:szCs w:val="22"/>
        </w:rPr>
        <w:t xml:space="preserve">[17] </w:t>
      </w:r>
      <w:proofErr w:type="spellStart"/>
      <w:r>
        <w:rPr>
          <w:i/>
          <w:iCs/>
          <w:sz w:val="22"/>
          <w:szCs w:val="22"/>
        </w:rPr>
        <w:t>Librosa</w:t>
      </w:r>
      <w:proofErr w:type="spellEnd"/>
      <w:r>
        <w:rPr>
          <w:sz w:val="22"/>
          <w:szCs w:val="22"/>
        </w:rPr>
        <w:t xml:space="preserve"> — Official Documentation, Feature Extraction Theory. [</w:t>
      </w:r>
      <w:proofErr w:type="spellStart"/>
      <w:r>
        <w:rPr>
          <w:sz w:val="22"/>
          <w:szCs w:val="22"/>
        </w:rPr>
        <w:t>כתובת</w:t>
      </w:r>
      <w:proofErr w:type="spellEnd"/>
      <w:r>
        <w:rPr>
          <w:sz w:val="22"/>
          <w:szCs w:val="22"/>
        </w:rPr>
        <w:t xml:space="preserve"> URL </w:t>
      </w:r>
      <w:proofErr w:type="spellStart"/>
      <w:r>
        <w:rPr>
          <w:sz w:val="22"/>
          <w:szCs w:val="22"/>
        </w:rPr>
        <w:t>לא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צוינה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במסמך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המקורי</w:t>
      </w:r>
      <w:proofErr w:type="spellEnd"/>
      <w:r>
        <w:rPr>
          <w:sz w:val="22"/>
          <w:szCs w:val="22"/>
        </w:rPr>
        <w:t>]</w:t>
      </w:r>
    </w:p>
    <w:p w14:paraId="68A05D6A" w14:textId="77777777" w:rsidR="00D601E3" w:rsidRDefault="00000000">
      <w:pPr>
        <w:pStyle w:val="Heading1"/>
        <w:bidi/>
        <w:spacing w:before="320" w:after="160"/>
        <w:jc w:val="right"/>
      </w:pPr>
      <w:r>
        <w:rPr>
          <w:rFonts w:ascii="David" w:eastAsia="David" w:hAnsi="David" w:cs="David"/>
          <w:b/>
          <w:bCs/>
        </w:rPr>
        <w:t xml:space="preserve">4. </w:t>
      </w:r>
      <w:proofErr w:type="spellStart"/>
      <w:r>
        <w:rPr>
          <w:rFonts w:ascii="David" w:eastAsia="David" w:hAnsi="David" w:cs="David"/>
          <w:b/>
          <w:bCs/>
        </w:rPr>
        <w:t>מאגרי</w:t>
      </w:r>
      <w:proofErr w:type="spellEnd"/>
      <w:r>
        <w:rPr>
          <w:rFonts w:ascii="David" w:eastAsia="David" w:hAnsi="David" w:cs="David"/>
          <w:b/>
          <w:bCs/>
        </w:rPr>
        <w:t xml:space="preserve"> </w:t>
      </w:r>
      <w:proofErr w:type="spellStart"/>
      <w:r>
        <w:rPr>
          <w:rFonts w:ascii="David" w:eastAsia="David" w:hAnsi="David" w:cs="David"/>
          <w:b/>
          <w:bCs/>
        </w:rPr>
        <w:t>נתונים</w:t>
      </w:r>
      <w:proofErr w:type="spellEnd"/>
      <w:r>
        <w:rPr>
          <w:rFonts w:ascii="David" w:eastAsia="David" w:hAnsi="David" w:cs="David"/>
          <w:b/>
          <w:bCs/>
        </w:rPr>
        <w:t xml:space="preserve"> (Datasets)</w:t>
      </w:r>
    </w:p>
    <w:p w14:paraId="6B2CA005" w14:textId="77777777" w:rsidR="00D601E3" w:rsidRDefault="00000000">
      <w:pPr>
        <w:spacing w:after="200" w:line="276" w:lineRule="auto"/>
        <w:ind w:left="720" w:hanging="720"/>
      </w:pPr>
      <w:r>
        <w:rPr>
          <w:b/>
          <w:bCs/>
          <w:sz w:val="22"/>
          <w:szCs w:val="22"/>
        </w:rPr>
        <w:t xml:space="preserve">[18] </w:t>
      </w:r>
      <w:proofErr w:type="spellStart"/>
      <w:r>
        <w:rPr>
          <w:sz w:val="22"/>
          <w:szCs w:val="22"/>
        </w:rPr>
        <w:t>ishands</w:t>
      </w:r>
      <w:proofErr w:type="spellEnd"/>
      <w:r>
        <w:rPr>
          <w:sz w:val="22"/>
          <w:szCs w:val="22"/>
        </w:rPr>
        <w:t xml:space="preserve">. </w:t>
      </w:r>
      <w:r>
        <w:rPr>
          <w:i/>
          <w:iCs/>
          <w:sz w:val="22"/>
          <w:szCs w:val="22"/>
        </w:rPr>
        <w:t>Hugging Face profile.</w:t>
      </w:r>
      <w:r>
        <w:rPr>
          <w:sz w:val="22"/>
          <w:szCs w:val="22"/>
        </w:rPr>
        <w:t xml:space="preserve"> https://huggingface.co/ishands</w:t>
      </w:r>
    </w:p>
    <w:p w14:paraId="2A03CAF7" w14:textId="77777777" w:rsidR="00D601E3" w:rsidRDefault="00000000">
      <w:pPr>
        <w:spacing w:after="200" w:line="276" w:lineRule="auto"/>
        <w:ind w:left="720" w:hanging="720"/>
      </w:pPr>
      <w:r>
        <w:rPr>
          <w:b/>
          <w:bCs/>
          <w:sz w:val="22"/>
          <w:szCs w:val="22"/>
        </w:rPr>
        <w:t xml:space="preserve">[19] </w:t>
      </w:r>
      <w:proofErr w:type="spellStart"/>
      <w:r>
        <w:rPr>
          <w:sz w:val="22"/>
          <w:szCs w:val="22"/>
        </w:rPr>
        <w:t>ishands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i/>
          <w:iCs/>
          <w:sz w:val="22"/>
          <w:szCs w:val="22"/>
        </w:rPr>
        <w:t>commonvoice-indian_accent</w:t>
      </w:r>
      <w:proofErr w:type="spellEnd"/>
      <w:r>
        <w:rPr>
          <w:sz w:val="22"/>
          <w:szCs w:val="22"/>
        </w:rPr>
        <w:t xml:space="preserve"> [Dataset]. Hugging Face. https://huggingface.co/datasets/ishands/commonvoice-indian_accent</w:t>
      </w:r>
    </w:p>
    <w:p w14:paraId="6E8E35FA" w14:textId="77777777" w:rsidR="00D601E3" w:rsidRDefault="00000000">
      <w:pPr>
        <w:spacing w:after="200" w:line="276" w:lineRule="auto"/>
        <w:ind w:left="720" w:hanging="720"/>
      </w:pPr>
      <w:r>
        <w:rPr>
          <w:b/>
          <w:bCs/>
          <w:sz w:val="22"/>
          <w:szCs w:val="22"/>
        </w:rPr>
        <w:t xml:space="preserve">[20] </w:t>
      </w:r>
      <w:r>
        <w:rPr>
          <w:sz w:val="22"/>
          <w:szCs w:val="22"/>
        </w:rPr>
        <w:t xml:space="preserve">Kaggle. </w:t>
      </w:r>
      <w:r>
        <w:rPr>
          <w:i/>
          <w:iCs/>
          <w:sz w:val="22"/>
          <w:szCs w:val="22"/>
        </w:rPr>
        <w:t>Speech Accent Archive</w:t>
      </w:r>
      <w:r>
        <w:rPr>
          <w:sz w:val="22"/>
          <w:szCs w:val="22"/>
        </w:rPr>
        <w:t xml:space="preserve"> [Dataset]. https://www.kaggle.com/datasets/rtatman/speech-accent-archive</w:t>
      </w:r>
    </w:p>
    <w:p w14:paraId="60B9A643" w14:textId="77777777" w:rsidR="00D601E3" w:rsidRDefault="00000000">
      <w:pPr>
        <w:spacing w:after="200" w:line="276" w:lineRule="auto"/>
        <w:ind w:left="720" w:hanging="720"/>
      </w:pPr>
      <w:r>
        <w:rPr>
          <w:b/>
          <w:bCs/>
          <w:sz w:val="22"/>
          <w:szCs w:val="22"/>
        </w:rPr>
        <w:t xml:space="preserve">[21] </w:t>
      </w:r>
      <w:proofErr w:type="spellStart"/>
      <w:r>
        <w:rPr>
          <w:sz w:val="22"/>
          <w:szCs w:val="22"/>
        </w:rPr>
        <w:t>OpenSLR</w:t>
      </w:r>
      <w:proofErr w:type="spellEnd"/>
      <w:r>
        <w:rPr>
          <w:sz w:val="22"/>
          <w:szCs w:val="22"/>
        </w:rPr>
        <w:t xml:space="preserve">. </w:t>
      </w:r>
      <w:r>
        <w:rPr>
          <w:i/>
          <w:iCs/>
          <w:sz w:val="22"/>
          <w:szCs w:val="22"/>
        </w:rPr>
        <w:t>SLR12 — American English accents.</w:t>
      </w:r>
      <w:r>
        <w:rPr>
          <w:sz w:val="22"/>
          <w:szCs w:val="22"/>
        </w:rPr>
        <w:t xml:space="preserve"> https://www.openslr.org/12</w:t>
      </w:r>
    </w:p>
    <w:p w14:paraId="4D2C4EA7" w14:textId="77777777" w:rsidR="00D601E3" w:rsidRDefault="00000000">
      <w:pPr>
        <w:spacing w:after="200" w:line="276" w:lineRule="auto"/>
        <w:ind w:left="720" w:hanging="720"/>
      </w:pPr>
      <w:r>
        <w:rPr>
          <w:b/>
          <w:bCs/>
          <w:sz w:val="22"/>
          <w:szCs w:val="22"/>
        </w:rPr>
        <w:t xml:space="preserve">[22] </w:t>
      </w:r>
      <w:proofErr w:type="spellStart"/>
      <w:r>
        <w:rPr>
          <w:sz w:val="22"/>
          <w:szCs w:val="22"/>
        </w:rPr>
        <w:t>OpenSLR</w:t>
      </w:r>
      <w:proofErr w:type="spellEnd"/>
      <w:r>
        <w:rPr>
          <w:sz w:val="22"/>
          <w:szCs w:val="22"/>
        </w:rPr>
        <w:t xml:space="preserve">. </w:t>
      </w:r>
      <w:r>
        <w:rPr>
          <w:i/>
          <w:iCs/>
          <w:sz w:val="22"/>
          <w:szCs w:val="22"/>
        </w:rPr>
        <w:t>SLR101 — Chinese speech corpus (</w:t>
      </w:r>
      <w:proofErr w:type="spellStart"/>
      <w:r>
        <w:rPr>
          <w:i/>
          <w:iCs/>
          <w:sz w:val="22"/>
          <w:szCs w:val="22"/>
        </w:rPr>
        <w:t>speechOcean</w:t>
      </w:r>
      <w:proofErr w:type="spellEnd"/>
      <w:r>
        <w:rPr>
          <w:i/>
          <w:iCs/>
          <w:sz w:val="22"/>
          <w:szCs w:val="22"/>
        </w:rPr>
        <w:t>).</w:t>
      </w:r>
      <w:r>
        <w:rPr>
          <w:sz w:val="22"/>
          <w:szCs w:val="22"/>
        </w:rPr>
        <w:t xml:space="preserve"> https://www.openslr.org/101/</w:t>
      </w:r>
    </w:p>
    <w:p w14:paraId="37D22F3D" w14:textId="77777777" w:rsidR="00D601E3" w:rsidRDefault="00000000">
      <w:pPr>
        <w:spacing w:after="200" w:line="276" w:lineRule="auto"/>
        <w:ind w:left="720" w:hanging="720"/>
      </w:pPr>
      <w:r>
        <w:rPr>
          <w:b/>
          <w:bCs/>
          <w:sz w:val="22"/>
          <w:szCs w:val="22"/>
        </w:rPr>
        <w:t xml:space="preserve">[23] </w:t>
      </w:r>
      <w:proofErr w:type="spellStart"/>
      <w:r>
        <w:rPr>
          <w:sz w:val="22"/>
          <w:szCs w:val="22"/>
        </w:rPr>
        <w:t>CAiRE</w:t>
      </w:r>
      <w:proofErr w:type="spellEnd"/>
      <w:r>
        <w:rPr>
          <w:sz w:val="22"/>
          <w:szCs w:val="22"/>
        </w:rPr>
        <w:t xml:space="preserve">. </w:t>
      </w:r>
      <w:r>
        <w:rPr>
          <w:i/>
          <w:iCs/>
          <w:sz w:val="22"/>
          <w:szCs w:val="22"/>
        </w:rPr>
        <w:t>ASCEND</w:t>
      </w:r>
      <w:r>
        <w:rPr>
          <w:sz w:val="22"/>
          <w:szCs w:val="22"/>
        </w:rPr>
        <w:t xml:space="preserve"> [Dataset, optional]. Hugging Face. https://huggingface.co/datasets/CAiRE/ASCEND</w:t>
      </w:r>
    </w:p>
    <w:p w14:paraId="156B1772" w14:textId="77777777" w:rsidR="00D601E3" w:rsidRDefault="00000000">
      <w:pPr>
        <w:spacing w:after="200" w:line="276" w:lineRule="auto"/>
        <w:ind w:left="720" w:hanging="720"/>
      </w:pPr>
      <w:r>
        <w:rPr>
          <w:b/>
          <w:bCs/>
          <w:sz w:val="22"/>
          <w:szCs w:val="22"/>
        </w:rPr>
        <w:t xml:space="preserve">[24] </w:t>
      </w:r>
      <w:proofErr w:type="spellStart"/>
      <w:r>
        <w:rPr>
          <w:sz w:val="22"/>
          <w:szCs w:val="22"/>
        </w:rPr>
        <w:t>benjaminogbonna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i/>
          <w:iCs/>
          <w:sz w:val="22"/>
          <w:szCs w:val="22"/>
        </w:rPr>
        <w:t>nigerian_accented_english_dataset</w:t>
      </w:r>
      <w:proofErr w:type="spellEnd"/>
      <w:r>
        <w:rPr>
          <w:sz w:val="22"/>
          <w:szCs w:val="22"/>
        </w:rPr>
        <w:t xml:space="preserve"> [Dataset]. Hugging Face. https://huggingface.co/datasets/benjaminogbonna/nigerian_accented_english_dataset/viewer/default/train?p=27</w:t>
      </w:r>
    </w:p>
    <w:p w14:paraId="486F338D" w14:textId="77777777" w:rsidR="00D601E3" w:rsidRDefault="00000000">
      <w:pPr>
        <w:spacing w:after="200" w:line="276" w:lineRule="auto"/>
        <w:ind w:left="720" w:hanging="720"/>
      </w:pPr>
      <w:r>
        <w:rPr>
          <w:b/>
          <w:bCs/>
          <w:sz w:val="22"/>
          <w:szCs w:val="22"/>
        </w:rPr>
        <w:t xml:space="preserve">[25] </w:t>
      </w:r>
      <w:proofErr w:type="spellStart"/>
      <w:r>
        <w:rPr>
          <w:sz w:val="22"/>
          <w:szCs w:val="22"/>
        </w:rPr>
        <w:t>benjaminogbonna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i/>
          <w:iCs/>
          <w:sz w:val="22"/>
          <w:szCs w:val="22"/>
        </w:rPr>
        <w:t>nigerian_common_voice_dataset</w:t>
      </w:r>
      <w:proofErr w:type="spellEnd"/>
      <w:r>
        <w:rPr>
          <w:sz w:val="22"/>
          <w:szCs w:val="22"/>
        </w:rPr>
        <w:t xml:space="preserve"> [Dataset, optional]. Hugging Face. https://huggingface.co/datasets/benjaminogbonna/nigerian_common_voice_dataset</w:t>
      </w:r>
    </w:p>
    <w:p w14:paraId="6D197878" w14:textId="77777777" w:rsidR="00D601E3" w:rsidRDefault="00000000">
      <w:pPr>
        <w:pStyle w:val="Heading1"/>
        <w:bidi/>
        <w:spacing w:before="320" w:after="160"/>
        <w:jc w:val="right"/>
      </w:pPr>
      <w:r>
        <w:rPr>
          <w:rFonts w:ascii="David" w:eastAsia="David" w:hAnsi="David" w:cs="David"/>
          <w:b/>
          <w:bCs/>
        </w:rPr>
        <w:t xml:space="preserve">5. </w:t>
      </w:r>
      <w:proofErr w:type="spellStart"/>
      <w:r>
        <w:rPr>
          <w:rFonts w:ascii="David" w:eastAsia="David" w:hAnsi="David" w:cs="David"/>
          <w:b/>
          <w:bCs/>
        </w:rPr>
        <w:t>מקורות</w:t>
      </w:r>
      <w:proofErr w:type="spellEnd"/>
      <w:r>
        <w:rPr>
          <w:rFonts w:ascii="David" w:eastAsia="David" w:hAnsi="David" w:cs="David"/>
          <w:b/>
          <w:bCs/>
        </w:rPr>
        <w:t xml:space="preserve"> </w:t>
      </w:r>
      <w:proofErr w:type="spellStart"/>
      <w:r>
        <w:rPr>
          <w:rFonts w:ascii="David" w:eastAsia="David" w:hAnsi="David" w:cs="David"/>
          <w:b/>
          <w:bCs/>
        </w:rPr>
        <w:t>מקוונים</w:t>
      </w:r>
      <w:proofErr w:type="spellEnd"/>
      <w:r>
        <w:rPr>
          <w:rFonts w:ascii="David" w:eastAsia="David" w:hAnsi="David" w:cs="David"/>
          <w:b/>
          <w:bCs/>
        </w:rPr>
        <w:t xml:space="preserve"> </w:t>
      </w:r>
      <w:proofErr w:type="spellStart"/>
      <w:r>
        <w:rPr>
          <w:rFonts w:ascii="David" w:eastAsia="David" w:hAnsi="David" w:cs="David"/>
          <w:b/>
          <w:bCs/>
        </w:rPr>
        <w:t>לפי</w:t>
      </w:r>
      <w:proofErr w:type="spellEnd"/>
      <w:r>
        <w:rPr>
          <w:rFonts w:ascii="David" w:eastAsia="David" w:hAnsi="David" w:cs="David"/>
          <w:b/>
          <w:bCs/>
        </w:rPr>
        <w:t xml:space="preserve"> </w:t>
      </w:r>
      <w:proofErr w:type="spellStart"/>
      <w:r>
        <w:rPr>
          <w:rFonts w:ascii="David" w:eastAsia="David" w:hAnsi="David" w:cs="David"/>
          <w:b/>
          <w:bCs/>
        </w:rPr>
        <w:t>נושא</w:t>
      </w:r>
      <w:proofErr w:type="spellEnd"/>
    </w:p>
    <w:p w14:paraId="052F820B" w14:textId="77777777" w:rsidR="00D601E3" w:rsidRDefault="00000000">
      <w:pPr>
        <w:pStyle w:val="Heading2"/>
        <w:bidi/>
        <w:spacing w:before="320" w:after="160"/>
        <w:jc w:val="right"/>
      </w:pPr>
      <w:r>
        <w:rPr>
          <w:rFonts w:ascii="David" w:eastAsia="David" w:hAnsi="David" w:cs="David"/>
          <w:b/>
          <w:bCs/>
        </w:rPr>
        <w:t>5.1 MFCC</w:t>
      </w:r>
    </w:p>
    <w:p w14:paraId="0A9C8996" w14:textId="77777777" w:rsidR="00D601E3" w:rsidRDefault="00000000">
      <w:pPr>
        <w:spacing w:after="200" w:line="276" w:lineRule="auto"/>
        <w:ind w:left="720" w:hanging="720"/>
      </w:pPr>
      <w:r>
        <w:rPr>
          <w:b/>
          <w:bCs/>
          <w:sz w:val="22"/>
          <w:szCs w:val="22"/>
        </w:rPr>
        <w:t xml:space="preserve">[26] </w:t>
      </w:r>
      <w:proofErr w:type="spellStart"/>
      <w:r>
        <w:rPr>
          <w:sz w:val="22"/>
          <w:szCs w:val="22"/>
        </w:rPr>
        <w:t>GeeksforGeeks</w:t>
      </w:r>
      <w:proofErr w:type="spellEnd"/>
      <w:r>
        <w:rPr>
          <w:sz w:val="22"/>
          <w:szCs w:val="22"/>
        </w:rPr>
        <w:t xml:space="preserve">. </w:t>
      </w:r>
      <w:r>
        <w:rPr>
          <w:i/>
          <w:iCs/>
          <w:sz w:val="22"/>
          <w:szCs w:val="22"/>
        </w:rPr>
        <w:t>Mel Frequency Cepstral Coefficients (MFCC) for Speech Recognition.</w:t>
      </w:r>
      <w:r>
        <w:rPr>
          <w:sz w:val="22"/>
          <w:szCs w:val="22"/>
        </w:rPr>
        <w:t xml:space="preserve"> https://www.geeksforgeeks.org/nlp/mel-frequency-cepstral-coefficients-mfcc-for-speech-recognition/</w:t>
      </w:r>
    </w:p>
    <w:p w14:paraId="3256EBB3" w14:textId="77777777" w:rsidR="00D601E3" w:rsidRDefault="00000000">
      <w:pPr>
        <w:spacing w:after="200" w:line="276" w:lineRule="auto"/>
        <w:ind w:left="720" w:hanging="720"/>
      </w:pPr>
      <w:r>
        <w:rPr>
          <w:b/>
          <w:bCs/>
          <w:sz w:val="22"/>
          <w:szCs w:val="22"/>
        </w:rPr>
        <w:t xml:space="preserve">[27] </w:t>
      </w:r>
      <w:proofErr w:type="spellStart"/>
      <w:r>
        <w:rPr>
          <w:sz w:val="22"/>
          <w:szCs w:val="22"/>
        </w:rPr>
        <w:t>MuhyEddin</w:t>
      </w:r>
      <w:proofErr w:type="spellEnd"/>
      <w:r>
        <w:rPr>
          <w:sz w:val="22"/>
          <w:szCs w:val="22"/>
        </w:rPr>
        <w:t>. Feature extraction is one of the most important steps in developing any machine learning or deep learning model. Medium. https://medium.com/@MuhyEddin/feature-extraction-is-one-of-the-most-important-steps-in-developing-any-machine-learning-or-deep-94cf33a5dd46</w:t>
      </w:r>
    </w:p>
    <w:p w14:paraId="4B9D124F" w14:textId="77777777" w:rsidR="00D601E3" w:rsidRDefault="00000000">
      <w:pPr>
        <w:spacing w:after="200" w:line="276" w:lineRule="auto"/>
        <w:ind w:left="720" w:hanging="720"/>
      </w:pPr>
      <w:r>
        <w:rPr>
          <w:b/>
          <w:bCs/>
          <w:sz w:val="22"/>
          <w:szCs w:val="22"/>
        </w:rPr>
        <w:t xml:space="preserve">[28] </w:t>
      </w:r>
      <w:r>
        <w:rPr>
          <w:sz w:val="22"/>
          <w:szCs w:val="22"/>
        </w:rPr>
        <w:t xml:space="preserve">Wikipedia contributors. Mel-frequency </w:t>
      </w:r>
      <w:proofErr w:type="spellStart"/>
      <w:r>
        <w:rPr>
          <w:sz w:val="22"/>
          <w:szCs w:val="22"/>
        </w:rPr>
        <w:t>cepstrum</w:t>
      </w:r>
      <w:proofErr w:type="spellEnd"/>
      <w:r>
        <w:rPr>
          <w:sz w:val="22"/>
          <w:szCs w:val="22"/>
        </w:rPr>
        <w:t>. https://en.wikipedia.org/wiki/Mel-frequency_cepstrum</w:t>
      </w:r>
    </w:p>
    <w:p w14:paraId="63D44A32" w14:textId="77777777" w:rsidR="00D601E3" w:rsidRDefault="00000000">
      <w:pPr>
        <w:pStyle w:val="Heading2"/>
        <w:bidi/>
        <w:spacing w:before="320" w:after="160"/>
        <w:jc w:val="right"/>
      </w:pPr>
      <w:r>
        <w:rPr>
          <w:rFonts w:ascii="David" w:eastAsia="David" w:hAnsi="David" w:cs="David"/>
          <w:b/>
          <w:bCs/>
        </w:rPr>
        <w:lastRenderedPageBreak/>
        <w:t>5.2 Delta-Delta Coefficients</w:t>
      </w:r>
    </w:p>
    <w:p w14:paraId="622F56C6" w14:textId="77777777" w:rsidR="00D601E3" w:rsidRDefault="00000000">
      <w:pPr>
        <w:spacing w:after="200" w:line="276" w:lineRule="auto"/>
        <w:ind w:left="720" w:hanging="720"/>
      </w:pPr>
      <w:r>
        <w:rPr>
          <w:b/>
          <w:bCs/>
          <w:sz w:val="22"/>
          <w:szCs w:val="22"/>
        </w:rPr>
        <w:t xml:space="preserve">[29] </w:t>
      </w:r>
      <w:r>
        <w:rPr>
          <w:sz w:val="22"/>
          <w:szCs w:val="22"/>
        </w:rPr>
        <w:t>ScienceDirect Topics. Cepstral coefficient. https://www.sciencedirect.com/topics/computer-science/cepstral-coefficient</w:t>
      </w:r>
    </w:p>
    <w:p w14:paraId="4D20D860" w14:textId="77777777" w:rsidR="00D601E3" w:rsidRDefault="00000000">
      <w:pPr>
        <w:pStyle w:val="Heading2"/>
        <w:bidi/>
        <w:spacing w:before="320" w:after="160"/>
        <w:jc w:val="right"/>
      </w:pPr>
      <w:r>
        <w:rPr>
          <w:rFonts w:ascii="David" w:eastAsia="David" w:hAnsi="David" w:cs="David"/>
          <w:b/>
          <w:bCs/>
        </w:rPr>
        <w:t>5.3 F0 (Fundamental Frequency)</w:t>
      </w:r>
    </w:p>
    <w:p w14:paraId="0019AAAE" w14:textId="77777777" w:rsidR="00D601E3" w:rsidRDefault="00000000">
      <w:pPr>
        <w:spacing w:after="200" w:line="276" w:lineRule="auto"/>
        <w:ind w:left="720" w:hanging="720"/>
      </w:pPr>
      <w:r>
        <w:rPr>
          <w:b/>
          <w:bCs/>
          <w:sz w:val="22"/>
          <w:szCs w:val="22"/>
        </w:rPr>
        <w:t xml:space="preserve">[30] </w:t>
      </w:r>
      <w:r>
        <w:rPr>
          <w:sz w:val="22"/>
          <w:szCs w:val="22"/>
        </w:rPr>
        <w:t>IRCAM Support. Fundamental Frequency Analysis. https://support.ircam.fr/docs/AudioSculpt/3.0/co/Fundamental%20Frequency%20Analysis.html</w:t>
      </w:r>
    </w:p>
    <w:p w14:paraId="73B5737B" w14:textId="77777777" w:rsidR="00D601E3" w:rsidRDefault="00000000">
      <w:pPr>
        <w:spacing w:after="200" w:line="276" w:lineRule="auto"/>
        <w:ind w:left="720" w:hanging="720"/>
      </w:pPr>
      <w:r>
        <w:rPr>
          <w:b/>
          <w:bCs/>
          <w:sz w:val="22"/>
          <w:szCs w:val="22"/>
        </w:rPr>
        <w:t xml:space="preserve">[31] </w:t>
      </w:r>
      <w:proofErr w:type="spellStart"/>
      <w:r>
        <w:rPr>
          <w:sz w:val="22"/>
          <w:szCs w:val="22"/>
        </w:rPr>
        <w:t>Neurodatalab</w:t>
      </w:r>
      <w:proofErr w:type="spellEnd"/>
      <w:r>
        <w:rPr>
          <w:sz w:val="22"/>
          <w:szCs w:val="22"/>
        </w:rPr>
        <w:t xml:space="preserve">. Pitch tracking, or how to estimate the fundamental frequency in speech: On the examples of </w:t>
      </w:r>
      <w:proofErr w:type="spellStart"/>
      <w:r>
        <w:rPr>
          <w:sz w:val="22"/>
          <w:szCs w:val="22"/>
        </w:rPr>
        <w:t>Praat</w:t>
      </w:r>
      <w:proofErr w:type="spellEnd"/>
      <w:r>
        <w:rPr>
          <w:sz w:val="22"/>
          <w:szCs w:val="22"/>
        </w:rPr>
        <w:t>. Medium. https://medium.com/@neurodatalab/pitch-tracking-or-how-to-estimate-the-fundamental-frequency-in-speech-on-the-examples-of-praat-fe0ca50f61fd</w:t>
      </w:r>
    </w:p>
    <w:p w14:paraId="131C1E37" w14:textId="77777777" w:rsidR="00D601E3" w:rsidRDefault="00000000">
      <w:pPr>
        <w:pStyle w:val="Heading2"/>
        <w:bidi/>
        <w:spacing w:before="320" w:after="160"/>
        <w:jc w:val="right"/>
      </w:pPr>
      <w:r>
        <w:rPr>
          <w:rFonts w:ascii="David" w:eastAsia="David" w:hAnsi="David" w:cs="David"/>
          <w:b/>
          <w:bCs/>
        </w:rPr>
        <w:t>5.4 Spectral Centroid</w:t>
      </w:r>
    </w:p>
    <w:p w14:paraId="38BFCDB7" w14:textId="77777777" w:rsidR="00D601E3" w:rsidRDefault="00000000">
      <w:pPr>
        <w:spacing w:after="200" w:line="276" w:lineRule="auto"/>
        <w:ind w:left="720" w:hanging="720"/>
      </w:pPr>
      <w:r>
        <w:rPr>
          <w:b/>
          <w:bCs/>
          <w:sz w:val="22"/>
          <w:szCs w:val="22"/>
        </w:rPr>
        <w:t xml:space="preserve">[32] </w:t>
      </w:r>
      <w:r>
        <w:rPr>
          <w:sz w:val="22"/>
          <w:szCs w:val="22"/>
        </w:rPr>
        <w:t xml:space="preserve">ISCA Archive. Kua, J. et al. (2010). </w:t>
      </w:r>
      <w:r>
        <w:rPr>
          <w:i/>
          <w:iCs/>
          <w:sz w:val="22"/>
          <w:szCs w:val="22"/>
        </w:rPr>
        <w:t>Odyssey 2010 — The Speaker and Language Recognition Workshop.</w:t>
      </w:r>
      <w:r>
        <w:rPr>
          <w:sz w:val="22"/>
          <w:szCs w:val="22"/>
        </w:rPr>
        <w:t xml:space="preserve"> https://www.isca-archive.org/odyssey_2010/kua10_odyssey.pdf</w:t>
      </w:r>
    </w:p>
    <w:p w14:paraId="3143C5FD" w14:textId="77777777" w:rsidR="00D601E3" w:rsidRDefault="00000000">
      <w:pPr>
        <w:spacing w:after="200" w:line="276" w:lineRule="auto"/>
        <w:ind w:left="720" w:hanging="720"/>
      </w:pPr>
      <w:r>
        <w:rPr>
          <w:b/>
          <w:bCs/>
          <w:sz w:val="22"/>
          <w:szCs w:val="22"/>
        </w:rPr>
        <w:t xml:space="preserve">[33] </w:t>
      </w:r>
      <w:proofErr w:type="spellStart"/>
      <w:r>
        <w:rPr>
          <w:sz w:val="22"/>
          <w:szCs w:val="22"/>
        </w:rPr>
        <w:t>OpenAE</w:t>
      </w:r>
      <w:proofErr w:type="spellEnd"/>
      <w:r>
        <w:rPr>
          <w:sz w:val="22"/>
          <w:szCs w:val="22"/>
        </w:rPr>
        <w:t>. Spectral centroid. https://openae.io/standards/features/latest/spectral-centroid/</w:t>
      </w:r>
    </w:p>
    <w:p w14:paraId="100F52F4" w14:textId="77777777" w:rsidR="00D601E3" w:rsidRDefault="00000000">
      <w:pPr>
        <w:spacing w:after="200" w:line="276" w:lineRule="auto"/>
        <w:ind w:left="720" w:hanging="720"/>
      </w:pPr>
      <w:r>
        <w:rPr>
          <w:b/>
          <w:bCs/>
          <w:sz w:val="22"/>
          <w:szCs w:val="22"/>
        </w:rPr>
        <w:t xml:space="preserve">[34] </w:t>
      </w:r>
      <w:r>
        <w:rPr>
          <w:sz w:val="22"/>
          <w:szCs w:val="22"/>
        </w:rPr>
        <w:t xml:space="preserve">ResearchGate. Spectral centroid shows the center of mass of a spectrum and </w:t>
      </w:r>
      <w:proofErr w:type="gramStart"/>
      <w:r>
        <w:rPr>
          <w:sz w:val="22"/>
          <w:szCs w:val="22"/>
        </w:rPr>
        <w:t>is connected with</w:t>
      </w:r>
      <w:proofErr w:type="gramEnd"/>
      <w:r>
        <w:rPr>
          <w:sz w:val="22"/>
          <w:szCs w:val="22"/>
        </w:rPr>
        <w:t xml:space="preserve"> the... https://www.researchgate.net/figure/Spectral-centroid-shows-the-center-of-mass-of-a-spectrum-and-is-connected-with-the_fig6_280770543</w:t>
      </w:r>
    </w:p>
    <w:p w14:paraId="36EE1E87" w14:textId="77777777" w:rsidR="00D601E3" w:rsidRDefault="00000000">
      <w:pPr>
        <w:spacing w:after="200" w:line="276" w:lineRule="auto"/>
        <w:ind w:left="720" w:hanging="720"/>
      </w:pPr>
      <w:r>
        <w:rPr>
          <w:b/>
          <w:bCs/>
          <w:sz w:val="22"/>
          <w:szCs w:val="22"/>
        </w:rPr>
        <w:t xml:space="preserve">[35] </w:t>
      </w:r>
      <w:r>
        <w:rPr>
          <w:sz w:val="22"/>
          <w:szCs w:val="22"/>
        </w:rPr>
        <w:t>ScienceDirect Topics. Spectral centroid. https://www.sciencedirect.com/topics/engineering/spectral-centroid</w:t>
      </w:r>
    </w:p>
    <w:p w14:paraId="6815EA3F" w14:textId="77777777" w:rsidR="00D601E3" w:rsidRDefault="00000000">
      <w:pPr>
        <w:spacing w:after="200" w:line="276" w:lineRule="auto"/>
        <w:ind w:left="720" w:hanging="720"/>
      </w:pPr>
      <w:r>
        <w:rPr>
          <w:b/>
          <w:bCs/>
          <w:sz w:val="22"/>
          <w:szCs w:val="22"/>
        </w:rPr>
        <w:t xml:space="preserve">[36] </w:t>
      </w:r>
      <w:r>
        <w:rPr>
          <w:sz w:val="22"/>
          <w:szCs w:val="22"/>
        </w:rPr>
        <w:t>Wikipedia contributors. Spectral centroid. https://en.wikipedia.org/wiki/Spectral_centroid</w:t>
      </w:r>
    </w:p>
    <w:p w14:paraId="2BC85E7C" w14:textId="77777777" w:rsidR="00D601E3" w:rsidRDefault="00000000">
      <w:pPr>
        <w:pStyle w:val="Heading2"/>
        <w:bidi/>
        <w:spacing w:before="320" w:after="160"/>
        <w:jc w:val="right"/>
      </w:pPr>
      <w:r>
        <w:rPr>
          <w:rFonts w:ascii="David" w:eastAsia="David" w:hAnsi="David" w:cs="David"/>
          <w:b/>
          <w:bCs/>
        </w:rPr>
        <w:t>5.5 Spectral Roll-off</w:t>
      </w:r>
    </w:p>
    <w:p w14:paraId="40DD8E98" w14:textId="77777777" w:rsidR="00D601E3" w:rsidRDefault="00000000">
      <w:pPr>
        <w:spacing w:after="200" w:line="276" w:lineRule="auto"/>
        <w:ind w:left="720" w:hanging="720"/>
      </w:pPr>
      <w:r>
        <w:rPr>
          <w:b/>
          <w:bCs/>
          <w:sz w:val="22"/>
          <w:szCs w:val="22"/>
        </w:rPr>
        <w:t xml:space="preserve">[37] </w:t>
      </w:r>
      <w:proofErr w:type="spellStart"/>
      <w:r>
        <w:rPr>
          <w:sz w:val="22"/>
          <w:szCs w:val="22"/>
        </w:rPr>
        <w:t>arXiv</w:t>
      </w:r>
      <w:proofErr w:type="spellEnd"/>
      <w:r>
        <w:rPr>
          <w:sz w:val="22"/>
          <w:szCs w:val="22"/>
        </w:rPr>
        <w:t>. https://arxiv.org/pdf/2102.00369</w:t>
      </w:r>
    </w:p>
    <w:p w14:paraId="0EB42501" w14:textId="77777777" w:rsidR="00D601E3" w:rsidRDefault="00000000">
      <w:pPr>
        <w:spacing w:after="200" w:line="276" w:lineRule="auto"/>
        <w:ind w:left="720" w:hanging="720"/>
      </w:pPr>
      <w:r>
        <w:rPr>
          <w:b/>
          <w:bCs/>
          <w:sz w:val="22"/>
          <w:szCs w:val="22"/>
        </w:rPr>
        <w:t xml:space="preserve">[38] </w:t>
      </w:r>
      <w:r>
        <w:rPr>
          <w:sz w:val="22"/>
          <w:szCs w:val="22"/>
        </w:rPr>
        <w:t>MathWorks. Spectral descriptors. https://www.mathworks.com/help/audio/ug/spectral-descriptors.html</w:t>
      </w:r>
    </w:p>
    <w:p w14:paraId="2FFC4B4A" w14:textId="77777777" w:rsidR="00D601E3" w:rsidRDefault="00000000">
      <w:pPr>
        <w:spacing w:after="200" w:line="276" w:lineRule="auto"/>
        <w:ind w:left="720" w:hanging="720"/>
      </w:pPr>
      <w:r>
        <w:rPr>
          <w:b/>
          <w:bCs/>
          <w:sz w:val="22"/>
          <w:szCs w:val="22"/>
        </w:rPr>
        <w:t xml:space="preserve">[39] </w:t>
      </w:r>
      <w:r>
        <w:rPr>
          <w:sz w:val="22"/>
          <w:szCs w:val="22"/>
        </w:rPr>
        <w:t>Mendeley Data. Dataset nd5kftbhyj. https://data.mendeley.com/datasets/nd5kftbhyj/1</w:t>
      </w:r>
    </w:p>
    <w:p w14:paraId="7CE12AFF" w14:textId="77777777" w:rsidR="00D601E3" w:rsidRDefault="00000000">
      <w:pPr>
        <w:spacing w:after="200" w:line="276" w:lineRule="auto"/>
        <w:ind w:left="720" w:hanging="720"/>
      </w:pPr>
      <w:r>
        <w:rPr>
          <w:b/>
          <w:bCs/>
          <w:sz w:val="22"/>
          <w:szCs w:val="22"/>
        </w:rPr>
        <w:t xml:space="preserve">[40] </w:t>
      </w:r>
      <w:r>
        <w:rPr>
          <w:sz w:val="22"/>
          <w:szCs w:val="22"/>
        </w:rPr>
        <w:t>Research Data Australia. Spectral roll-off images benchmark dataset. https://researchdata.edu.au/spectral-rolloff-images-benchmark-dataset/2769288</w:t>
      </w:r>
    </w:p>
    <w:p w14:paraId="653B8606" w14:textId="77777777" w:rsidR="00D601E3" w:rsidRDefault="00000000">
      <w:pPr>
        <w:pStyle w:val="Heading2"/>
        <w:bidi/>
        <w:spacing w:before="320" w:after="160"/>
        <w:jc w:val="right"/>
      </w:pPr>
      <w:r>
        <w:rPr>
          <w:rFonts w:ascii="David" w:eastAsia="David" w:hAnsi="David" w:cs="David"/>
          <w:b/>
          <w:bCs/>
        </w:rPr>
        <w:t>5.6 ZCR (Zero Crossing Rate)</w:t>
      </w:r>
    </w:p>
    <w:p w14:paraId="37918B17" w14:textId="77777777" w:rsidR="00D601E3" w:rsidRDefault="00000000">
      <w:pPr>
        <w:spacing w:after="200" w:line="276" w:lineRule="auto"/>
        <w:ind w:left="720" w:hanging="720"/>
      </w:pPr>
      <w:r>
        <w:rPr>
          <w:b/>
          <w:bCs/>
          <w:sz w:val="22"/>
          <w:szCs w:val="22"/>
        </w:rPr>
        <w:t xml:space="preserve">[41] </w:t>
      </w:r>
      <w:r>
        <w:rPr>
          <w:sz w:val="22"/>
          <w:szCs w:val="22"/>
        </w:rPr>
        <w:t>Aalto University. Speech Processing Book — Zero-crossing rate. https://speechprocessingbook.aalto.fi/Representations/Zero-crossing_rate.html</w:t>
      </w:r>
    </w:p>
    <w:p w14:paraId="6591D54F" w14:textId="77777777" w:rsidR="00D601E3" w:rsidRDefault="00000000">
      <w:pPr>
        <w:spacing w:after="200" w:line="276" w:lineRule="auto"/>
        <w:ind w:left="720" w:hanging="720"/>
      </w:pPr>
      <w:r>
        <w:rPr>
          <w:b/>
          <w:bCs/>
          <w:sz w:val="22"/>
          <w:szCs w:val="22"/>
        </w:rPr>
        <w:t xml:space="preserve">[42] </w:t>
      </w:r>
      <w:r>
        <w:rPr>
          <w:sz w:val="22"/>
          <w:szCs w:val="22"/>
        </w:rPr>
        <w:t>Analytics Vidhya. Analysis of zero crossing rates of different music genre tracks. https://www.analyticsvidhya.com/blog/2022/01/analysis-of-zero-crossing-rates-of-different-music-genre-tracks/</w:t>
      </w:r>
    </w:p>
    <w:p w14:paraId="26B11D61" w14:textId="77777777" w:rsidR="00D601E3" w:rsidRDefault="00000000">
      <w:pPr>
        <w:spacing w:after="200" w:line="276" w:lineRule="auto"/>
        <w:ind w:left="720" w:hanging="720"/>
      </w:pPr>
      <w:r>
        <w:rPr>
          <w:b/>
          <w:bCs/>
          <w:sz w:val="22"/>
          <w:szCs w:val="22"/>
        </w:rPr>
        <w:lastRenderedPageBreak/>
        <w:t xml:space="preserve">[43] </w:t>
      </w:r>
      <w:r>
        <w:rPr>
          <w:sz w:val="22"/>
          <w:szCs w:val="22"/>
        </w:rPr>
        <w:t>ResearchGate. Definition of zero-crossings rate. https://www.researchgate.net/figure/Definition-of-zero-crossings-rate_fig2_259823741</w:t>
      </w:r>
    </w:p>
    <w:p w14:paraId="73C0D85E" w14:textId="77777777" w:rsidR="00D601E3" w:rsidRDefault="00000000">
      <w:pPr>
        <w:pStyle w:val="Heading2"/>
        <w:bidi/>
        <w:spacing w:before="320" w:after="160"/>
        <w:jc w:val="right"/>
      </w:pPr>
      <w:r>
        <w:rPr>
          <w:rFonts w:ascii="David" w:eastAsia="David" w:hAnsi="David" w:cs="David"/>
          <w:b/>
          <w:bCs/>
        </w:rPr>
        <w:t>5.7 RMS (Root Mean Square)</w:t>
      </w:r>
    </w:p>
    <w:p w14:paraId="48398EF3" w14:textId="77777777" w:rsidR="00D601E3" w:rsidRDefault="00000000">
      <w:pPr>
        <w:spacing w:after="200" w:line="276" w:lineRule="auto"/>
        <w:ind w:left="720" w:hanging="720"/>
      </w:pPr>
      <w:r>
        <w:rPr>
          <w:b/>
          <w:bCs/>
          <w:sz w:val="22"/>
          <w:szCs w:val="22"/>
        </w:rPr>
        <w:t xml:space="preserve">[44] </w:t>
      </w:r>
      <w:proofErr w:type="spellStart"/>
      <w:r>
        <w:rPr>
          <w:sz w:val="22"/>
          <w:szCs w:val="22"/>
        </w:rPr>
        <w:t>Niskarshk</w:t>
      </w:r>
      <w:proofErr w:type="spellEnd"/>
      <w:r>
        <w:rPr>
          <w:sz w:val="22"/>
          <w:szCs w:val="22"/>
        </w:rPr>
        <w:t>. Why I use RMS for audio processing. Medium. https://medium.com/@niskarshk/why-i-use-rms-for-audio-processing-8a496a16a8d5</w:t>
      </w:r>
    </w:p>
    <w:p w14:paraId="632DE368" w14:textId="77777777" w:rsidR="00D601E3" w:rsidRDefault="00000000">
      <w:pPr>
        <w:spacing w:after="200" w:line="276" w:lineRule="auto"/>
        <w:ind w:left="720" w:hanging="720"/>
      </w:pPr>
      <w:r>
        <w:rPr>
          <w:b/>
          <w:bCs/>
          <w:sz w:val="22"/>
          <w:szCs w:val="22"/>
        </w:rPr>
        <w:t xml:space="preserve">[45] </w:t>
      </w:r>
      <w:r>
        <w:rPr>
          <w:sz w:val="22"/>
          <w:szCs w:val="22"/>
        </w:rPr>
        <w:t>ResearchGate. Root mean square — In this study, the RMS values are computed for each frame of the audio... https://www.researchgate.net/figure/Root-Mean-Square-In-this-study-the-RMS-values-are-computed-for-each-frame-of-the-audio_fig8_379958695</w:t>
      </w:r>
    </w:p>
    <w:p w14:paraId="7279F288" w14:textId="77777777" w:rsidR="00D601E3" w:rsidRDefault="00000000">
      <w:pPr>
        <w:spacing w:after="200" w:line="276" w:lineRule="auto"/>
        <w:ind w:left="720" w:hanging="720"/>
      </w:pPr>
      <w:r>
        <w:rPr>
          <w:b/>
          <w:bCs/>
          <w:sz w:val="22"/>
          <w:szCs w:val="22"/>
        </w:rPr>
        <w:t xml:space="preserve">[46] </w:t>
      </w:r>
      <w:r>
        <w:rPr>
          <w:sz w:val="22"/>
          <w:szCs w:val="22"/>
        </w:rPr>
        <w:t>ScienceDirect Topics. Root mean square. https://www.sciencedirect.com/topics/engineering/root-mean-square</w:t>
      </w:r>
    </w:p>
    <w:p w14:paraId="4B5A3EDF" w14:textId="77777777" w:rsidR="00D601E3" w:rsidRDefault="00000000">
      <w:pPr>
        <w:spacing w:after="160"/>
        <w:jc w:val="right"/>
        <w:rPr>
          <w:rFonts w:ascii="David" w:eastAsia="David" w:hAnsi="David" w:cs="David"/>
          <w:i/>
          <w:iCs/>
        </w:rPr>
      </w:pPr>
      <w:r>
        <w:rPr>
          <w:rFonts w:ascii="David" w:eastAsia="David" w:hAnsi="David" w:cs="David"/>
          <w:i/>
          <w:iCs/>
        </w:rPr>
        <w:t xml:space="preserve">* </w:t>
      </w:r>
      <w:proofErr w:type="spellStart"/>
      <w:r>
        <w:rPr>
          <w:rFonts w:ascii="David" w:eastAsia="David" w:hAnsi="David" w:cs="David"/>
          <w:i/>
          <w:iCs/>
        </w:rPr>
        <w:t>הערה</w:t>
      </w:r>
      <w:proofErr w:type="spellEnd"/>
      <w:r>
        <w:rPr>
          <w:rFonts w:ascii="David" w:eastAsia="David" w:hAnsi="David" w:cs="David"/>
          <w:i/>
          <w:iCs/>
        </w:rPr>
        <w:t xml:space="preserve">: </w:t>
      </w:r>
      <w:proofErr w:type="spellStart"/>
      <w:r>
        <w:rPr>
          <w:rFonts w:ascii="David" w:eastAsia="David" w:hAnsi="David" w:cs="David"/>
          <w:i/>
          <w:iCs/>
        </w:rPr>
        <w:t>פרטי</w:t>
      </w:r>
      <w:proofErr w:type="spellEnd"/>
      <w:r>
        <w:rPr>
          <w:rFonts w:ascii="David" w:eastAsia="David" w:hAnsi="David" w:cs="David"/>
          <w:i/>
          <w:iCs/>
        </w:rPr>
        <w:t xml:space="preserve"> </w:t>
      </w:r>
      <w:proofErr w:type="spellStart"/>
      <w:r>
        <w:rPr>
          <w:rFonts w:ascii="David" w:eastAsia="David" w:hAnsi="David" w:cs="David"/>
          <w:i/>
          <w:iCs/>
        </w:rPr>
        <w:t>ציטוט</w:t>
      </w:r>
      <w:proofErr w:type="spellEnd"/>
      <w:r>
        <w:rPr>
          <w:rFonts w:ascii="David" w:eastAsia="David" w:hAnsi="David" w:cs="David"/>
          <w:i/>
          <w:iCs/>
        </w:rPr>
        <w:t xml:space="preserve"> </w:t>
      </w:r>
      <w:proofErr w:type="spellStart"/>
      <w:r>
        <w:rPr>
          <w:rFonts w:ascii="David" w:eastAsia="David" w:hAnsi="David" w:cs="David"/>
          <w:i/>
          <w:iCs/>
        </w:rPr>
        <w:t>חסרים</w:t>
      </w:r>
      <w:proofErr w:type="spellEnd"/>
      <w:r>
        <w:rPr>
          <w:rFonts w:ascii="David" w:eastAsia="David" w:hAnsi="David" w:cs="David"/>
          <w:i/>
          <w:iCs/>
        </w:rPr>
        <w:t xml:space="preserve"> (</w:t>
      </w:r>
      <w:proofErr w:type="spellStart"/>
      <w:r>
        <w:rPr>
          <w:rFonts w:ascii="David" w:eastAsia="David" w:hAnsi="David" w:cs="David"/>
          <w:i/>
          <w:iCs/>
        </w:rPr>
        <w:t>מחבר</w:t>
      </w:r>
      <w:proofErr w:type="spellEnd"/>
      <w:r>
        <w:rPr>
          <w:rFonts w:ascii="David" w:eastAsia="David" w:hAnsi="David" w:cs="David"/>
          <w:i/>
          <w:iCs/>
        </w:rPr>
        <w:t>/</w:t>
      </w:r>
      <w:proofErr w:type="spellStart"/>
      <w:r>
        <w:rPr>
          <w:rFonts w:ascii="David" w:eastAsia="David" w:hAnsi="David" w:cs="David"/>
          <w:i/>
          <w:iCs/>
        </w:rPr>
        <w:t>שנה</w:t>
      </w:r>
      <w:proofErr w:type="spellEnd"/>
      <w:r>
        <w:rPr>
          <w:rFonts w:ascii="David" w:eastAsia="David" w:hAnsi="David" w:cs="David"/>
          <w:i/>
          <w:iCs/>
        </w:rPr>
        <w:t>/</w:t>
      </w:r>
      <w:proofErr w:type="spellStart"/>
      <w:r>
        <w:rPr>
          <w:rFonts w:ascii="David" w:eastAsia="David" w:hAnsi="David" w:cs="David"/>
          <w:i/>
          <w:iCs/>
        </w:rPr>
        <w:t>כתובת</w:t>
      </w:r>
      <w:proofErr w:type="spellEnd"/>
      <w:r>
        <w:rPr>
          <w:rFonts w:ascii="David" w:eastAsia="David" w:hAnsi="David" w:cs="David"/>
          <w:i/>
          <w:iCs/>
        </w:rPr>
        <w:t xml:space="preserve"> URL) </w:t>
      </w:r>
      <w:proofErr w:type="spellStart"/>
      <w:r>
        <w:rPr>
          <w:rFonts w:ascii="David" w:eastAsia="David" w:hAnsi="David" w:cs="David"/>
          <w:i/>
          <w:iCs/>
        </w:rPr>
        <w:t>שסומנו</w:t>
      </w:r>
      <w:proofErr w:type="spellEnd"/>
      <w:r>
        <w:rPr>
          <w:rFonts w:ascii="David" w:eastAsia="David" w:hAnsi="David" w:cs="David"/>
          <w:i/>
          <w:iCs/>
        </w:rPr>
        <w:t xml:space="preserve"> </w:t>
      </w:r>
      <w:proofErr w:type="spellStart"/>
      <w:r>
        <w:rPr>
          <w:rFonts w:ascii="David" w:eastAsia="David" w:hAnsi="David" w:cs="David"/>
          <w:i/>
          <w:iCs/>
        </w:rPr>
        <w:t>בסוגריים</w:t>
      </w:r>
      <w:proofErr w:type="spellEnd"/>
      <w:r>
        <w:rPr>
          <w:rFonts w:ascii="David" w:eastAsia="David" w:hAnsi="David" w:cs="David"/>
          <w:i/>
          <w:iCs/>
        </w:rPr>
        <w:t xml:space="preserve"> </w:t>
      </w:r>
      <w:proofErr w:type="spellStart"/>
      <w:r>
        <w:rPr>
          <w:rFonts w:ascii="David" w:eastAsia="David" w:hAnsi="David" w:cs="David"/>
          <w:i/>
          <w:iCs/>
        </w:rPr>
        <w:t>מרובעים</w:t>
      </w:r>
      <w:proofErr w:type="spellEnd"/>
      <w:r>
        <w:rPr>
          <w:rFonts w:ascii="David" w:eastAsia="David" w:hAnsi="David" w:cs="David"/>
          <w:i/>
          <w:iCs/>
        </w:rPr>
        <w:t xml:space="preserve"> </w:t>
      </w:r>
      <w:proofErr w:type="spellStart"/>
      <w:r>
        <w:rPr>
          <w:rFonts w:ascii="David" w:eastAsia="David" w:hAnsi="David" w:cs="David"/>
          <w:i/>
          <w:iCs/>
        </w:rPr>
        <w:t>יש</w:t>
      </w:r>
      <w:proofErr w:type="spellEnd"/>
      <w:r>
        <w:rPr>
          <w:rFonts w:ascii="David" w:eastAsia="David" w:hAnsi="David" w:cs="David"/>
          <w:i/>
          <w:iCs/>
        </w:rPr>
        <w:t xml:space="preserve"> </w:t>
      </w:r>
      <w:proofErr w:type="spellStart"/>
      <w:r>
        <w:rPr>
          <w:rFonts w:ascii="David" w:eastAsia="David" w:hAnsi="David" w:cs="David"/>
          <w:i/>
          <w:iCs/>
        </w:rPr>
        <w:t>להשלים</w:t>
      </w:r>
      <w:proofErr w:type="spellEnd"/>
      <w:r>
        <w:rPr>
          <w:rFonts w:ascii="David" w:eastAsia="David" w:hAnsi="David" w:cs="David"/>
          <w:i/>
          <w:iCs/>
        </w:rPr>
        <w:t xml:space="preserve"> </w:t>
      </w:r>
      <w:proofErr w:type="spellStart"/>
      <w:r>
        <w:rPr>
          <w:rFonts w:ascii="David" w:eastAsia="David" w:hAnsi="David" w:cs="David"/>
          <w:i/>
          <w:iCs/>
        </w:rPr>
        <w:t>בהתאם</w:t>
      </w:r>
      <w:proofErr w:type="spellEnd"/>
      <w:r>
        <w:rPr>
          <w:rFonts w:ascii="David" w:eastAsia="David" w:hAnsi="David" w:cs="David"/>
          <w:i/>
          <w:iCs/>
        </w:rPr>
        <w:t xml:space="preserve"> </w:t>
      </w:r>
      <w:proofErr w:type="spellStart"/>
      <w:r>
        <w:rPr>
          <w:rFonts w:ascii="David" w:eastAsia="David" w:hAnsi="David" w:cs="David"/>
          <w:i/>
          <w:iCs/>
        </w:rPr>
        <w:t>למקור</w:t>
      </w:r>
      <w:proofErr w:type="spellEnd"/>
      <w:r>
        <w:rPr>
          <w:rFonts w:ascii="David" w:eastAsia="David" w:hAnsi="David" w:cs="David"/>
          <w:i/>
          <w:iCs/>
        </w:rPr>
        <w:t xml:space="preserve"> </w:t>
      </w:r>
      <w:proofErr w:type="spellStart"/>
      <w:r>
        <w:rPr>
          <w:rFonts w:ascii="David" w:eastAsia="David" w:hAnsi="David" w:cs="David"/>
          <w:i/>
          <w:iCs/>
        </w:rPr>
        <w:t>המקורי</w:t>
      </w:r>
      <w:proofErr w:type="spellEnd"/>
      <w:r>
        <w:rPr>
          <w:rFonts w:ascii="David" w:eastAsia="David" w:hAnsi="David" w:cs="David"/>
          <w:i/>
          <w:iCs/>
        </w:rPr>
        <w:t xml:space="preserve"> </w:t>
      </w:r>
      <w:proofErr w:type="spellStart"/>
      <w:r>
        <w:rPr>
          <w:rFonts w:ascii="David" w:eastAsia="David" w:hAnsi="David" w:cs="David"/>
          <w:i/>
          <w:iCs/>
        </w:rPr>
        <w:t>לפני</w:t>
      </w:r>
      <w:proofErr w:type="spellEnd"/>
      <w:r>
        <w:rPr>
          <w:rFonts w:ascii="David" w:eastAsia="David" w:hAnsi="David" w:cs="David"/>
          <w:i/>
          <w:iCs/>
        </w:rPr>
        <w:t xml:space="preserve"> </w:t>
      </w:r>
      <w:proofErr w:type="spellStart"/>
      <w:r>
        <w:rPr>
          <w:rFonts w:ascii="David" w:eastAsia="David" w:hAnsi="David" w:cs="David"/>
          <w:i/>
          <w:iCs/>
        </w:rPr>
        <w:t>ההגשה</w:t>
      </w:r>
      <w:proofErr w:type="spellEnd"/>
      <w:r>
        <w:rPr>
          <w:rFonts w:ascii="David" w:eastAsia="David" w:hAnsi="David" w:cs="David"/>
          <w:i/>
          <w:iCs/>
        </w:rPr>
        <w:t xml:space="preserve"> </w:t>
      </w:r>
      <w:proofErr w:type="spellStart"/>
      <w:r>
        <w:rPr>
          <w:rFonts w:ascii="David" w:eastAsia="David" w:hAnsi="David" w:cs="David"/>
          <w:i/>
          <w:iCs/>
        </w:rPr>
        <w:t>הסופית</w:t>
      </w:r>
      <w:proofErr w:type="spellEnd"/>
      <w:r>
        <w:rPr>
          <w:rFonts w:ascii="David" w:eastAsia="David" w:hAnsi="David" w:cs="David"/>
          <w:i/>
          <w:iCs/>
        </w:rPr>
        <w:t>.</w:t>
      </w:r>
    </w:p>
    <w:p w14:paraId="249890DE" w14:textId="525DB778" w:rsidR="00223C73" w:rsidRDefault="00223C73" w:rsidP="00223C73">
      <w:pPr>
        <w:pStyle w:val="Heading2"/>
        <w:bidi/>
        <w:spacing w:before="320" w:after="160"/>
        <w:jc w:val="right"/>
        <w:rPr>
          <w:rtl/>
        </w:rPr>
      </w:pPr>
      <w:r>
        <w:rPr>
          <w:rFonts w:ascii="David" w:eastAsia="David" w:hAnsi="David" w:cs="David"/>
          <w:b/>
          <w:bCs/>
        </w:rPr>
        <w:t xml:space="preserve">5.8 70/30 between free text </w:t>
      </w:r>
      <w:proofErr w:type="spellStart"/>
      <w:r>
        <w:rPr>
          <w:rFonts w:ascii="David" w:eastAsia="David" w:hAnsi="David" w:cs="David"/>
          <w:b/>
          <w:bCs/>
        </w:rPr>
        <w:t>souces</w:t>
      </w:r>
      <w:proofErr w:type="spellEnd"/>
      <w:r>
        <w:rPr>
          <w:rFonts w:ascii="David" w:eastAsia="David" w:hAnsi="David" w:cs="David"/>
          <w:b/>
          <w:bCs/>
        </w:rPr>
        <w:t xml:space="preserve"> web</w:t>
      </w:r>
      <w:r>
        <w:rPr>
          <w:rFonts w:ascii="David" w:eastAsia="David" w:hAnsi="David" w:cs="David"/>
          <w:b/>
          <w:bCs/>
        </w:rPr>
        <w:br/>
      </w:r>
    </w:p>
    <w:p w14:paraId="2417BA92" w14:textId="77777777" w:rsidR="00223C73" w:rsidRPr="00E90453" w:rsidRDefault="00223C73" w:rsidP="00223C73">
      <w:pPr>
        <w:jc w:val="right"/>
        <w:rPr>
          <w:color w:val="000000" w:themeColor="text1"/>
          <w:rtl/>
        </w:rPr>
      </w:pPr>
      <w:hyperlink r:id="rId5" w:history="1">
        <w:r w:rsidRPr="006D38D8">
          <w:rPr>
            <w:rStyle w:val="Hyperlink"/>
          </w:rPr>
          <w:t>https://aixblock.io/blogs/audio-dataset-types-clean-vs-noisy-vs-synthetic-for-asr</w:t>
        </w:r>
      </w:hyperlink>
      <w:r>
        <w:rPr>
          <w:color w:val="000000" w:themeColor="text1"/>
          <w:rtl/>
        </w:rPr>
        <w:br/>
      </w:r>
    </w:p>
    <w:p w14:paraId="082F9299" w14:textId="77777777" w:rsidR="00223C73" w:rsidRDefault="00223C73" w:rsidP="00223C73">
      <w:pPr>
        <w:pStyle w:val="Heading2"/>
        <w:bidi/>
        <w:spacing w:before="320" w:after="160"/>
        <w:jc w:val="right"/>
        <w:rPr>
          <w:rFonts w:hint="cs"/>
        </w:rPr>
      </w:pPr>
    </w:p>
    <w:p w14:paraId="4A202CED" w14:textId="77777777" w:rsidR="00223C73" w:rsidRDefault="00223C73">
      <w:pPr>
        <w:spacing w:after="160"/>
        <w:jc w:val="right"/>
        <w:rPr>
          <w:rFonts w:hint="cs"/>
        </w:rPr>
      </w:pPr>
    </w:p>
    <w:sectPr w:rsidR="00223C7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340E7A"/>
    <w:multiLevelType w:val="hybridMultilevel"/>
    <w:tmpl w:val="12DE24DC"/>
    <w:lvl w:ilvl="0" w:tplc="6FE0833C">
      <w:start w:val="1"/>
      <w:numFmt w:val="bullet"/>
      <w:lvlText w:val="●"/>
      <w:lvlJc w:val="left"/>
      <w:pPr>
        <w:ind w:left="720" w:hanging="360"/>
      </w:pPr>
    </w:lvl>
    <w:lvl w:ilvl="1" w:tplc="22567ED4">
      <w:start w:val="1"/>
      <w:numFmt w:val="bullet"/>
      <w:lvlText w:val="○"/>
      <w:lvlJc w:val="left"/>
      <w:pPr>
        <w:ind w:left="1440" w:hanging="360"/>
      </w:pPr>
    </w:lvl>
    <w:lvl w:ilvl="2" w:tplc="E89C5C4C">
      <w:start w:val="1"/>
      <w:numFmt w:val="bullet"/>
      <w:lvlText w:val="■"/>
      <w:lvlJc w:val="left"/>
      <w:pPr>
        <w:ind w:left="2160" w:hanging="360"/>
      </w:pPr>
    </w:lvl>
    <w:lvl w:ilvl="3" w:tplc="5C9C4CE6">
      <w:start w:val="1"/>
      <w:numFmt w:val="bullet"/>
      <w:lvlText w:val="●"/>
      <w:lvlJc w:val="left"/>
      <w:pPr>
        <w:ind w:left="2880" w:hanging="360"/>
      </w:pPr>
    </w:lvl>
    <w:lvl w:ilvl="4" w:tplc="7F50928E">
      <w:start w:val="1"/>
      <w:numFmt w:val="bullet"/>
      <w:lvlText w:val="○"/>
      <w:lvlJc w:val="left"/>
      <w:pPr>
        <w:ind w:left="3600" w:hanging="360"/>
      </w:pPr>
    </w:lvl>
    <w:lvl w:ilvl="5" w:tplc="CA4EBEFE">
      <w:start w:val="1"/>
      <w:numFmt w:val="bullet"/>
      <w:lvlText w:val="■"/>
      <w:lvlJc w:val="left"/>
      <w:pPr>
        <w:ind w:left="4320" w:hanging="360"/>
      </w:pPr>
    </w:lvl>
    <w:lvl w:ilvl="6" w:tplc="902C7CBC">
      <w:start w:val="1"/>
      <w:numFmt w:val="bullet"/>
      <w:lvlText w:val="●"/>
      <w:lvlJc w:val="left"/>
      <w:pPr>
        <w:ind w:left="5040" w:hanging="360"/>
      </w:pPr>
    </w:lvl>
    <w:lvl w:ilvl="7" w:tplc="984E73BC">
      <w:start w:val="1"/>
      <w:numFmt w:val="bullet"/>
      <w:lvlText w:val="●"/>
      <w:lvlJc w:val="left"/>
      <w:pPr>
        <w:ind w:left="5760" w:hanging="360"/>
      </w:pPr>
    </w:lvl>
    <w:lvl w:ilvl="8" w:tplc="4C501E9A">
      <w:start w:val="1"/>
      <w:numFmt w:val="bullet"/>
      <w:lvlText w:val="●"/>
      <w:lvlJc w:val="left"/>
      <w:pPr>
        <w:ind w:left="6480" w:hanging="360"/>
      </w:pPr>
    </w:lvl>
  </w:abstractNum>
  <w:num w:numId="1" w16cid:durableId="3736258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01E3"/>
    <w:rsid w:val="00223C73"/>
    <w:rsid w:val="00D601E3"/>
    <w:rsid w:val="00FE5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51887"/>
  <w15:docId w15:val="{C6B40577-D804-420A-9370-AFBF0E0FA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23C73"/>
    <w:rPr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ixblock.io/blogs/audio-dataset-types-clean-vs-noisy-vs-synthetic-for-as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1242</Words>
  <Characters>6212</Characters>
  <Application>Microsoft Office Word</Application>
  <DocSecurity>0</DocSecurity>
  <Lines>51</Lines>
  <Paragraphs>14</Paragraphs>
  <ScaleCrop>false</ScaleCrop>
  <Company/>
  <LinksUpToDate>false</LinksUpToDate>
  <CharactersWithSpaces>7440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Alon Levinzon</cp:lastModifiedBy>
  <cp:revision>2</cp:revision>
  <dcterms:created xsi:type="dcterms:W3CDTF">2026-07-25T17:14:00Z</dcterms:created>
  <dcterms:modified xsi:type="dcterms:W3CDTF">2026-07-25T17:25:00Z</dcterms:modified>
</cp:coreProperties>
</file>