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DAF7" w14:textId="71C688EB" w:rsidR="004E0E89" w:rsidRDefault="00625122" w:rsidP="00625122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0FEC" wp14:editId="259921CC">
                <wp:simplePos x="0" y="0"/>
                <wp:positionH relativeFrom="margin">
                  <wp:align>right</wp:align>
                </wp:positionH>
                <wp:positionV relativeFrom="paragraph">
                  <wp:posOffset>-495300</wp:posOffset>
                </wp:positionV>
                <wp:extent cx="4770120" cy="716280"/>
                <wp:effectExtent l="0" t="0" r="0" b="7620"/>
                <wp:wrapNone/>
                <wp:docPr id="1704325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8CA46" w14:textId="7ECFF0DA" w:rsidR="00625122" w:rsidRPr="00625122" w:rsidRDefault="00625122" w:rsidP="00625122">
                            <w:pPr>
                              <w:jc w:val="center"/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25122">
                              <w:rPr>
                                <w:rFonts w:cs="Arial"/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ביבליוג</w:t>
                            </w:r>
                            <w:r>
                              <w:rPr>
                                <w:rFonts w:cs="Arial" w:hint="cs"/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ר</w:t>
                            </w:r>
                            <w:r w:rsidRPr="00625122">
                              <w:rPr>
                                <w:rFonts w:cs="Arial"/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פיה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A0F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4.4pt;margin-top:-39pt;width:375.6pt;height:56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" filled="f" stroked="f">
                <v:textbox>
                  <w:txbxContent>
                    <w:p w14:paraId="0BF8CA46" w14:textId="7ECFF0DA" w:rsidR="00625122" w:rsidRPr="00625122" w:rsidRDefault="00625122" w:rsidP="00625122">
                      <w:pPr>
                        <w:jc w:val="center"/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25122">
                        <w:rPr>
                          <w:rFonts w:cs="Arial"/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ביבליוג</w:t>
                      </w:r>
                      <w:r>
                        <w:rPr>
                          <w:rFonts w:cs="Arial" w:hint="cs"/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ר</w:t>
                      </w:r>
                      <w:r w:rsidRPr="00625122">
                        <w:rPr>
                          <w:rFonts w:cs="Arial"/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פיה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9964" w14:textId="13CB1DCC" w:rsidR="00801A22" w:rsidRPr="00801A22" w:rsidRDefault="00801A22" w:rsidP="00801A22">
      <w:pPr>
        <w:tabs>
          <w:tab w:val="left" w:pos="1226"/>
        </w:tabs>
      </w:pPr>
      <w:r w:rsidRPr="00801A22">
        <w:t>I</w:t>
      </w:r>
      <w:r w:rsidRPr="0080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01A22">
        <w:t xml:space="preserve">Chen, P., Lee, J., &amp; Neidert, J. (2011). </w:t>
      </w:r>
      <w:r w:rsidRPr="00801A22">
        <w:rPr>
          <w:i/>
          <w:iCs/>
        </w:rPr>
        <w:t>Foreign accent classification</w:t>
      </w:r>
      <w:r w:rsidRPr="00801A22">
        <w:t xml:space="preserve">. CS 229 Fall 2011 Project Report, Stanford University. </w:t>
      </w:r>
      <w:hyperlink r:id="rId5" w:tgtFrame="_blank" w:history="1">
        <w:r w:rsidRPr="00801A22">
          <w:rPr>
            <w:rStyle w:val="Hyperlink"/>
          </w:rPr>
          <w:t>https://cs229.stanford.edu/proj2011/ChenLeeNeidert-ForeignAccentClassification.pdf</w:t>
        </w:r>
      </w:hyperlink>
    </w:p>
    <w:p w14:paraId="374169BF" w14:textId="77777777" w:rsidR="00801A22" w:rsidRPr="00801A22" w:rsidRDefault="00801A22" w:rsidP="00801A22">
      <w:pPr>
        <w:tabs>
          <w:tab w:val="left" w:pos="1226"/>
        </w:tabs>
      </w:pPr>
      <w:r w:rsidRPr="00801A22">
        <w:t xml:space="preserve">Kaleem, K., Alwan, A., Wu, Y., De Nardis, L., &amp; Di Benedetto, M. G. (2024). MKELM based multi-classification model for foreign accent identification. </w:t>
      </w:r>
      <w:proofErr w:type="spellStart"/>
      <w:r w:rsidRPr="00801A22">
        <w:rPr>
          <w:i/>
          <w:iCs/>
        </w:rPr>
        <w:t>Heliyon</w:t>
      </w:r>
      <w:proofErr w:type="spellEnd"/>
      <w:r w:rsidRPr="00801A22">
        <w:t xml:space="preserve">, </w:t>
      </w:r>
      <w:r w:rsidRPr="00801A22">
        <w:rPr>
          <w:i/>
          <w:iCs/>
        </w:rPr>
        <w:t>10</w:t>
      </w:r>
      <w:r w:rsidRPr="00801A22">
        <w:t xml:space="preserve">(2), e24124. </w:t>
      </w:r>
      <w:hyperlink r:id="rId6" w:tgtFrame="_blank" w:history="1">
        <w:r w:rsidRPr="00801A22">
          <w:rPr>
            <w:rStyle w:val="Hyperlink"/>
          </w:rPr>
          <w:t>https://doi.org/10.1016/j.heliyon.2024.e24124</w:t>
        </w:r>
      </w:hyperlink>
    </w:p>
    <w:p w14:paraId="638284C0" w14:textId="77777777" w:rsidR="00801A22" w:rsidRPr="00801A22" w:rsidRDefault="00801A22" w:rsidP="00801A22">
      <w:pPr>
        <w:tabs>
          <w:tab w:val="left" w:pos="1226"/>
        </w:tabs>
      </w:pPr>
      <w:proofErr w:type="spellStart"/>
      <w:r w:rsidRPr="00801A22">
        <w:t>Lesnichaia</w:t>
      </w:r>
      <w:proofErr w:type="spellEnd"/>
      <w:r w:rsidRPr="00801A22">
        <w:t xml:space="preserve">, M., </w:t>
      </w:r>
      <w:proofErr w:type="spellStart"/>
      <w:r w:rsidRPr="00801A22">
        <w:t>Mikhailava</w:t>
      </w:r>
      <w:proofErr w:type="spellEnd"/>
      <w:r w:rsidRPr="00801A22">
        <w:t xml:space="preserve">, V., Bogach, N., </w:t>
      </w:r>
      <w:proofErr w:type="spellStart"/>
      <w:r w:rsidRPr="00801A22">
        <w:t>Lezhenin</w:t>
      </w:r>
      <w:proofErr w:type="spellEnd"/>
      <w:r w:rsidRPr="00801A22">
        <w:t xml:space="preserve">, I., Blake, J., &amp; </w:t>
      </w:r>
      <w:proofErr w:type="spellStart"/>
      <w:r w:rsidRPr="00801A22">
        <w:t>Pyshkin</w:t>
      </w:r>
      <w:proofErr w:type="spellEnd"/>
      <w:r w:rsidRPr="00801A22">
        <w:t xml:space="preserve">, E. (2022). Classification of accented English using CNN model trained on amplitude mel-spectrograms. </w:t>
      </w:r>
      <w:r w:rsidRPr="00801A22">
        <w:rPr>
          <w:i/>
          <w:iCs/>
        </w:rPr>
        <w:t>Proceedings of the 12th International Conference on Speech Prosody</w:t>
      </w:r>
      <w:r w:rsidRPr="00801A22">
        <w:t xml:space="preserve">, 1–5. </w:t>
      </w:r>
      <w:hyperlink r:id="rId7" w:tgtFrame="_blank" w:history="1">
        <w:r w:rsidRPr="00801A22">
          <w:rPr>
            <w:rStyle w:val="Hyperlink"/>
          </w:rPr>
          <w:t>https://www.jb11.org/pdfs/lesnichaia2022classification.pdf</w:t>
        </w:r>
      </w:hyperlink>
    </w:p>
    <w:p w14:paraId="212B94B7" w14:textId="77777777" w:rsidR="00801A22" w:rsidRPr="00801A22" w:rsidRDefault="00801A22" w:rsidP="00801A22">
      <w:pPr>
        <w:tabs>
          <w:tab w:val="left" w:pos="1226"/>
        </w:tabs>
      </w:pPr>
      <w:r w:rsidRPr="00801A22">
        <w:t xml:space="preserve">Weinberger, S. H. (2015). </w:t>
      </w:r>
      <w:r w:rsidRPr="00801A22">
        <w:rPr>
          <w:i/>
          <w:iCs/>
        </w:rPr>
        <w:t>Speech Accent Archive</w:t>
      </w:r>
      <w:r w:rsidRPr="00801A22">
        <w:t xml:space="preserve">. George Mason University. </w:t>
      </w:r>
      <w:hyperlink r:id="rId8" w:tgtFrame="_blank" w:history="1">
        <w:r w:rsidRPr="00801A22">
          <w:rPr>
            <w:rStyle w:val="Hyperlink"/>
          </w:rPr>
          <w:t>http://accent.gmu.edu</w:t>
        </w:r>
      </w:hyperlink>
    </w:p>
    <w:p w14:paraId="722EEFCE" w14:textId="77777777" w:rsidR="00F91BA9" w:rsidRPr="00DE0E94" w:rsidRDefault="00F91BA9" w:rsidP="00F91BA9">
      <w:pPr>
        <w:rPr>
          <w:b/>
          <w:bCs/>
        </w:rPr>
      </w:pPr>
      <w:r w:rsidRPr="00DE0E94">
        <w:rPr>
          <w:b/>
          <w:bCs/>
          <w:rtl/>
        </w:rPr>
        <w:t>מקורות אקדמיים וספרים לציטוט (בלשנות ואקוסטיקה)</w:t>
      </w:r>
      <w:r w:rsidRPr="00DE0E94">
        <w:rPr>
          <w:b/>
          <w:bCs/>
        </w:rPr>
        <w:t>:</w:t>
      </w:r>
    </w:p>
    <w:p w14:paraId="0DB29C50" w14:textId="77777777" w:rsidR="00F91BA9" w:rsidRPr="00DE0E94" w:rsidRDefault="00F91BA9" w:rsidP="00F91BA9">
      <w:pPr>
        <w:numPr>
          <w:ilvl w:val="0"/>
          <w:numId w:val="1"/>
        </w:numPr>
      </w:pPr>
      <w:r w:rsidRPr="00DE0E94">
        <w:rPr>
          <w:b/>
          <w:bCs/>
          <w:rtl/>
        </w:rPr>
        <w:t>הספר</w:t>
      </w:r>
      <w:r w:rsidRPr="00DE0E94">
        <w:rPr>
          <w:b/>
          <w:bCs/>
        </w:rPr>
        <w:t xml:space="preserve"> "A Course in Phonetics" </w:t>
      </w:r>
      <w:r w:rsidRPr="00DE0E94">
        <w:rPr>
          <w:b/>
          <w:bCs/>
          <w:rtl/>
        </w:rPr>
        <w:t>מאת</w:t>
      </w:r>
      <w:r w:rsidRPr="00DE0E94">
        <w:rPr>
          <w:b/>
          <w:bCs/>
        </w:rPr>
        <w:t xml:space="preserve"> Peter Ladefoged:</w:t>
      </w:r>
      <w:r w:rsidRPr="00DE0E94">
        <w:t xml:space="preserve"> </w:t>
      </w:r>
      <w:r w:rsidRPr="00DE0E94">
        <w:rPr>
          <w:rtl/>
        </w:rPr>
        <w:t>הספר המוביל בעולם לפונטיקה. הוא מסביר בצורה מדהימה איך תנועת הלשון והשפתיים מתורגמת לתדרים אקוסטיים (פורמנטים)</w:t>
      </w:r>
      <w:r w:rsidRPr="00DE0E94">
        <w:t>.</w:t>
      </w:r>
    </w:p>
    <w:p w14:paraId="182360E3" w14:textId="77777777" w:rsidR="00F91BA9" w:rsidRDefault="00F91BA9" w:rsidP="00F91BA9">
      <w:pPr>
        <w:numPr>
          <w:ilvl w:val="0"/>
          <w:numId w:val="1"/>
        </w:numPr>
      </w:pPr>
      <w:r w:rsidRPr="00DE0E94">
        <w:rPr>
          <w:b/>
          <w:bCs/>
          <w:rtl/>
        </w:rPr>
        <w:t>הספר</w:t>
      </w:r>
      <w:r w:rsidRPr="00DE0E94">
        <w:rPr>
          <w:b/>
          <w:bCs/>
        </w:rPr>
        <w:t xml:space="preserve"> "Acoustic Phonetics" </w:t>
      </w:r>
      <w:r w:rsidRPr="00DE0E94">
        <w:rPr>
          <w:b/>
          <w:bCs/>
          <w:rtl/>
        </w:rPr>
        <w:t>מאת</w:t>
      </w:r>
      <w:r w:rsidRPr="00DE0E94">
        <w:rPr>
          <w:b/>
          <w:bCs/>
        </w:rPr>
        <w:t xml:space="preserve"> Keith Johnson:</w:t>
      </w:r>
      <w:r w:rsidRPr="00DE0E94">
        <w:t xml:space="preserve"> </w:t>
      </w:r>
      <w:r w:rsidRPr="00DE0E94">
        <w:rPr>
          <w:rtl/>
        </w:rPr>
        <w:t>ספר מעולה שמתמקד בדיוק במתמטיקה ובפיזיקה של גלי הקול בדיבור אנושי</w:t>
      </w:r>
      <w:r w:rsidRPr="00DE0E94">
        <w:t>.</w:t>
      </w:r>
    </w:p>
    <w:p w14:paraId="5ACBBF98" w14:textId="77777777" w:rsidR="009074E9" w:rsidRPr="009074E9" w:rsidRDefault="009074E9" w:rsidP="009074E9">
      <w:pPr>
        <w:pStyle w:val="Heading1"/>
        <w:shd w:val="clear" w:color="auto" w:fill="FFFFFF"/>
        <w:bidi w:val="0"/>
        <w:spacing w:before="0" w:after="0"/>
        <w:rPr>
          <w:rFonts w:ascii="Helvetica" w:hAnsi="Helvetica"/>
          <w:color w:val="2C2C2C"/>
          <w:sz w:val="24"/>
          <w:szCs w:val="24"/>
        </w:rPr>
      </w:pPr>
      <w:r w:rsidRPr="009074E9">
        <w:rPr>
          <w:rStyle w:val="breaker-breaker"/>
          <w:rFonts w:ascii="Helvetica" w:hAnsi="Helvetica"/>
          <w:b/>
          <w:bCs/>
          <w:color w:val="2C2C2C"/>
          <w:sz w:val="24"/>
          <w:szCs w:val="24"/>
        </w:rPr>
        <w:t>You say potato : a book about accents</w:t>
      </w:r>
    </w:p>
    <w:p w14:paraId="558203FB" w14:textId="77777777" w:rsidR="009074E9" w:rsidRPr="009074E9" w:rsidRDefault="009074E9" w:rsidP="009074E9">
      <w:pPr>
        <w:shd w:val="clear" w:color="auto" w:fill="FFFFFF"/>
        <w:bidi w:val="0"/>
        <w:textAlignment w:val="top"/>
        <w:rPr>
          <w:rFonts w:ascii="Helvetica" w:hAnsi="Helvetica"/>
          <w:color w:val="2C2C2C"/>
          <w:sz w:val="24"/>
          <w:szCs w:val="24"/>
        </w:rPr>
      </w:pPr>
      <w:r w:rsidRPr="009074E9">
        <w:rPr>
          <w:rFonts w:ascii="Helvetica" w:hAnsi="Helvetica"/>
          <w:color w:val="2C2C2C"/>
          <w:sz w:val="24"/>
          <w:szCs w:val="24"/>
        </w:rPr>
        <w:t xml:space="preserve">By </w:t>
      </w:r>
      <w:hyperlink r:id="rId9" w:history="1">
        <w:r w:rsidRPr="009074E9">
          <w:rPr>
            <w:rStyle w:val="Hyperlink"/>
            <w:rFonts w:ascii="Helvetica" w:hAnsi="Helvetica"/>
            <w:color w:val="4B64FF"/>
            <w:sz w:val="24"/>
            <w:szCs w:val="24"/>
            <w:u w:val="none"/>
          </w:rPr>
          <w:t>Crystal, Ben, author</w:t>
        </w:r>
      </w:hyperlink>
    </w:p>
    <w:p w14:paraId="418F6118" w14:textId="77777777" w:rsidR="009074E9" w:rsidRDefault="009074E9" w:rsidP="00F91BA9">
      <w:pPr>
        <w:numPr>
          <w:ilvl w:val="0"/>
          <w:numId w:val="1"/>
        </w:numPr>
      </w:pPr>
    </w:p>
    <w:p w14:paraId="255043A6" w14:textId="77777777" w:rsidR="009074E9" w:rsidRPr="00DE0E94" w:rsidRDefault="009074E9" w:rsidP="00F91BA9">
      <w:pPr>
        <w:numPr>
          <w:ilvl w:val="0"/>
          <w:numId w:val="1"/>
        </w:numPr>
      </w:pPr>
    </w:p>
    <w:p w14:paraId="13926EAA" w14:textId="77777777" w:rsidR="00D716FC" w:rsidRPr="00765CD4" w:rsidRDefault="00D716FC" w:rsidP="00D716FC">
      <w:pPr>
        <w:rPr>
          <w:b/>
          <w:bCs/>
        </w:rPr>
      </w:pPr>
      <w:r w:rsidRPr="00765CD4">
        <w:rPr>
          <w:b/>
          <w:bCs/>
          <w:rtl/>
        </w:rPr>
        <w:t>מקורות לחיבור בין המתמטיקה של פייתון לאקוסטקה</w:t>
      </w:r>
    </w:p>
    <w:p w14:paraId="2D88A9B4" w14:textId="77777777" w:rsidR="00D716FC" w:rsidRPr="00765CD4" w:rsidRDefault="00D716FC" w:rsidP="00D716FC">
      <w:pPr>
        <w:numPr>
          <w:ilvl w:val="0"/>
          <w:numId w:val="2"/>
        </w:numPr>
      </w:pPr>
      <w:r w:rsidRPr="00765CD4">
        <w:rPr>
          <w:b/>
          <w:bCs/>
          <w:rtl/>
        </w:rPr>
        <w:t>המדריך המפורסם של</w:t>
      </w:r>
      <w:r w:rsidRPr="00765CD4">
        <w:rPr>
          <w:b/>
          <w:bCs/>
        </w:rPr>
        <w:t xml:space="preserve"> Practical Cryptography:</w:t>
      </w:r>
      <w:r w:rsidRPr="00765CD4">
        <w:t xml:space="preserve"> </w:t>
      </w:r>
      <w:r w:rsidRPr="00765CD4">
        <w:rPr>
          <w:rtl/>
        </w:rPr>
        <w:t xml:space="preserve">המאמר </w:t>
      </w:r>
      <w:r w:rsidRPr="00765CD4">
        <w:rPr>
          <w:b/>
          <w:bCs/>
        </w:rPr>
        <w:t>"Mel Frequency Cepstral Coefficients (MFCC) tutorial"</w:t>
      </w:r>
      <w:r w:rsidRPr="00765CD4">
        <w:t xml:space="preserve"> </w:t>
      </w:r>
      <w:r w:rsidRPr="00765CD4">
        <w:rPr>
          <w:rtl/>
        </w:rPr>
        <w:t>(זמין חופשי באינטרנט). זהו ההסבר הפשוט והמדויק ביותר שנכתב אי פעם על הצעדים המתמטיים שעוברים מגלי קול ל</w:t>
      </w:r>
      <w:r w:rsidRPr="00765CD4">
        <w:t xml:space="preserve">-MFCC, </w:t>
      </w:r>
      <w:r w:rsidRPr="00765CD4">
        <w:rPr>
          <w:rtl/>
        </w:rPr>
        <w:t>כולל משוואות</w:t>
      </w:r>
      <w:r w:rsidRPr="00765CD4">
        <w:t>.</w:t>
      </w:r>
    </w:p>
    <w:p w14:paraId="6EE32BCA" w14:textId="77777777" w:rsidR="00D716FC" w:rsidRPr="00765CD4" w:rsidRDefault="00D716FC" w:rsidP="00D716FC">
      <w:pPr>
        <w:numPr>
          <w:ilvl w:val="0"/>
          <w:numId w:val="2"/>
        </w:numPr>
      </w:pPr>
      <w:r w:rsidRPr="00765CD4">
        <w:rPr>
          <w:b/>
          <w:bCs/>
          <w:rtl/>
        </w:rPr>
        <w:t>התיעוד של</w:t>
      </w:r>
      <w:r w:rsidRPr="00765CD4">
        <w:rPr>
          <w:b/>
          <w:bCs/>
        </w:rPr>
        <w:t xml:space="preserve"> </w:t>
      </w:r>
      <w:proofErr w:type="spellStart"/>
      <w:r w:rsidRPr="00765CD4">
        <w:rPr>
          <w:b/>
          <w:bCs/>
        </w:rPr>
        <w:t>Librosa</w:t>
      </w:r>
      <w:proofErr w:type="spellEnd"/>
      <w:r w:rsidRPr="00765CD4">
        <w:rPr>
          <w:b/>
          <w:bCs/>
        </w:rPr>
        <w:t xml:space="preserve"> – </w:t>
      </w:r>
      <w:r w:rsidRPr="00765CD4">
        <w:rPr>
          <w:b/>
          <w:bCs/>
          <w:rtl/>
        </w:rPr>
        <w:t>קטע התיאוריה</w:t>
      </w:r>
      <w:r w:rsidRPr="00765CD4">
        <w:rPr>
          <w:b/>
          <w:bCs/>
        </w:rPr>
        <w:t>:</w:t>
      </w:r>
      <w:r w:rsidRPr="00765CD4">
        <w:t xml:space="preserve"> </w:t>
      </w:r>
      <w:r w:rsidRPr="00765CD4">
        <w:rPr>
          <w:rtl/>
        </w:rPr>
        <w:t xml:space="preserve">בתיעוד הרשמי של פונקציות כמו </w:t>
      </w:r>
      <w:proofErr w:type="spellStart"/>
      <w:r w:rsidRPr="00765CD4">
        <w:t>librosa.feature.melspectrogram</w:t>
      </w:r>
      <w:proofErr w:type="spellEnd"/>
      <w:r w:rsidRPr="00765CD4">
        <w:t xml:space="preserve"> </w:t>
      </w:r>
      <w:r w:rsidRPr="00765CD4">
        <w:rPr>
          <w:rtl/>
        </w:rPr>
        <w:t xml:space="preserve">או </w:t>
      </w:r>
      <w:proofErr w:type="spellStart"/>
      <w:r w:rsidRPr="00765CD4">
        <w:t>librosa.feature.mfcc</w:t>
      </w:r>
      <w:proofErr w:type="spellEnd"/>
      <w:r w:rsidRPr="00765CD4">
        <w:t xml:space="preserve">, </w:t>
      </w:r>
      <w:r w:rsidRPr="00765CD4">
        <w:rPr>
          <w:rtl/>
        </w:rPr>
        <w:t>הם מפנים למאמרים האקדמיים המקוריים שמסבירים את המימוש המתמטי הספציפי שנכתב בספרייה</w:t>
      </w:r>
      <w:r w:rsidRPr="00765CD4">
        <w:t>.</w:t>
      </w:r>
    </w:p>
    <w:p w14:paraId="6F3A51BC" w14:textId="1FF4F797" w:rsidR="00801A22" w:rsidRPr="00D716FC" w:rsidRDefault="00801A22" w:rsidP="00801A22">
      <w:pPr>
        <w:tabs>
          <w:tab w:val="left" w:pos="1226"/>
        </w:tabs>
      </w:pPr>
    </w:p>
    <w:sectPr w:rsidR="00801A22" w:rsidRPr="00D716FC" w:rsidSect="005C7C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41B"/>
    <w:multiLevelType w:val="multilevel"/>
    <w:tmpl w:val="E32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C2438"/>
    <w:multiLevelType w:val="multilevel"/>
    <w:tmpl w:val="731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18863">
    <w:abstractNumId w:val="0"/>
  </w:num>
  <w:num w:numId="2" w16cid:durableId="1218276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22"/>
    <w:rsid w:val="00270E5C"/>
    <w:rsid w:val="003133B6"/>
    <w:rsid w:val="003501D2"/>
    <w:rsid w:val="004E0E89"/>
    <w:rsid w:val="005C7CC8"/>
    <w:rsid w:val="00625122"/>
    <w:rsid w:val="00801A22"/>
    <w:rsid w:val="009074E9"/>
    <w:rsid w:val="00D716FC"/>
    <w:rsid w:val="00D73A85"/>
    <w:rsid w:val="00F55D05"/>
    <w:rsid w:val="00F9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989E"/>
  <w15:chartTrackingRefBased/>
  <w15:docId w15:val="{3AA1473E-7858-4C8E-BB9E-E0931BDE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2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A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A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1A22"/>
    <w:rPr>
      <w:rFonts w:ascii="Times New Roman" w:hAnsi="Times New Roman" w:cs="Times New Roman"/>
      <w:sz w:val="24"/>
      <w:szCs w:val="24"/>
    </w:rPr>
  </w:style>
  <w:style w:type="character" w:customStyle="1" w:styleId="breaker-breaker">
    <w:name w:val="breaker-breaker"/>
    <w:basedOn w:val="DefaultParagraphFont"/>
    <w:rsid w:val="00907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ccent.gmu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b11.org/pdfs/lesnichaia2022classificatio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1016/j.heliyon.2024.e2412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s229.stanford.edu/proj2011/ChenLeeNeidert-ForeignAccentClassification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chive.org/search.php?query=creator%3A%22Crystal%2C+Ben%2C+author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Levinzon</dc:creator>
  <cp:keywords/>
  <dc:description/>
  <cp:lastModifiedBy>Alon Levinzon</cp:lastModifiedBy>
  <cp:revision>2</cp:revision>
  <dcterms:created xsi:type="dcterms:W3CDTF">2026-06-01T10:24:00Z</dcterms:created>
  <dcterms:modified xsi:type="dcterms:W3CDTF">2026-06-01T10:24:00Z</dcterms:modified>
</cp:coreProperties>
</file>