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2E" w14:textId="57E73AB2" w:rsidR="00023AA5" w:rsidRPr="00D75356" w:rsidRDefault="00000000" w:rsidP="00D75356">
      <w:pPr>
        <w:bidi/>
        <w:spacing w:after="160" w:line="259" w:lineRule="auto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32"/>
          <w:szCs w:val="32"/>
          <w:u w:val="single"/>
          <w:rtl/>
        </w:rPr>
        <w:t>הסקה אוטומטית – תרגיל 3</w:t>
      </w:r>
    </w:p>
    <w:tbl>
      <w:tblPr>
        <w:tblStyle w:val="TableGrid"/>
        <w:bidiVisual/>
        <w:tblW w:w="6013" w:type="dxa"/>
        <w:tblInd w:w="607" w:type="dxa"/>
        <w:tblLook w:val="04A0" w:firstRow="1" w:lastRow="0" w:firstColumn="1" w:lastColumn="0" w:noHBand="0" w:noVBand="1"/>
      </w:tblPr>
      <w:tblGrid>
        <w:gridCol w:w="3006"/>
        <w:gridCol w:w="3007"/>
      </w:tblGrid>
      <w:tr w:rsidR="00EF40B6" w14:paraId="78D94077" w14:textId="77777777" w:rsidTr="00EF40B6">
        <w:tc>
          <w:tcPr>
            <w:tcW w:w="3006" w:type="dxa"/>
          </w:tcPr>
          <w:p w14:paraId="4DF20A23" w14:textId="3F2DB75B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007" w:type="dxa"/>
          </w:tcPr>
          <w:p w14:paraId="597BAE44" w14:textId="7D6B5D0A" w:rsidR="00EF40B6" w:rsidRDefault="00EF40B6" w:rsidP="00D75356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</w:p>
        </w:tc>
      </w:tr>
      <w:tr w:rsidR="00EF40B6" w14:paraId="2D568AEA" w14:textId="77777777" w:rsidTr="00EF40B6">
        <w:tc>
          <w:tcPr>
            <w:tcW w:w="3006" w:type="dxa"/>
          </w:tcPr>
          <w:p w14:paraId="49B54707" w14:textId="4608064C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007" w:type="dxa"/>
          </w:tcPr>
          <w:p w14:paraId="4A72B354" w14:textId="159A088B" w:rsidR="00EF40B6" w:rsidRDefault="00EF40B6" w:rsidP="00D75356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Test0</w:t>
            </w:r>
          </w:p>
        </w:tc>
      </w:tr>
      <w:tr w:rsidR="00EF40B6" w14:paraId="792F7FB2" w14:textId="77777777" w:rsidTr="00EF40B6">
        <w:tc>
          <w:tcPr>
            <w:tcW w:w="3006" w:type="dxa"/>
          </w:tcPr>
          <w:p w14:paraId="0D7D6F33" w14:textId="6D05BFD8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007" w:type="dxa"/>
          </w:tcPr>
          <w:p w14:paraId="201FA5FC" w14:textId="175DA3F0" w:rsidR="00EF40B6" w:rsidRDefault="00EF40B6" w:rsidP="00D75356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Test1</w:t>
            </w:r>
          </w:p>
        </w:tc>
      </w:tr>
      <w:tr w:rsidR="00EF40B6" w14:paraId="41B951FB" w14:textId="77777777" w:rsidTr="00EF40B6">
        <w:tc>
          <w:tcPr>
            <w:tcW w:w="3006" w:type="dxa"/>
          </w:tcPr>
          <w:p w14:paraId="553E5D2F" w14:textId="0FB12E82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Unsat</w:t>
            </w:r>
            <w:proofErr w:type="spellEnd"/>
          </w:p>
        </w:tc>
        <w:tc>
          <w:tcPr>
            <w:tcW w:w="3007" w:type="dxa"/>
          </w:tcPr>
          <w:p w14:paraId="5489B388" w14:textId="55A0B091" w:rsidR="00EF40B6" w:rsidRDefault="00EF40B6" w:rsidP="00D7535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Test2</w:t>
            </w:r>
          </w:p>
        </w:tc>
      </w:tr>
      <w:tr w:rsidR="00EF40B6" w14:paraId="118E487F" w14:textId="77777777" w:rsidTr="00EF40B6">
        <w:tc>
          <w:tcPr>
            <w:tcW w:w="3006" w:type="dxa"/>
          </w:tcPr>
          <w:p w14:paraId="53F5F061" w14:textId="74EBEA41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007" w:type="dxa"/>
          </w:tcPr>
          <w:p w14:paraId="1D13897D" w14:textId="0BED96F9" w:rsidR="00EF40B6" w:rsidRDefault="00EF40B6" w:rsidP="00D75356">
            <w:pPr>
              <w:tabs>
                <w:tab w:val="left" w:pos="1929"/>
              </w:tabs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rtl/>
                <w:lang w:val="en-US"/>
              </w:rPr>
              <w:tab/>
            </w:r>
            <w:r>
              <w:rPr>
                <w:lang w:val="en-US"/>
              </w:rPr>
              <w:t>Test3</w:t>
            </w:r>
          </w:p>
        </w:tc>
      </w:tr>
      <w:tr w:rsidR="00EF40B6" w14:paraId="00F45A80" w14:textId="77777777" w:rsidTr="00EF40B6">
        <w:tc>
          <w:tcPr>
            <w:tcW w:w="3006" w:type="dxa"/>
          </w:tcPr>
          <w:p w14:paraId="35CAA10A" w14:textId="4DB1EDDB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007" w:type="dxa"/>
          </w:tcPr>
          <w:p w14:paraId="3990BECC" w14:textId="480ABA15" w:rsidR="00EF40B6" w:rsidRDefault="00EF40B6" w:rsidP="00D7535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Test4</w:t>
            </w:r>
          </w:p>
        </w:tc>
      </w:tr>
      <w:tr w:rsidR="00EF40B6" w14:paraId="28AE94CE" w14:textId="77777777" w:rsidTr="00EF40B6">
        <w:tc>
          <w:tcPr>
            <w:tcW w:w="3006" w:type="dxa"/>
          </w:tcPr>
          <w:p w14:paraId="7D17F3E3" w14:textId="331B1865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Unsat</w:t>
            </w:r>
            <w:proofErr w:type="spellEnd"/>
          </w:p>
        </w:tc>
        <w:tc>
          <w:tcPr>
            <w:tcW w:w="3007" w:type="dxa"/>
          </w:tcPr>
          <w:p w14:paraId="1AF44959" w14:textId="318A5ADE" w:rsidR="00EF40B6" w:rsidRDefault="00EF40B6" w:rsidP="00D7535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Test5</w:t>
            </w:r>
          </w:p>
        </w:tc>
      </w:tr>
      <w:tr w:rsidR="00EF40B6" w14:paraId="4DEF7C37" w14:textId="77777777" w:rsidTr="00EF40B6">
        <w:tc>
          <w:tcPr>
            <w:tcW w:w="3006" w:type="dxa"/>
          </w:tcPr>
          <w:p w14:paraId="33C397A8" w14:textId="58DA2862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Time out (</w:t>
            </w:r>
            <w:proofErr w:type="spellStart"/>
            <w:r>
              <w:rPr>
                <w:lang w:val="en-US"/>
              </w:rPr>
              <w:t>Unsat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7" w:type="dxa"/>
          </w:tcPr>
          <w:p w14:paraId="719DCDDD" w14:textId="13FAD4CE" w:rsidR="00EF40B6" w:rsidRDefault="00EF40B6" w:rsidP="00D7535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Test6</w:t>
            </w:r>
          </w:p>
        </w:tc>
      </w:tr>
      <w:tr w:rsidR="00EF40B6" w14:paraId="23A21C61" w14:textId="77777777" w:rsidTr="00EF40B6">
        <w:tc>
          <w:tcPr>
            <w:tcW w:w="3006" w:type="dxa"/>
          </w:tcPr>
          <w:p w14:paraId="14F116B1" w14:textId="7C187B36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Time out (</w:t>
            </w:r>
            <w:proofErr w:type="spellStart"/>
            <w:r>
              <w:rPr>
                <w:lang w:val="en-US"/>
              </w:rPr>
              <w:t>Unsat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7" w:type="dxa"/>
          </w:tcPr>
          <w:p w14:paraId="00003948" w14:textId="0768048E" w:rsidR="00EF40B6" w:rsidRDefault="00EF40B6" w:rsidP="00D7535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Test7</w:t>
            </w:r>
          </w:p>
        </w:tc>
      </w:tr>
      <w:tr w:rsidR="00EF40B6" w14:paraId="6161123F" w14:textId="77777777" w:rsidTr="00EF40B6">
        <w:tc>
          <w:tcPr>
            <w:tcW w:w="3006" w:type="dxa"/>
          </w:tcPr>
          <w:p w14:paraId="10BD1C55" w14:textId="23F0FFBF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007" w:type="dxa"/>
          </w:tcPr>
          <w:p w14:paraId="41F4A4BF" w14:textId="282B99B2" w:rsidR="00EF40B6" w:rsidRDefault="00EF40B6" w:rsidP="00D7535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Test8</w:t>
            </w:r>
          </w:p>
        </w:tc>
      </w:tr>
      <w:tr w:rsidR="00EF40B6" w14:paraId="1D3ACEC6" w14:textId="77777777" w:rsidTr="00EF40B6">
        <w:tc>
          <w:tcPr>
            <w:tcW w:w="3006" w:type="dxa"/>
          </w:tcPr>
          <w:p w14:paraId="4E7F7816" w14:textId="368D540E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Time out (Sat)</w:t>
            </w:r>
          </w:p>
        </w:tc>
        <w:tc>
          <w:tcPr>
            <w:tcW w:w="3007" w:type="dxa"/>
          </w:tcPr>
          <w:p w14:paraId="0B2ECB52" w14:textId="488FE35B" w:rsidR="00EF40B6" w:rsidRDefault="00EF40B6" w:rsidP="00D7535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Test9</w:t>
            </w:r>
          </w:p>
        </w:tc>
      </w:tr>
      <w:tr w:rsidR="00EF40B6" w14:paraId="0EB72A5C" w14:textId="77777777" w:rsidTr="00EF40B6">
        <w:tc>
          <w:tcPr>
            <w:tcW w:w="3006" w:type="dxa"/>
          </w:tcPr>
          <w:p w14:paraId="569CBD42" w14:textId="73AC2BBA" w:rsidR="00EF40B6" w:rsidRDefault="00EF40B6" w:rsidP="00EF40B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Time out (</w:t>
            </w:r>
            <w:proofErr w:type="spellStart"/>
            <w:r>
              <w:rPr>
                <w:lang w:val="en-US"/>
              </w:rPr>
              <w:t>Unsat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7" w:type="dxa"/>
          </w:tcPr>
          <w:p w14:paraId="56156B03" w14:textId="08833274" w:rsidR="00EF40B6" w:rsidRDefault="00EF40B6" w:rsidP="00D75356">
            <w:pPr>
              <w:bidi/>
              <w:spacing w:after="16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Test10</w:t>
            </w:r>
          </w:p>
        </w:tc>
      </w:tr>
    </w:tbl>
    <w:p w14:paraId="0000003F" w14:textId="6B136E2E" w:rsidR="00023AA5" w:rsidRPr="00D75356" w:rsidRDefault="00023AA5" w:rsidP="00D75356">
      <w:pPr>
        <w:bidi/>
        <w:spacing w:after="160" w:line="240" w:lineRule="auto"/>
        <w:jc w:val="both"/>
        <w:rPr>
          <w:lang w:val="en-US"/>
        </w:rPr>
      </w:pPr>
    </w:p>
    <w:p w14:paraId="00000040" w14:textId="77777777" w:rsidR="00023AA5" w:rsidRDefault="00023AA5">
      <w:pPr>
        <w:bidi/>
        <w:ind w:left="720"/>
      </w:pPr>
    </w:p>
    <w:p w14:paraId="00000041" w14:textId="77777777" w:rsidR="00023AA5" w:rsidRDefault="00000000">
      <w:pPr>
        <w:numPr>
          <w:ilvl w:val="0"/>
          <w:numId w:val="2"/>
        </w:numPr>
        <w:bidi/>
      </w:pPr>
      <w:r>
        <w:rPr>
          <w:rtl/>
        </w:rPr>
        <w:t xml:space="preserve">הראו את הנוסחה בלוגיקה פסוקית לאחר ביצוע </w:t>
      </w:r>
      <w:proofErr w:type="spellStart"/>
      <w:r>
        <w:t>bit-blasting</w:t>
      </w:r>
      <w:proofErr w:type="spellEnd"/>
      <w:r>
        <w:rPr>
          <w:rtl/>
        </w:rPr>
        <w:t xml:space="preserve"> על הנוסחאות הבאות:</w:t>
      </w:r>
    </w:p>
    <w:p w14:paraId="00000042" w14:textId="77777777" w:rsidR="00023AA5" w:rsidRDefault="00000000">
      <w:pPr>
        <w:numPr>
          <w:ilvl w:val="1"/>
          <w:numId w:val="2"/>
        </w:numPr>
      </w:pPr>
      <w:proofErr w:type="spellStart"/>
      <w:r>
        <w:t>bv_cube_benchmarks</w:t>
      </w:r>
      <w:proofErr w:type="spellEnd"/>
      <w:r>
        <w:t>/test6.smt2</w:t>
      </w:r>
    </w:p>
    <w:p w14:paraId="00000043" w14:textId="77777777" w:rsidR="00023AA5" w:rsidRDefault="00000000">
      <w:pPr>
        <w:numPr>
          <w:ilvl w:val="1"/>
          <w:numId w:val="2"/>
        </w:numPr>
      </w:pPr>
      <w:proofErr w:type="spellStart"/>
      <w:r>
        <w:t>bv_cube_benchmarks</w:t>
      </w:r>
      <w:proofErr w:type="spellEnd"/>
      <w:r>
        <w:t>/test3.smt2</w:t>
      </w:r>
    </w:p>
    <w:p w14:paraId="00000044" w14:textId="77777777" w:rsidR="00023AA5" w:rsidRDefault="00000000">
      <w:pPr>
        <w:numPr>
          <w:ilvl w:val="1"/>
          <w:numId w:val="2"/>
        </w:numPr>
      </w:pPr>
      <w:proofErr w:type="spellStart"/>
      <w:r>
        <w:t>bvmul_benchmarks</w:t>
      </w:r>
      <w:proofErr w:type="spellEnd"/>
      <w:r>
        <w:t>/test2.smt2 (</w:t>
      </w:r>
      <w:r>
        <w:rPr>
          <w:rtl/>
        </w:rPr>
        <w:t xml:space="preserve">עבור גודל 3 ולא 4 כמו שכתוב </w:t>
      </w:r>
      <w:proofErr w:type="spellStart"/>
      <w:r>
        <w:rPr>
          <w:rtl/>
        </w:rPr>
        <w:t>בנוסחאה</w:t>
      </w:r>
      <w:proofErr w:type="spellEnd"/>
      <w:r>
        <w:rPr>
          <w:rtl/>
        </w:rPr>
        <w:t xml:space="preserve"> המקורית</w:t>
      </w:r>
      <w:r>
        <w:t>)</w:t>
      </w:r>
    </w:p>
    <w:p w14:paraId="00000045" w14:textId="77777777" w:rsidR="00023AA5" w:rsidRDefault="00000000">
      <w:pPr>
        <w:bidi/>
        <w:jc w:val="both"/>
      </w:pPr>
      <w:proofErr w:type="spellStart"/>
      <w:r>
        <w:rPr>
          <w:rtl/>
        </w:rPr>
        <w:t>בידקו</w:t>
      </w:r>
      <w:proofErr w:type="spellEnd"/>
      <w:r>
        <w:rPr>
          <w:rtl/>
        </w:rPr>
        <w:t xml:space="preserve"> שאותם תוצאות יוצאות לכם גם בפותרן שמימשתם בחלק ב. בדוח הראו צילום מסך של הפלט שלכם ואת החישוב שעשיתם ידעני (מי שלא מימש את הבונוס אין צורך להראות פלט של </w:t>
      </w:r>
      <w:proofErr w:type="spellStart"/>
      <w:r>
        <w:rPr>
          <w:rtl/>
        </w:rPr>
        <w:t>הנוסחאה</w:t>
      </w:r>
      <w:proofErr w:type="spellEnd"/>
      <w:r>
        <w:rPr>
          <w:rtl/>
        </w:rPr>
        <w:t xml:space="preserve"> </w:t>
      </w:r>
      <w:r>
        <w:t>c</w:t>
      </w:r>
      <w:r>
        <w:rPr>
          <w:rtl/>
        </w:rPr>
        <w:t xml:space="preserve"> או לחשבן ידענית בדוח).</w:t>
      </w:r>
    </w:p>
    <w:p w14:paraId="00000046" w14:textId="77777777" w:rsidR="00023AA5" w:rsidRDefault="00023AA5">
      <w:pPr>
        <w:bidi/>
      </w:pPr>
    </w:p>
    <w:p w14:paraId="00000047" w14:textId="4249ECA1" w:rsidR="00023AA5" w:rsidRDefault="00FD3807">
      <w:pPr>
        <w:bidi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8462E" wp14:editId="6C347AA6">
            <wp:simplePos x="0" y="0"/>
            <wp:positionH relativeFrom="column">
              <wp:posOffset>-714375</wp:posOffset>
            </wp:positionH>
            <wp:positionV relativeFrom="paragraph">
              <wp:posOffset>182245</wp:posOffset>
            </wp:positionV>
            <wp:extent cx="7195185" cy="1174115"/>
            <wp:effectExtent l="0" t="0" r="5715" b="0"/>
            <wp:wrapSquare wrapText="bothSides"/>
            <wp:docPr id="29372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28639" name="Picture 2937286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48" w14:textId="0E5A8917" w:rsidR="00023AA5" w:rsidRDefault="00023AA5">
      <w:pPr>
        <w:bidi/>
      </w:pPr>
    </w:p>
    <w:p w14:paraId="00000049" w14:textId="4EA1FB58" w:rsidR="00023AA5" w:rsidRDefault="00FD3807">
      <w:pPr>
        <w:bidi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9EED80" wp14:editId="37344B2B">
            <wp:simplePos x="0" y="0"/>
            <wp:positionH relativeFrom="column">
              <wp:posOffset>-681355</wp:posOffset>
            </wp:positionH>
            <wp:positionV relativeFrom="paragraph">
              <wp:posOffset>182880</wp:posOffset>
            </wp:positionV>
            <wp:extent cx="7146925" cy="1287780"/>
            <wp:effectExtent l="0" t="0" r="3175" b="0"/>
            <wp:wrapSquare wrapText="bothSides"/>
            <wp:docPr id="2045271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71796" name="Picture 20452717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4A" w14:textId="010597EC" w:rsidR="00023AA5" w:rsidRDefault="00023AA5">
      <w:pPr>
        <w:bidi/>
      </w:pPr>
    </w:p>
    <w:sectPr w:rsidR="00023AA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5A95F" w14:textId="77777777" w:rsidR="00CF7D1B" w:rsidRDefault="00CF7D1B">
      <w:pPr>
        <w:spacing w:line="240" w:lineRule="auto"/>
      </w:pPr>
      <w:r>
        <w:separator/>
      </w:r>
    </w:p>
  </w:endnote>
  <w:endnote w:type="continuationSeparator" w:id="0">
    <w:p w14:paraId="5497AC9C" w14:textId="77777777" w:rsidR="00CF7D1B" w:rsidRDefault="00CF7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54A28" w14:textId="77777777" w:rsidR="00CF7D1B" w:rsidRDefault="00CF7D1B">
      <w:pPr>
        <w:spacing w:line="240" w:lineRule="auto"/>
      </w:pPr>
      <w:r>
        <w:separator/>
      </w:r>
    </w:p>
  </w:footnote>
  <w:footnote w:type="continuationSeparator" w:id="0">
    <w:p w14:paraId="7C0994CD" w14:textId="77777777" w:rsidR="00CF7D1B" w:rsidRDefault="00CF7D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B" w14:textId="77777777" w:rsidR="00023AA5" w:rsidRDefault="00000000">
    <w:pPr>
      <w:bidi/>
    </w:pPr>
    <w:r>
      <w:rPr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43FE0"/>
    <w:multiLevelType w:val="multilevel"/>
    <w:tmpl w:val="63BE0344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1D7E3D"/>
    <w:multiLevelType w:val="multilevel"/>
    <w:tmpl w:val="8B4C8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E33FB4"/>
    <w:multiLevelType w:val="multilevel"/>
    <w:tmpl w:val="5EE04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7D2538"/>
    <w:multiLevelType w:val="multilevel"/>
    <w:tmpl w:val="23420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9E5639"/>
    <w:multiLevelType w:val="multilevel"/>
    <w:tmpl w:val="0712C1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1587398">
    <w:abstractNumId w:val="3"/>
  </w:num>
  <w:num w:numId="2" w16cid:durableId="1034235825">
    <w:abstractNumId w:val="2"/>
  </w:num>
  <w:num w:numId="3" w16cid:durableId="1473330824">
    <w:abstractNumId w:val="4"/>
  </w:num>
  <w:num w:numId="4" w16cid:durableId="1837577112">
    <w:abstractNumId w:val="1"/>
  </w:num>
  <w:num w:numId="5" w16cid:durableId="97144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A5"/>
    <w:rsid w:val="00023AA5"/>
    <w:rsid w:val="001C0D88"/>
    <w:rsid w:val="00323766"/>
    <w:rsid w:val="00914342"/>
    <w:rsid w:val="00CF7D1B"/>
    <w:rsid w:val="00D75356"/>
    <w:rsid w:val="00E01BCB"/>
    <w:rsid w:val="00EF40B6"/>
    <w:rsid w:val="00F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99D5"/>
  <w15:docId w15:val="{33EC9E7D-73CB-D04E-ABD7-F78BA3A0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53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 Livne</cp:lastModifiedBy>
  <cp:revision>3</cp:revision>
  <dcterms:created xsi:type="dcterms:W3CDTF">2025-02-02T11:36:00Z</dcterms:created>
  <dcterms:modified xsi:type="dcterms:W3CDTF">2025-02-02T17:08:00Z</dcterms:modified>
</cp:coreProperties>
</file>