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pacing w:val="0"/>
          <w:sz w:val="32"/>
          <w:szCs w:val="32"/>
        </w:rPr>
        <w:id w:val="814601360"/>
        <w:docPartObj>
          <w:docPartGallery w:val="Cover Pages"/>
          <w:docPartUnique/>
        </w:docPartObj>
      </w:sdtPr>
      <w:sdtEndPr>
        <w:rPr>
          <w:color w:val="595959" w:themeColor="text1" w:themeTint="A6"/>
          <w:sz w:val="26"/>
          <w:szCs w:val="26"/>
        </w:rPr>
      </w:sdtEndPr>
      <w:sdtContent>
        <w:p w14:paraId="6476A704" w14:textId="77777777" w:rsidR="00104153" w:rsidRDefault="00104153" w:rsidP="007F663F">
          <w:pPr>
            <w:pStyle w:val="Subtitle"/>
            <w:bidi w:val="0"/>
            <w:jc w:val="center"/>
            <w:rPr>
              <w:rtl/>
            </w:rPr>
          </w:pPr>
          <w:r>
            <w:t>Technion – Israel Institute of Technology</w:t>
          </w:r>
        </w:p>
        <w:p w14:paraId="36F242B5" w14:textId="77777777" w:rsidR="00104153" w:rsidRDefault="00104153" w:rsidP="007F663F">
          <w:pPr>
            <w:pStyle w:val="Subtitle"/>
            <w:bidi w:val="0"/>
            <w:jc w:val="center"/>
          </w:pPr>
          <w:r>
            <w:t>Faculty of Mechanical Engineering</w:t>
          </w:r>
        </w:p>
        <w:p w14:paraId="06F5F612" w14:textId="77777777" w:rsidR="00104153" w:rsidRDefault="00104153" w:rsidP="007F663F">
          <w:pPr>
            <w:bidi w:val="0"/>
            <w:jc w:val="center"/>
            <w:rPr>
              <w:rtl/>
            </w:rPr>
          </w:pPr>
          <w:r w:rsidRPr="00147219">
            <w:rPr>
              <w:rFonts w:cs="Arial"/>
              <w:noProof/>
              <w:rtl/>
              <w:lang w:bidi="ar-SA"/>
            </w:rPr>
            <w:drawing>
              <wp:inline distT="0" distB="0" distL="0" distR="0" wp14:anchorId="310A3389" wp14:editId="6F67DFC4">
                <wp:extent cx="1876425" cy="1876425"/>
                <wp:effectExtent l="0" t="0" r="0" b="0"/>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876425" cy="1876425"/>
                        </a:xfrm>
                        <a:prstGeom prst="rect">
                          <a:avLst/>
                        </a:prstGeom>
                      </pic:spPr>
                    </pic:pic>
                  </a:graphicData>
                </a:graphic>
              </wp:inline>
            </w:drawing>
          </w:r>
        </w:p>
        <w:p w14:paraId="24EDBBA0" w14:textId="77777777" w:rsidR="00104153" w:rsidRDefault="00104153" w:rsidP="007C223B">
          <w:pPr>
            <w:bidi w:val="0"/>
            <w:jc w:val="left"/>
            <w:rPr>
              <w:rtl/>
            </w:rPr>
          </w:pPr>
        </w:p>
        <w:p w14:paraId="4F43AD9C" w14:textId="565E2D9C" w:rsidR="00104153" w:rsidRPr="00D65F1F" w:rsidRDefault="00E137EE" w:rsidP="007F663F">
          <w:pPr>
            <w:pStyle w:val="Title"/>
            <w:bidi w:val="0"/>
            <w:jc w:val="center"/>
            <w:rPr>
              <w:color w:val="7F7F7F" w:themeColor="text1" w:themeTint="80"/>
            </w:rPr>
          </w:pPr>
          <w:r w:rsidRPr="00D65F1F">
            <w:rPr>
              <w:color w:val="7F7F7F" w:themeColor="text1" w:themeTint="80"/>
            </w:rPr>
            <w:t xml:space="preserve">Project – Part </w:t>
          </w:r>
          <w:r w:rsidR="00C833C1">
            <w:rPr>
              <w:color w:val="7F7F7F" w:themeColor="text1" w:themeTint="80"/>
            </w:rPr>
            <w:t>3</w:t>
          </w:r>
        </w:p>
        <w:p w14:paraId="72681442" w14:textId="77777777" w:rsidR="00104153" w:rsidRDefault="00104153" w:rsidP="007C223B">
          <w:pPr>
            <w:bidi w:val="0"/>
            <w:jc w:val="left"/>
            <w:rPr>
              <w:b/>
              <w:bCs/>
              <w:sz w:val="40"/>
              <w:szCs w:val="40"/>
              <w:u w:val="single"/>
              <w:rtl/>
            </w:rPr>
          </w:pPr>
        </w:p>
        <w:p w14:paraId="1DDE18F9" w14:textId="77777777" w:rsidR="00104153" w:rsidRPr="00147219" w:rsidRDefault="00E137EE" w:rsidP="007F663F">
          <w:pPr>
            <w:pStyle w:val="Subtitle"/>
            <w:bidi w:val="0"/>
            <w:jc w:val="center"/>
            <w:rPr>
              <w:b/>
              <w:sz w:val="40"/>
              <w:szCs w:val="40"/>
            </w:rPr>
          </w:pPr>
          <w:r>
            <w:t>Vibration Theory</w:t>
          </w:r>
        </w:p>
        <w:p w14:paraId="6C70B8A2" w14:textId="77777777" w:rsidR="00104153" w:rsidRPr="00147219" w:rsidRDefault="00104153" w:rsidP="007F663F">
          <w:pPr>
            <w:pStyle w:val="Subtitle"/>
            <w:bidi w:val="0"/>
            <w:jc w:val="center"/>
          </w:pPr>
          <w:r>
            <w:t>03</w:t>
          </w:r>
          <w:r w:rsidR="00E137EE">
            <w:t>4011</w:t>
          </w:r>
        </w:p>
        <w:p w14:paraId="3B681730" w14:textId="77777777" w:rsidR="00104153" w:rsidRDefault="00104153" w:rsidP="007C223B">
          <w:pPr>
            <w:bidi w:val="0"/>
            <w:jc w:val="left"/>
            <w:rPr>
              <w:sz w:val="56"/>
              <w:szCs w:val="56"/>
              <w:rtl/>
            </w:rPr>
          </w:pPr>
        </w:p>
        <w:p w14:paraId="234E5B7D" w14:textId="77777777" w:rsidR="00104153" w:rsidRDefault="00104153" w:rsidP="007C223B">
          <w:pPr>
            <w:bidi w:val="0"/>
            <w:jc w:val="left"/>
            <w:rPr>
              <w:sz w:val="56"/>
              <w:szCs w:val="56"/>
              <w:rtl/>
            </w:rPr>
          </w:pPr>
        </w:p>
        <w:p w14:paraId="10189617" w14:textId="77777777" w:rsidR="00104153" w:rsidRDefault="00104153" w:rsidP="007C223B">
          <w:pPr>
            <w:bidi w:val="0"/>
            <w:jc w:val="left"/>
            <w:rPr>
              <w:sz w:val="32"/>
              <w:szCs w:val="32"/>
              <w:rtl/>
            </w:rPr>
          </w:pPr>
        </w:p>
        <w:p w14:paraId="3472E247" w14:textId="77777777" w:rsidR="00104153" w:rsidRDefault="00104153" w:rsidP="007C223B">
          <w:pPr>
            <w:bidi w:val="0"/>
            <w:jc w:val="left"/>
            <w:rPr>
              <w:sz w:val="32"/>
              <w:szCs w:val="32"/>
            </w:rPr>
          </w:pPr>
        </w:p>
        <w:p w14:paraId="365F8A4C" w14:textId="77777777" w:rsidR="00104153" w:rsidRDefault="00104153" w:rsidP="007C223B">
          <w:pPr>
            <w:bidi w:val="0"/>
            <w:jc w:val="left"/>
            <w:rPr>
              <w:sz w:val="32"/>
              <w:szCs w:val="32"/>
            </w:rPr>
          </w:pPr>
        </w:p>
        <w:p w14:paraId="0A494A8C" w14:textId="77777777" w:rsidR="00104153" w:rsidRDefault="00104153" w:rsidP="007C223B">
          <w:pPr>
            <w:bidi w:val="0"/>
            <w:jc w:val="left"/>
            <w:rPr>
              <w:sz w:val="32"/>
              <w:szCs w:val="32"/>
            </w:rPr>
          </w:pPr>
        </w:p>
        <w:p w14:paraId="38BD9488" w14:textId="77777777" w:rsidR="00104153" w:rsidRDefault="00104153" w:rsidP="007C223B">
          <w:pPr>
            <w:bidi w:val="0"/>
            <w:jc w:val="left"/>
            <w:rPr>
              <w:sz w:val="32"/>
              <w:szCs w:val="32"/>
            </w:rPr>
          </w:pPr>
        </w:p>
        <w:p w14:paraId="5BF7FDAC" w14:textId="77777777" w:rsidR="00104153" w:rsidRDefault="00104153" w:rsidP="007C223B">
          <w:pPr>
            <w:bidi w:val="0"/>
            <w:jc w:val="left"/>
            <w:rPr>
              <w:sz w:val="32"/>
              <w:szCs w:val="32"/>
            </w:rPr>
          </w:pPr>
        </w:p>
        <w:p w14:paraId="53CB8846" w14:textId="77777777" w:rsidR="00104153" w:rsidRDefault="00104153" w:rsidP="007C223B">
          <w:pPr>
            <w:bidi w:val="0"/>
            <w:jc w:val="left"/>
            <w:rPr>
              <w:sz w:val="32"/>
              <w:szCs w:val="32"/>
            </w:rPr>
          </w:pPr>
        </w:p>
        <w:p w14:paraId="4237C8A3" w14:textId="77777777" w:rsidR="00104153" w:rsidRDefault="00104153" w:rsidP="007C223B">
          <w:pPr>
            <w:bidi w:val="0"/>
            <w:jc w:val="left"/>
            <w:rPr>
              <w:sz w:val="32"/>
              <w:szCs w:val="32"/>
            </w:rPr>
          </w:pPr>
        </w:p>
        <w:p w14:paraId="7118DB92" w14:textId="3F950BAE" w:rsidR="00104153" w:rsidRPr="00D65F1F" w:rsidRDefault="00104153" w:rsidP="007C223B">
          <w:pPr>
            <w:bidi w:val="0"/>
            <w:jc w:val="left"/>
            <w:rPr>
              <w:color w:val="7F7F7F" w:themeColor="text1" w:themeTint="80"/>
              <w:sz w:val="32"/>
              <w:szCs w:val="32"/>
            </w:rPr>
          </w:pPr>
          <w:r w:rsidRPr="00D65F1F">
            <w:rPr>
              <w:color w:val="7F7F7F" w:themeColor="text1" w:themeTint="80"/>
              <w:sz w:val="32"/>
              <w:szCs w:val="32"/>
            </w:rPr>
            <w:fldChar w:fldCharType="begin"/>
          </w:r>
          <w:r w:rsidRPr="00D65F1F">
            <w:rPr>
              <w:color w:val="7F7F7F" w:themeColor="text1" w:themeTint="80"/>
              <w:sz w:val="32"/>
              <w:szCs w:val="32"/>
            </w:rPr>
            <w:instrText xml:space="preserve"> DATE \@ "MMMM d, yyyy" </w:instrText>
          </w:r>
          <w:r w:rsidRPr="00D65F1F">
            <w:rPr>
              <w:color w:val="7F7F7F" w:themeColor="text1" w:themeTint="80"/>
              <w:sz w:val="32"/>
              <w:szCs w:val="32"/>
            </w:rPr>
            <w:fldChar w:fldCharType="separate"/>
          </w:r>
          <w:r w:rsidR="00BB4699">
            <w:rPr>
              <w:noProof/>
              <w:color w:val="7F7F7F" w:themeColor="text1" w:themeTint="80"/>
              <w:sz w:val="32"/>
              <w:szCs w:val="32"/>
            </w:rPr>
            <w:t>June 20, 2021</w:t>
          </w:r>
          <w:r w:rsidRPr="00D65F1F">
            <w:rPr>
              <w:color w:val="7F7F7F" w:themeColor="text1" w:themeTint="80"/>
              <w:sz w:val="32"/>
              <w:szCs w:val="32"/>
            </w:rPr>
            <w:fldChar w:fldCharType="end"/>
          </w:r>
        </w:p>
        <w:p w14:paraId="6D70EF30" w14:textId="73B69BEF" w:rsidR="00930840" w:rsidRDefault="00930840" w:rsidP="007C223B">
          <w:pPr>
            <w:pStyle w:val="Heading1"/>
            <w:bidi w:val="0"/>
            <w:jc w:val="left"/>
          </w:pPr>
          <w:bookmarkStart w:id="0" w:name="_Toc531452689"/>
          <w:bookmarkStart w:id="1" w:name="_Toc1820931"/>
          <w:r>
            <w:lastRenderedPageBreak/>
            <w:t>Abstract</w:t>
          </w:r>
          <w:bookmarkEnd w:id="0"/>
          <w:bookmarkEnd w:id="1"/>
        </w:p>
        <w:p w14:paraId="25A89D88" w14:textId="58D1E849" w:rsidR="00F45EC7" w:rsidRDefault="00804DBF" w:rsidP="00F45EC7">
          <w:pPr>
            <w:bidi w:val="0"/>
            <w:jc w:val="left"/>
          </w:pPr>
          <w:r>
            <w:t>We performed modal analysis, and vibration response and stress analysis to harmonic excitation by wind on a given turbine. For that purpose, the</w:t>
          </w:r>
          <w:r w:rsidR="00F45EC7">
            <w:t xml:space="preserve"> turbine </w:t>
          </w:r>
          <w:r>
            <w:t xml:space="preserve">was modeled </w:t>
          </w:r>
          <w:r w:rsidR="00F45EC7">
            <w:t>as a point mass connected to a mast via steel beam. The dynamic model was derived via the Rayleigh-Ritz method</w:t>
          </w:r>
          <w:r>
            <w:t xml:space="preserve"> using Chebyshev polynomials</w:t>
          </w:r>
          <w:r w:rsidR="00F45EC7">
            <w:t>.</w:t>
          </w:r>
        </w:p>
        <w:p w14:paraId="784238B3" w14:textId="5EBFE721" w:rsidR="00F45EC7" w:rsidRPr="00F45EC7" w:rsidRDefault="00804DBF" w:rsidP="00F45EC7">
          <w:r>
            <w:t xml:space="preserve">For windspeeds under </w:t>
          </w:r>
          <w:r w:rsidRPr="00804DBF">
            <w:rPr>
              <w:position w:val="-28"/>
            </w:rPr>
            <w:object w:dxaOrig="880" w:dyaOrig="680" w14:anchorId="27CF9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36pt" o:ole="">
                <v:imagedata r:id="rId10" o:title=""/>
              </v:shape>
              <o:OLEObject Type="Embed" ProgID="Equation.DSMT4" ShapeID="_x0000_i1025" DrawAspect="Content" ObjectID="_1685712780" r:id="rId11"/>
            </w:object>
          </w:r>
          <w:r>
            <w:t xml:space="preserve"> we deemed only the first 5 natural frequencies to be of </w:t>
          </w:r>
          <w:r w:rsidRPr="00804DBF">
            <w:t>significance</w:t>
          </w:r>
          <w:r>
            <w:t xml:space="preserve">: </w:t>
          </w:r>
        </w:p>
        <w:p w14:paraId="0666E22D" w14:textId="77777777" w:rsidR="00804DBF" w:rsidRDefault="00804DBF" w:rsidP="00804DBF">
          <w:pPr>
            <w:pStyle w:val="MTDisplayEquation"/>
            <w:jc w:val="left"/>
          </w:pPr>
          <w:r>
            <w:rPr>
              <w:rtl/>
            </w:rPr>
            <w:tab/>
          </w:r>
          <w:r w:rsidRPr="00F45EC7">
            <w:rPr>
              <w:position w:val="-28"/>
            </w:rPr>
            <w:object w:dxaOrig="4220" w:dyaOrig="680" w14:anchorId="47A9BE00">
              <v:shape id="_x0000_i1026" type="#_x0000_t75" style="width:208.8pt;height:36pt" o:ole="">
                <v:imagedata r:id="rId12" o:title=""/>
              </v:shape>
              <o:OLEObject Type="Embed" ProgID="Equation.DSMT4" ShapeID="_x0000_i1026" DrawAspect="Content" ObjectID="_1685712781" r:id="rId13"/>
            </w:object>
          </w:r>
          <w:r>
            <w:rPr>
              <w:rtl/>
            </w:rPr>
            <w:t xml:space="preserve"> </w:t>
          </w:r>
        </w:p>
        <w:p w14:paraId="33FF91F8" w14:textId="77777777" w:rsidR="00804DBF" w:rsidRDefault="00804DBF" w:rsidP="00804DBF">
          <w:pPr>
            <w:bidi w:val="0"/>
            <w:jc w:val="left"/>
          </w:pPr>
          <w:r>
            <w:t>Our analysis shows that Under 108</w:t>
          </w:r>
          <w:r w:rsidRPr="00F45EC7">
            <w:rPr>
              <w:position w:val="-10"/>
            </w:rPr>
            <w:object w:dxaOrig="520" w:dyaOrig="320" w14:anchorId="55EAD9B2">
              <v:shape id="_x0000_i1027" type="#_x0000_t75" style="width:28.8pt;height:14.4pt" o:ole="">
                <v:imagedata r:id="rId14" o:title=""/>
              </v:shape>
              <o:OLEObject Type="Embed" ProgID="Equation.DSMT4" ShapeID="_x0000_i1027" DrawAspect="Content" ObjectID="_1685712782" r:id="rId15"/>
            </w:object>
          </w:r>
          <w:r>
            <w:t xml:space="preserve"> allowed stress, the turbine will fail if placed in areas which invoke windspeeds of the following magnitude:</w:t>
          </w:r>
        </w:p>
        <w:p w14:paraId="6E8FA4B8" w14:textId="2D54256F" w:rsidR="00804DBF" w:rsidRDefault="00804DBF" w:rsidP="00804DBF">
          <w:pPr>
            <w:bidi w:val="0"/>
            <w:jc w:val="center"/>
          </w:pPr>
          <w:r w:rsidRPr="00AB783C">
            <w:rPr>
              <w:position w:val="-100"/>
            </w:rPr>
            <w:object w:dxaOrig="2740" w:dyaOrig="2120" w14:anchorId="2DAE5762">
              <v:shape id="_x0000_i1028" type="#_x0000_t75" style="width:136.8pt;height:108pt" o:ole="">
                <v:imagedata r:id="rId16" o:title=""/>
              </v:shape>
              <o:OLEObject Type="Embed" ProgID="Equation.DSMT4" ShapeID="_x0000_i1028" DrawAspect="Content" ObjectID="_1685712783" r:id="rId17"/>
            </w:object>
          </w:r>
        </w:p>
        <w:p w14:paraId="102CD8DD" w14:textId="13CEE17B" w:rsidR="003571BA" w:rsidRPr="00F45EC7" w:rsidRDefault="003571BA" w:rsidP="003571BA">
          <w:pPr>
            <w:bidi w:val="0"/>
            <w:jc w:val="left"/>
          </w:pPr>
          <w:r>
            <w:t xml:space="preserve">We finish the report with recommendations for design to allow for a vaster working area (windspeed wise). </w:t>
          </w:r>
        </w:p>
        <w:p w14:paraId="4780ABCE" w14:textId="77777777" w:rsidR="00D05AB0" w:rsidRDefault="00D05AB0" w:rsidP="007C223B">
          <w:pPr>
            <w:bidi w:val="0"/>
            <w:jc w:val="left"/>
          </w:pPr>
          <w:r>
            <w:br w:type="page"/>
          </w:r>
        </w:p>
        <w:p w14:paraId="5988C4DB" w14:textId="77777777" w:rsidR="00D76F4B" w:rsidRDefault="00D76F4B" w:rsidP="008A3FD3">
          <w:pPr>
            <w:bidi w:val="0"/>
            <w:jc w:val="left"/>
          </w:pPr>
        </w:p>
        <w:sdt>
          <w:sdtPr>
            <w:rPr>
              <w:rFonts w:asciiTheme="minorHAnsi" w:eastAsiaTheme="minorHAnsi" w:hAnsiTheme="minorHAnsi" w:cs="Narkisim"/>
              <w:color w:val="auto"/>
              <w:sz w:val="22"/>
              <w:szCs w:val="22"/>
              <w:lang w:bidi="he-IL"/>
            </w:rPr>
            <w:id w:val="-1312471924"/>
            <w:docPartObj>
              <w:docPartGallery w:val="Table of Contents"/>
              <w:docPartUnique/>
            </w:docPartObj>
          </w:sdtPr>
          <w:sdtEndPr>
            <w:rPr>
              <w:b/>
              <w:bCs/>
              <w:noProof/>
              <w:highlight w:val="yellow"/>
            </w:rPr>
          </w:sdtEndPr>
          <w:sdtContent>
            <w:p w14:paraId="6812F63C" w14:textId="78470DA4" w:rsidR="00D05AB0" w:rsidRPr="00F8147E" w:rsidRDefault="00D05AB0" w:rsidP="008A3FD3">
              <w:pPr>
                <w:pStyle w:val="TOCHeading"/>
                <w:jc w:val="left"/>
                <w:rPr>
                  <w:color w:val="7F7F7F" w:themeColor="text1" w:themeTint="80"/>
                  <w:lang w:bidi="he-IL"/>
                </w:rPr>
              </w:pPr>
              <w:r w:rsidRPr="00F8147E">
                <w:rPr>
                  <w:color w:val="7F7F7F" w:themeColor="text1" w:themeTint="80"/>
                  <w:lang w:bidi="he-IL"/>
                </w:rPr>
                <w:t>Contents</w:t>
              </w:r>
            </w:p>
            <w:p w14:paraId="5A9145B5" w14:textId="12355E63" w:rsidR="008A3FD3" w:rsidRDefault="00D05AB0" w:rsidP="008A3FD3">
              <w:pPr>
                <w:pStyle w:val="TOC1"/>
                <w:tabs>
                  <w:tab w:val="left" w:pos="8589"/>
                </w:tabs>
                <w:bidi w:val="0"/>
                <w:jc w:val="left"/>
                <w:rPr>
                  <w:rFonts w:eastAsiaTheme="minorEastAsia" w:cstheme="minorBidi"/>
                  <w:noProof/>
                  <w:rtl/>
                </w:rPr>
              </w:pPr>
              <w:r w:rsidRPr="00141E9F">
                <w:rPr>
                  <w:sz w:val="32"/>
                  <w:szCs w:val="32"/>
                  <w:highlight w:val="yellow"/>
                </w:rPr>
                <w:fldChar w:fldCharType="begin"/>
              </w:r>
              <w:r w:rsidRPr="00141E9F">
                <w:rPr>
                  <w:sz w:val="32"/>
                  <w:szCs w:val="32"/>
                  <w:highlight w:val="yellow"/>
                </w:rPr>
                <w:instrText xml:space="preserve"> TOC \o "1-3" \h \z \u </w:instrText>
              </w:r>
              <w:r w:rsidRPr="00141E9F">
                <w:rPr>
                  <w:sz w:val="32"/>
                  <w:szCs w:val="32"/>
                  <w:highlight w:val="yellow"/>
                </w:rPr>
                <w:fldChar w:fldCharType="separate"/>
              </w:r>
              <w:hyperlink w:anchor="_Toc1820931" w:history="1">
                <w:r w:rsidR="008A3FD3" w:rsidRPr="001E787B">
                  <w:rPr>
                    <w:rStyle w:val="Hyperlink"/>
                    <w:noProof/>
                  </w:rPr>
                  <w:t>1Abstract</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Toc1820931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1</w:t>
                </w:r>
                <w:r w:rsidR="008A3FD3">
                  <w:rPr>
                    <w:noProof/>
                    <w:webHidden/>
                    <w:rtl/>
                  </w:rPr>
                  <w:fldChar w:fldCharType="end"/>
                </w:r>
              </w:hyperlink>
            </w:p>
            <w:p w14:paraId="122C0EDC" w14:textId="606DA074" w:rsidR="008A3FD3" w:rsidRDefault="00160E91" w:rsidP="008A3FD3">
              <w:pPr>
                <w:pStyle w:val="TOC1"/>
                <w:tabs>
                  <w:tab w:val="left" w:pos="8558"/>
                </w:tabs>
                <w:bidi w:val="0"/>
                <w:jc w:val="left"/>
                <w:rPr>
                  <w:rFonts w:eastAsiaTheme="minorEastAsia" w:cstheme="minorBidi"/>
                  <w:noProof/>
                  <w:rtl/>
                </w:rPr>
              </w:pPr>
              <w:hyperlink w:anchor="_Toc1820932" w:history="1">
                <w:r w:rsidR="008A3FD3" w:rsidRPr="001E787B">
                  <w:rPr>
                    <w:rStyle w:val="Hyperlink"/>
                    <w:noProof/>
                  </w:rPr>
                  <w:t>2Analysis</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Toc1820932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3</w:t>
                </w:r>
                <w:r w:rsidR="008A3FD3">
                  <w:rPr>
                    <w:noProof/>
                    <w:webHidden/>
                    <w:rtl/>
                  </w:rPr>
                  <w:fldChar w:fldCharType="end"/>
                </w:r>
              </w:hyperlink>
            </w:p>
            <w:p w14:paraId="3F42B782" w14:textId="77089F04" w:rsidR="008A3FD3" w:rsidRDefault="00160E91" w:rsidP="008A3FD3">
              <w:pPr>
                <w:pStyle w:val="TOC2"/>
                <w:tabs>
                  <w:tab w:val="left" w:pos="8152"/>
                </w:tabs>
                <w:jc w:val="left"/>
                <w:rPr>
                  <w:rFonts w:eastAsiaTheme="minorEastAsia" w:cstheme="minorBidi"/>
                  <w:noProof/>
                  <w:rtl/>
                </w:rPr>
              </w:pPr>
              <w:hyperlink w:anchor="_Toc1820933" w:history="1">
                <w:r w:rsidR="008A3FD3" w:rsidRPr="001E787B">
                  <w:rPr>
                    <w:rStyle w:val="Hyperlink"/>
                    <w:noProof/>
                  </w:rPr>
                  <w:t>2.1Contribution of the strain potential energy to the stiffness matrix</w:t>
                </w:r>
                <w:r w:rsidR="008A3FD3">
                  <w:rPr>
                    <w:rStyle w:val="Hyperlink"/>
                    <w:noProof/>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Toc1820933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4</w:t>
                </w:r>
                <w:r w:rsidR="008A3FD3">
                  <w:rPr>
                    <w:noProof/>
                    <w:webHidden/>
                    <w:rtl/>
                  </w:rPr>
                  <w:fldChar w:fldCharType="end"/>
                </w:r>
              </w:hyperlink>
            </w:p>
            <w:p w14:paraId="7D86C8CB" w14:textId="67B24DAD" w:rsidR="008A3FD3" w:rsidRDefault="00160E91" w:rsidP="008A3FD3">
              <w:pPr>
                <w:pStyle w:val="TOC2"/>
                <w:jc w:val="left"/>
                <w:rPr>
                  <w:rFonts w:eastAsiaTheme="minorEastAsia" w:cstheme="minorBidi"/>
                  <w:noProof/>
                  <w:rtl/>
                </w:rPr>
              </w:pPr>
              <w:hyperlink w:anchor="_Toc1820934" w:history="1">
                <w:r w:rsidR="008A3FD3" w:rsidRPr="001E787B">
                  <w:rPr>
                    <w:rStyle w:val="Hyperlink"/>
                    <w:noProof/>
                  </w:rPr>
                  <w:t>2.2Contribution of the beam and mast to the mass matrix</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Toc1820934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5</w:t>
                </w:r>
                <w:r w:rsidR="008A3FD3">
                  <w:rPr>
                    <w:noProof/>
                    <w:webHidden/>
                    <w:rtl/>
                  </w:rPr>
                  <w:fldChar w:fldCharType="end"/>
                </w:r>
              </w:hyperlink>
            </w:p>
            <w:p w14:paraId="36D21A65" w14:textId="3D1C1638" w:rsidR="008A3FD3" w:rsidRDefault="00160E91" w:rsidP="008A3FD3">
              <w:pPr>
                <w:pStyle w:val="TOC3"/>
                <w:tabs>
                  <w:tab w:val="left" w:pos="6083"/>
                </w:tabs>
                <w:rPr>
                  <w:rFonts w:eastAsiaTheme="minorEastAsia" w:cstheme="minorBidi"/>
                  <w:noProof/>
                  <w:rtl/>
                </w:rPr>
              </w:pPr>
              <w:hyperlink w:anchor="_Toc1820935" w:history="1">
                <w:r w:rsidR="008A3FD3" w:rsidRPr="001E787B">
                  <w:rPr>
                    <w:rStyle w:val="Hyperlink"/>
                    <w:noProof/>
                    <w14:scene3d>
                      <w14:camera w14:prst="orthographicFront"/>
                      <w14:lightRig w14:rig="threePt" w14:dir="t">
                        <w14:rot w14:lat="0" w14:lon="0" w14:rev="0"/>
                      </w14:lightRig>
                    </w14:scene3d>
                  </w:rPr>
                  <w:t>2.2.1</w:t>
                </w:r>
                <w:r w:rsidR="008A3FD3" w:rsidRPr="001E787B">
                  <w:rPr>
                    <w:rStyle w:val="Hyperlink"/>
                    <w:noProof/>
                  </w:rPr>
                  <w:t>The point mass contribution to the kinetic energy and mass matrix</w:t>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Toc1820935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6</w:t>
                </w:r>
                <w:r w:rsidR="008A3FD3">
                  <w:rPr>
                    <w:noProof/>
                    <w:webHidden/>
                    <w:rtl/>
                  </w:rPr>
                  <w:fldChar w:fldCharType="end"/>
                </w:r>
              </w:hyperlink>
            </w:p>
            <w:p w14:paraId="354B57E7" w14:textId="38D219B0" w:rsidR="008A3FD3" w:rsidRDefault="00160E91" w:rsidP="008A3FD3">
              <w:pPr>
                <w:pStyle w:val="TOC2"/>
                <w:jc w:val="left"/>
                <w:rPr>
                  <w:rFonts w:eastAsiaTheme="minorEastAsia" w:cstheme="minorBidi"/>
                  <w:noProof/>
                  <w:rtl/>
                </w:rPr>
              </w:pPr>
              <w:hyperlink w:anchor="_Toc1820936" w:history="1">
                <w:r w:rsidR="008A3FD3" w:rsidRPr="001E787B">
                  <w:rPr>
                    <w:rStyle w:val="Hyperlink"/>
                    <w:noProof/>
                  </w:rPr>
                  <w:t>2.3</w:t>
                </w:r>
                <w:r w:rsidR="008A3FD3" w:rsidRPr="004B4DB4">
                  <w:rPr>
                    <w:noProof/>
                    <w:position w:val="-4"/>
                  </w:rPr>
                  <w:object w:dxaOrig="180" w:dyaOrig="279" w14:anchorId="04DE2DD7">
                    <v:shape id="_x0000_i1029" type="#_x0000_t75" style="width:7.2pt;height:14.4pt" o:ole="">
                      <v:imagedata r:id="rId18" o:title=""/>
                    </v:shape>
                    <o:OLEObject Type="Embed" ProgID="Equation.DSMT4" ShapeID="_x0000_i1029" DrawAspect="Content" ObjectID="_1685712784" r:id="rId19"/>
                  </w:object>
                </w:r>
                <w:r w:rsidR="008A3FD3" w:rsidRPr="001E787B">
                  <w:rPr>
                    <w:rStyle w:val="Hyperlink"/>
                    <w:noProof/>
                  </w:rPr>
                  <w:t xml:space="preserve"> Constraints analysis for n=2</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Toc1820936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6</w:t>
                </w:r>
                <w:r w:rsidR="008A3FD3">
                  <w:rPr>
                    <w:noProof/>
                    <w:webHidden/>
                    <w:rtl/>
                  </w:rPr>
                  <w:fldChar w:fldCharType="end"/>
                </w:r>
              </w:hyperlink>
            </w:p>
            <w:p w14:paraId="26781023" w14:textId="2BA6F5D4" w:rsidR="008A3FD3" w:rsidRDefault="00160E91" w:rsidP="008A3FD3">
              <w:pPr>
                <w:pStyle w:val="TOC2"/>
                <w:jc w:val="left"/>
                <w:rPr>
                  <w:rFonts w:eastAsiaTheme="minorEastAsia" w:cstheme="minorBidi"/>
                  <w:noProof/>
                  <w:rtl/>
                </w:rPr>
              </w:pPr>
              <w:hyperlink w:anchor="_Toc1820937" w:history="1">
                <w:r w:rsidR="008A3FD3" w:rsidRPr="001E787B">
                  <w:rPr>
                    <w:rStyle w:val="Hyperlink"/>
                    <w:noProof/>
                  </w:rPr>
                  <w:t>2.4Homogenous EOMs for n=2</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Toc1820937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8</w:t>
                </w:r>
                <w:r w:rsidR="008A3FD3">
                  <w:rPr>
                    <w:noProof/>
                    <w:webHidden/>
                    <w:rtl/>
                  </w:rPr>
                  <w:fldChar w:fldCharType="end"/>
                </w:r>
              </w:hyperlink>
            </w:p>
            <w:p w14:paraId="670FD2AC" w14:textId="6B3F03B7" w:rsidR="008A3FD3" w:rsidRDefault="00160E91" w:rsidP="008A3FD3">
              <w:pPr>
                <w:pStyle w:val="TOC2"/>
                <w:tabs>
                  <w:tab w:val="left" w:pos="8800"/>
                </w:tabs>
                <w:jc w:val="left"/>
                <w:rPr>
                  <w:rFonts w:eastAsiaTheme="minorEastAsia" w:cstheme="minorBidi"/>
                  <w:noProof/>
                  <w:rtl/>
                </w:rPr>
              </w:pPr>
              <w:hyperlink w:anchor="_Toc1820938" w:history="1">
                <w:r w:rsidR="008A3FD3" w:rsidRPr="001E787B">
                  <w:rPr>
                    <w:rStyle w:val="Hyperlink"/>
                    <w:noProof/>
                  </w:rPr>
                  <w:t>2.5Force contribution to virtual work and the generalized forces calculation</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Toc1820938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8</w:t>
                </w:r>
                <w:r w:rsidR="008A3FD3">
                  <w:rPr>
                    <w:noProof/>
                    <w:webHidden/>
                    <w:rtl/>
                  </w:rPr>
                  <w:fldChar w:fldCharType="end"/>
                </w:r>
              </w:hyperlink>
            </w:p>
            <w:p w14:paraId="65120705" w14:textId="6C9204B8" w:rsidR="008A3FD3" w:rsidRDefault="00160E91" w:rsidP="008A3FD3">
              <w:pPr>
                <w:pStyle w:val="TOC2"/>
                <w:tabs>
                  <w:tab w:val="left" w:pos="9521"/>
                </w:tabs>
                <w:jc w:val="left"/>
                <w:rPr>
                  <w:rFonts w:eastAsiaTheme="minorEastAsia" w:cstheme="minorBidi"/>
                  <w:noProof/>
                  <w:rtl/>
                </w:rPr>
              </w:pPr>
              <w:hyperlink w:anchor="_Toc1820939" w:history="1">
                <w:r w:rsidR="008A3FD3" w:rsidRPr="001E787B">
                  <w:rPr>
                    <w:rStyle w:val="Hyperlink"/>
                    <w:noProof/>
                  </w:rPr>
                  <w:t>2.6Determining the number of base functions required for satisfactory analysis with load established by wind speeds up to 60Km/h</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Toc1820939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9</w:t>
                </w:r>
                <w:r w:rsidR="008A3FD3">
                  <w:rPr>
                    <w:noProof/>
                    <w:webHidden/>
                    <w:rtl/>
                  </w:rPr>
                  <w:fldChar w:fldCharType="end"/>
                </w:r>
              </w:hyperlink>
            </w:p>
            <w:p w14:paraId="7FA4324A" w14:textId="04C179EC" w:rsidR="008A3FD3" w:rsidRDefault="00160E91" w:rsidP="008A3FD3">
              <w:pPr>
                <w:pStyle w:val="TOC2"/>
                <w:tabs>
                  <w:tab w:val="left" w:pos="8418"/>
                </w:tabs>
                <w:jc w:val="left"/>
                <w:rPr>
                  <w:rFonts w:eastAsiaTheme="minorEastAsia" w:cstheme="minorBidi"/>
                  <w:noProof/>
                  <w:rtl/>
                </w:rPr>
              </w:pPr>
              <w:hyperlink w:anchor="_Toc1820940" w:history="1">
                <w:r w:rsidR="008A3FD3" w:rsidRPr="001E787B">
                  <w:rPr>
                    <w:rStyle w:val="Hyperlink"/>
                    <w:noProof/>
                  </w:rPr>
                  <w:t>2.7Maximal stress in the turbine’s structure as a function of windspeed</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Toc1820940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11</w:t>
                </w:r>
                <w:r w:rsidR="008A3FD3">
                  <w:rPr>
                    <w:noProof/>
                    <w:webHidden/>
                    <w:rtl/>
                  </w:rPr>
                  <w:fldChar w:fldCharType="end"/>
                </w:r>
              </w:hyperlink>
            </w:p>
            <w:p w14:paraId="592A3B2A" w14:textId="78146E5D" w:rsidR="008A3FD3" w:rsidRDefault="00160E91" w:rsidP="008A3FD3">
              <w:pPr>
                <w:pStyle w:val="TOC1"/>
                <w:tabs>
                  <w:tab w:val="left" w:pos="8813"/>
                </w:tabs>
                <w:bidi w:val="0"/>
                <w:jc w:val="left"/>
                <w:rPr>
                  <w:rFonts w:eastAsiaTheme="minorEastAsia" w:cstheme="minorBidi"/>
                  <w:noProof/>
                  <w:rtl/>
                </w:rPr>
              </w:pPr>
              <w:hyperlink w:anchor="_Toc1820941" w:history="1">
                <w:r w:rsidR="008A3FD3" w:rsidRPr="001E787B">
                  <w:rPr>
                    <w:rStyle w:val="Hyperlink"/>
                    <w:noProof/>
                  </w:rPr>
                  <w:t>3Conclusion</w:t>
                </w:r>
                <w:r w:rsidR="008A3FD3">
                  <w:rPr>
                    <w:rStyle w:val="Hyperlink"/>
                    <w:noProof/>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Toc1820941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15</w:t>
                </w:r>
                <w:r w:rsidR="008A3FD3">
                  <w:rPr>
                    <w:noProof/>
                    <w:webHidden/>
                    <w:rtl/>
                  </w:rPr>
                  <w:fldChar w:fldCharType="end"/>
                </w:r>
              </w:hyperlink>
            </w:p>
            <w:p w14:paraId="442CA4E1" w14:textId="604628CB" w:rsidR="008A3FD3" w:rsidRDefault="00160E91" w:rsidP="008A3FD3">
              <w:pPr>
                <w:pStyle w:val="TOC1"/>
                <w:tabs>
                  <w:tab w:val="left" w:pos="8956"/>
                </w:tabs>
                <w:bidi w:val="0"/>
                <w:jc w:val="left"/>
                <w:rPr>
                  <w:rFonts w:eastAsiaTheme="minorEastAsia" w:cstheme="minorBidi"/>
                  <w:noProof/>
                  <w:rtl/>
                </w:rPr>
              </w:pPr>
              <w:hyperlink w:anchor="_Toc1820942" w:history="1">
                <w:r w:rsidR="008A3FD3" w:rsidRPr="001E787B">
                  <w:rPr>
                    <w:rStyle w:val="Hyperlink"/>
                    <w:noProof/>
                  </w:rPr>
                  <w:t>4Bibliography</w:t>
                </w:r>
                <w:r w:rsidR="008A3FD3">
                  <w:rPr>
                    <w:noProof/>
                    <w:webHidden/>
                    <w:rtl/>
                  </w:rPr>
                  <w:tab/>
                </w:r>
                <w:r w:rsidR="008A3FD3">
                  <w:rPr>
                    <w:noProof/>
                    <w:webHidden/>
                    <w:rtl/>
                  </w:rPr>
                  <w:tab/>
                </w:r>
                <w:r w:rsidR="008A3FD3">
                  <w:rPr>
                    <w:noProof/>
                    <w:webHidden/>
                    <w:rtl/>
                  </w:rPr>
                  <w:fldChar w:fldCharType="begin"/>
                </w:r>
                <w:r w:rsidR="008A3FD3">
                  <w:rPr>
                    <w:noProof/>
                    <w:webHidden/>
                    <w:rtl/>
                  </w:rPr>
                  <w:instrText xml:space="preserve"> </w:instrText>
                </w:r>
                <w:r w:rsidR="008A3FD3">
                  <w:rPr>
                    <w:noProof/>
                    <w:webHidden/>
                  </w:rPr>
                  <w:instrText>PAGEREF</w:instrText>
                </w:r>
                <w:r w:rsidR="008A3FD3">
                  <w:rPr>
                    <w:noProof/>
                    <w:webHidden/>
                    <w:rtl/>
                  </w:rPr>
                  <w:instrText xml:space="preserve"> _</w:instrText>
                </w:r>
                <w:r w:rsidR="008A3FD3">
                  <w:rPr>
                    <w:noProof/>
                    <w:webHidden/>
                  </w:rPr>
                  <w:instrText>Toc1820942 \h</w:instrText>
                </w:r>
                <w:r w:rsidR="008A3FD3">
                  <w:rPr>
                    <w:noProof/>
                    <w:webHidden/>
                    <w:rtl/>
                  </w:rPr>
                  <w:instrText xml:space="preserve"> </w:instrText>
                </w:r>
                <w:r w:rsidR="008A3FD3">
                  <w:rPr>
                    <w:noProof/>
                    <w:webHidden/>
                    <w:rtl/>
                  </w:rPr>
                </w:r>
                <w:r w:rsidR="008A3FD3">
                  <w:rPr>
                    <w:noProof/>
                    <w:webHidden/>
                    <w:rtl/>
                  </w:rPr>
                  <w:fldChar w:fldCharType="separate"/>
                </w:r>
                <w:r w:rsidR="00B374EB">
                  <w:rPr>
                    <w:noProof/>
                    <w:webHidden/>
                  </w:rPr>
                  <w:t>16</w:t>
                </w:r>
                <w:r w:rsidR="008A3FD3">
                  <w:rPr>
                    <w:noProof/>
                    <w:webHidden/>
                    <w:rtl/>
                  </w:rPr>
                  <w:fldChar w:fldCharType="end"/>
                </w:r>
              </w:hyperlink>
            </w:p>
            <w:p w14:paraId="3A7D4718" w14:textId="034839CD" w:rsidR="00D05AB0" w:rsidRDefault="00D05AB0" w:rsidP="008A3FD3">
              <w:pPr>
                <w:bidi w:val="0"/>
                <w:jc w:val="left"/>
              </w:pPr>
              <w:r w:rsidRPr="00141E9F">
                <w:rPr>
                  <w:b/>
                  <w:bCs/>
                  <w:noProof/>
                  <w:sz w:val="32"/>
                  <w:szCs w:val="32"/>
                  <w:highlight w:val="yellow"/>
                </w:rPr>
                <w:fldChar w:fldCharType="end"/>
              </w:r>
            </w:p>
          </w:sdtContent>
        </w:sdt>
        <w:p w14:paraId="7D229CC4" w14:textId="77777777" w:rsidR="00D05AB0" w:rsidRPr="00D76F4B" w:rsidRDefault="00D05AB0" w:rsidP="007C223B">
          <w:pPr>
            <w:bidi w:val="0"/>
            <w:jc w:val="left"/>
            <w:rPr>
              <w:rtl/>
            </w:rPr>
          </w:pPr>
        </w:p>
        <w:p w14:paraId="7B226A14" w14:textId="77777777" w:rsidR="00F8147E" w:rsidRDefault="00F8147E" w:rsidP="007C223B">
          <w:pPr>
            <w:bidi w:val="0"/>
            <w:jc w:val="left"/>
            <w:rPr>
              <w:rFonts w:asciiTheme="majorHAnsi" w:eastAsiaTheme="majorEastAsia" w:hAnsiTheme="majorHAnsi" w:cstheme="majorBidi"/>
              <w:color w:val="7F7F7F" w:themeColor="text1" w:themeTint="80"/>
              <w:sz w:val="32"/>
              <w:szCs w:val="32"/>
            </w:rPr>
          </w:pPr>
          <w:bookmarkStart w:id="2" w:name="_Toc531452690"/>
          <w:r>
            <w:br w:type="page"/>
          </w:r>
        </w:p>
        <w:p w14:paraId="2C93D7F7" w14:textId="2218478F" w:rsidR="00B7083D" w:rsidRDefault="005B3095" w:rsidP="008A3FD3">
          <w:pPr>
            <w:pStyle w:val="Heading1"/>
            <w:bidi w:val="0"/>
            <w:jc w:val="left"/>
            <w:rPr>
              <w:rFonts w:asciiTheme="minorHAnsi" w:eastAsiaTheme="minorHAnsi" w:hAnsiTheme="minorHAnsi" w:cs="Narkisim"/>
              <w:color w:val="auto"/>
              <w:sz w:val="22"/>
              <w:szCs w:val="22"/>
            </w:rPr>
          </w:pPr>
          <w:bookmarkStart w:id="3" w:name="_Toc1820932"/>
          <w:bookmarkEnd w:id="2"/>
          <w:r w:rsidRPr="008A3FD3">
            <w:lastRenderedPageBreak/>
            <w:t>Analysis</w:t>
          </w:r>
          <w:bookmarkEnd w:id="3"/>
        </w:p>
        <w:p w14:paraId="69ADD17E" w14:textId="147C9FE3" w:rsidR="007E67B5" w:rsidRDefault="007C223B" w:rsidP="007E67B5">
          <w:pPr>
            <w:bidi w:val="0"/>
            <w:jc w:val="left"/>
          </w:pPr>
          <w:r>
            <w:t>We modeled the turbine as a point mass</w:t>
          </w:r>
          <w:r w:rsidR="00F45EC7">
            <w:t xml:space="preserve"> connected to a mast via steel beam. The point mass</w:t>
          </w:r>
          <w:r>
            <w:t xml:space="preserve"> </w:t>
          </w:r>
          <w:r w:rsidR="00F45EC7">
            <w:t>represents</w:t>
          </w:r>
          <w:r>
            <w:t xml:space="preserve"> the transmission, generator and blades</w:t>
          </w:r>
          <w:r w:rsidR="003942BD">
            <w:t>.</w:t>
          </w:r>
          <w:r w:rsidR="007E67B5">
            <w:t xml:space="preserve"> It is important to note that the relative angle between the mast and beam is stiff at their joint. The dynamic model was derived via the Rayleigh-Ritz method.</w:t>
          </w:r>
        </w:p>
        <w:p w14:paraId="4940EBA3" w14:textId="7B819EDA" w:rsidR="00CA5770" w:rsidRDefault="00C833C1" w:rsidP="0005198E">
          <w:pPr>
            <w:keepNext/>
            <w:bidi w:val="0"/>
            <w:jc w:val="center"/>
          </w:pPr>
          <w:r>
            <w:rPr>
              <w:noProof/>
            </w:rPr>
            <w:drawing>
              <wp:inline distT="0" distB="0" distL="0" distR="0" wp14:anchorId="36B80CE7" wp14:editId="3147F771">
                <wp:extent cx="4584700" cy="3347725"/>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8431" cy="3350449"/>
                        </a:xfrm>
                        <a:prstGeom prst="rect">
                          <a:avLst/>
                        </a:prstGeom>
                      </pic:spPr>
                    </pic:pic>
                  </a:graphicData>
                </a:graphic>
              </wp:inline>
            </w:drawing>
          </w:r>
        </w:p>
        <w:p w14:paraId="04FE7B4B" w14:textId="40748423" w:rsidR="007C223B" w:rsidRDefault="00CA5770" w:rsidP="00E84839">
          <w:pPr>
            <w:pStyle w:val="Caption"/>
            <w:bidi w:val="0"/>
            <w:jc w:val="center"/>
            <w:rPr>
              <w:noProof/>
            </w:rPr>
          </w:pPr>
          <w:bookmarkStart w:id="4" w:name="_Ref534157377"/>
          <w:bookmarkStart w:id="5" w:name="_Ref534157351"/>
          <w:r>
            <w:t xml:space="preserve">Figure </w:t>
          </w:r>
          <w:r w:rsidR="00B87ACB">
            <w:rPr>
              <w:noProof/>
            </w:rPr>
            <w:fldChar w:fldCharType="begin"/>
          </w:r>
          <w:r w:rsidR="00B87ACB">
            <w:rPr>
              <w:noProof/>
            </w:rPr>
            <w:instrText xml:space="preserve"> SEQ Figure \* ARABIC </w:instrText>
          </w:r>
          <w:r w:rsidR="00B87ACB">
            <w:rPr>
              <w:noProof/>
            </w:rPr>
            <w:fldChar w:fldCharType="separate"/>
          </w:r>
          <w:r w:rsidR="00B374EB">
            <w:rPr>
              <w:noProof/>
            </w:rPr>
            <w:t>1</w:t>
          </w:r>
          <w:r w:rsidR="00B87ACB">
            <w:rPr>
              <w:noProof/>
            </w:rPr>
            <w:fldChar w:fldCharType="end"/>
          </w:r>
          <w:bookmarkEnd w:id="4"/>
          <w:r>
            <w:rPr>
              <w:noProof/>
            </w:rPr>
            <w:t>-Turbine simplified model</w:t>
          </w:r>
          <w:bookmarkEnd w:id="5"/>
        </w:p>
        <w:p w14:paraId="48561A85" w14:textId="77777777" w:rsidR="00E84839" w:rsidRDefault="00E84839" w:rsidP="00E84839">
          <w:pPr>
            <w:bidi w:val="0"/>
            <w:jc w:val="left"/>
          </w:pPr>
          <w:r>
            <w:t>Where:</w:t>
          </w:r>
        </w:p>
        <w:p w14:paraId="2A4442D9" w14:textId="77777777" w:rsidR="00E84839" w:rsidRDefault="00E84839" w:rsidP="00E84839">
          <w:pPr>
            <w:pStyle w:val="MTDisplayEquation"/>
            <w:jc w:val="left"/>
          </w:pPr>
          <w:r>
            <w:tab/>
          </w:r>
          <w:r w:rsidRPr="003942BD">
            <w:rPr>
              <w:position w:val="-28"/>
            </w:rPr>
            <w:object w:dxaOrig="7380" w:dyaOrig="680" w14:anchorId="51FC3944">
              <v:shape id="_x0000_i1030" type="#_x0000_t75" style="width:367.2pt;height:36pt" o:ole="">
                <v:imagedata r:id="rId21" o:title=""/>
              </v:shape>
              <o:OLEObject Type="Embed" ProgID="Equation.DSMT4" ShapeID="_x0000_i1030" DrawAspect="Content" ObjectID="_1685712785" r:id="rId22"/>
            </w:object>
          </w:r>
          <w:r>
            <w:t xml:space="preserve"> </w:t>
          </w:r>
        </w:p>
        <w:p w14:paraId="17C55334" w14:textId="439B6C6F" w:rsidR="00E84839" w:rsidRDefault="00E84839" w:rsidP="00E84839">
          <w:pPr>
            <w:bidi w:val="0"/>
            <w:jc w:val="left"/>
          </w:pPr>
          <w:r>
            <w:t>Mast geometry</w:t>
          </w:r>
          <w:r w:rsidR="007E67B5">
            <w:t xml:space="preserve"> and deflection function</w:t>
          </w:r>
          <w:r>
            <w:t xml:space="preserve">: </w:t>
          </w:r>
        </w:p>
        <w:p w14:paraId="0815B99A" w14:textId="2A1F2D87" w:rsidR="00E84839" w:rsidRDefault="00E84839" w:rsidP="00E84839">
          <w:pPr>
            <w:pStyle w:val="MTDisplayEquation"/>
            <w:jc w:val="center"/>
          </w:pPr>
          <w:r w:rsidRPr="003942BD">
            <w:rPr>
              <w:position w:val="-24"/>
            </w:rPr>
            <w:object w:dxaOrig="4959" w:dyaOrig="620" w14:anchorId="542DB43A">
              <v:shape id="_x0000_i1031" type="#_x0000_t75" style="width:244.8pt;height:28.8pt" o:ole="">
                <v:imagedata r:id="rId23" o:title=""/>
              </v:shape>
              <o:OLEObject Type="Embed" ProgID="Equation.DSMT4" ShapeID="_x0000_i1031" DrawAspect="Content" ObjectID="_1685712786" r:id="rId24"/>
            </w:object>
          </w:r>
        </w:p>
        <w:p w14:paraId="59AD1CB2" w14:textId="77777777" w:rsidR="00DD6CBD" w:rsidRDefault="008407AE" w:rsidP="00DD6CBD">
          <w:pPr>
            <w:keepNext/>
            <w:jc w:val="center"/>
          </w:pPr>
          <w:r w:rsidRPr="007E67B5">
            <w:rPr>
              <w:position w:val="-28"/>
            </w:rPr>
            <w:object w:dxaOrig="5280" w:dyaOrig="540" w14:anchorId="7DFFFF59">
              <v:shape id="_x0000_i1032" type="#_x0000_t75" style="width:266.4pt;height:28.8pt" o:ole="">
                <v:imagedata r:id="rId25" o:title=""/>
              </v:shape>
              <o:OLEObject Type="Embed" ProgID="Equation.DSMT4" ShapeID="_x0000_i1032" DrawAspect="Content" ObjectID="_1685712787" r:id="rId26"/>
            </w:object>
          </w:r>
        </w:p>
        <w:p w14:paraId="543D2797" w14:textId="13FD948D" w:rsidR="00DD6CBD" w:rsidRDefault="00DD6CBD" w:rsidP="00DD6CBD">
          <w:pPr>
            <w:pStyle w:val="Caption"/>
            <w:bidi w:val="0"/>
            <w:jc w:val="center"/>
          </w:pPr>
          <w:bookmarkStart w:id="6" w:name="_Ref713387"/>
          <w:r>
            <w:t>Equation</w:t>
          </w:r>
          <w:r>
            <w:rPr>
              <w:rtl/>
            </w:rPr>
            <w:t xml:space="preserve"> </w:t>
          </w:r>
          <w:r>
            <w:rPr>
              <w:rtl/>
            </w:rPr>
            <w:fldChar w:fldCharType="begin"/>
          </w:r>
          <w:r>
            <w:rPr>
              <w:rtl/>
            </w:rPr>
            <w:instrText xml:space="preserve"> </w:instrText>
          </w:r>
          <w:r>
            <w:instrText>SEQ</w:instrText>
          </w:r>
          <w:r>
            <w:rPr>
              <w:rtl/>
            </w:rPr>
            <w:instrText xml:space="preserve"> </w:instrText>
          </w:r>
          <w:r>
            <w:instrText>Equation \* ARABIC</w:instrText>
          </w:r>
          <w:r>
            <w:rPr>
              <w:rtl/>
            </w:rPr>
            <w:instrText xml:space="preserve"> </w:instrText>
          </w:r>
          <w:r>
            <w:rPr>
              <w:rtl/>
            </w:rPr>
            <w:fldChar w:fldCharType="separate"/>
          </w:r>
          <w:r w:rsidR="00B374EB">
            <w:rPr>
              <w:noProof/>
              <w:rtl/>
            </w:rPr>
            <w:t>1</w:t>
          </w:r>
          <w:r>
            <w:rPr>
              <w:rtl/>
            </w:rPr>
            <w:fldChar w:fldCharType="end"/>
          </w:r>
          <w:bookmarkEnd w:id="6"/>
          <w:r>
            <w:t xml:space="preserve"> Deflection of mast</w:t>
          </w:r>
        </w:p>
        <w:p w14:paraId="447DF5E7" w14:textId="06B6112E" w:rsidR="00E84839" w:rsidRDefault="00E84839" w:rsidP="00E84839">
          <w:pPr>
            <w:bidi w:val="0"/>
            <w:jc w:val="left"/>
          </w:pPr>
          <w:r>
            <w:t>Beam geometry</w:t>
          </w:r>
          <w:r w:rsidR="007E67B5">
            <w:t xml:space="preserve"> and deflection function</w:t>
          </w:r>
          <w:r>
            <w:t>:</w:t>
          </w:r>
        </w:p>
        <w:p w14:paraId="2962E51C" w14:textId="2AD3C5F3" w:rsidR="00E84839" w:rsidRDefault="00E84839" w:rsidP="00E84839">
          <w:pPr>
            <w:bidi w:val="0"/>
            <w:jc w:val="center"/>
          </w:pPr>
          <w:r w:rsidRPr="003942BD">
            <w:rPr>
              <w:position w:val="-14"/>
            </w:rPr>
            <w:object w:dxaOrig="859" w:dyaOrig="400" w14:anchorId="7867FCB1">
              <v:shape id="_x0000_i1033" type="#_x0000_t75" style="width:43.2pt;height:21.6pt" o:ole="">
                <v:imagedata r:id="rId27" o:title=""/>
              </v:shape>
              <o:OLEObject Type="Embed" ProgID="Equation.DSMT4" ShapeID="_x0000_i1033" DrawAspect="Content" ObjectID="_1685712788" r:id="rId28"/>
            </w:object>
          </w:r>
        </w:p>
        <w:p w14:paraId="52EAEFCE" w14:textId="77777777" w:rsidR="00DD6CBD" w:rsidRDefault="008407AE" w:rsidP="00DD6CBD">
          <w:pPr>
            <w:keepNext/>
            <w:bidi w:val="0"/>
            <w:jc w:val="center"/>
          </w:pPr>
          <w:r w:rsidRPr="007E67B5">
            <w:rPr>
              <w:position w:val="-28"/>
            </w:rPr>
            <w:object w:dxaOrig="5260" w:dyaOrig="540" w14:anchorId="3B2E0677">
              <v:shape id="_x0000_i1034" type="#_x0000_t75" style="width:266.4pt;height:28.8pt" o:ole="">
                <v:imagedata r:id="rId29" o:title=""/>
              </v:shape>
              <o:OLEObject Type="Embed" ProgID="Equation.DSMT4" ShapeID="_x0000_i1034" DrawAspect="Content" ObjectID="_1685712789" r:id="rId30"/>
            </w:object>
          </w:r>
        </w:p>
        <w:p w14:paraId="4C4DC4B6" w14:textId="66639E10" w:rsidR="00E32FF0" w:rsidRDefault="00DD6CBD" w:rsidP="00DD6CBD">
          <w:pPr>
            <w:pStyle w:val="Caption"/>
            <w:bidi w:val="0"/>
            <w:jc w:val="center"/>
          </w:pPr>
          <w:bookmarkStart w:id="7" w:name="_Ref713394"/>
          <w:r>
            <w:t xml:space="preserve">Equation </w:t>
          </w:r>
          <w:r w:rsidR="00D8222B">
            <w:rPr>
              <w:noProof/>
            </w:rPr>
            <w:fldChar w:fldCharType="begin"/>
          </w:r>
          <w:r w:rsidR="00D8222B">
            <w:rPr>
              <w:noProof/>
            </w:rPr>
            <w:instrText xml:space="preserve"> SEQ Equation \* ARABIC </w:instrText>
          </w:r>
          <w:r w:rsidR="00D8222B">
            <w:rPr>
              <w:noProof/>
            </w:rPr>
            <w:fldChar w:fldCharType="separate"/>
          </w:r>
          <w:r w:rsidR="00B374EB">
            <w:rPr>
              <w:noProof/>
            </w:rPr>
            <w:t>2</w:t>
          </w:r>
          <w:r w:rsidR="00D8222B">
            <w:rPr>
              <w:noProof/>
            </w:rPr>
            <w:fldChar w:fldCharType="end"/>
          </w:r>
          <w:bookmarkEnd w:id="7"/>
          <w:r>
            <w:t xml:space="preserve"> Deflection of beam</w:t>
          </w:r>
        </w:p>
        <w:p w14:paraId="35603A52" w14:textId="1B4E88C6" w:rsidR="002C2210" w:rsidRDefault="00E32FF0" w:rsidP="002C2210">
          <w:pPr>
            <w:bidi w:val="0"/>
            <w:jc w:val="left"/>
          </w:pPr>
          <w:r>
            <w:lastRenderedPageBreak/>
            <w:t xml:space="preserve">It is important to point out that both deflection functions are </w:t>
          </w:r>
          <w:r w:rsidR="00AE7521">
            <w:t xml:space="preserve">composed </w:t>
          </w:r>
          <w:r>
            <w:t xml:space="preserve">by the same amount of </w:t>
          </w:r>
          <w:r w:rsidR="00A66296" w:rsidRPr="00A66296">
            <w:rPr>
              <w:b/>
              <w:bCs/>
            </w:rPr>
            <w:t>orthogonal</w:t>
          </w:r>
          <w:r w:rsidR="00A66296">
            <w:t xml:space="preserve"> </w:t>
          </w:r>
          <w:r>
            <w:t xml:space="preserve">base functions and weights </w:t>
          </w:r>
          <w:r w:rsidRPr="00E32FF0">
            <w:rPr>
              <w:position w:val="-6"/>
            </w:rPr>
            <w:object w:dxaOrig="200" w:dyaOrig="220" w14:anchorId="545CAD72">
              <v:shape id="_x0000_i1035" type="#_x0000_t75" style="width:7.2pt;height:14.4pt" o:ole="">
                <v:imagedata r:id="rId31" o:title=""/>
              </v:shape>
              <o:OLEObject Type="Embed" ProgID="Equation.DSMT4" ShapeID="_x0000_i1035" DrawAspect="Content" ObjectID="_1685712790" r:id="rId32"/>
            </w:object>
          </w:r>
          <w:r w:rsidR="00902FF1">
            <w:t>, and that</w:t>
          </w:r>
          <w:r w:rsidR="008407AE" w:rsidRPr="001A2BDD">
            <w:rPr>
              <w:position w:val="-10"/>
            </w:rPr>
            <w:object w:dxaOrig="2600" w:dyaOrig="320" w14:anchorId="0DA9C607">
              <v:shape id="_x0000_i1036" type="#_x0000_t75" style="width:129.6pt;height:14.4pt" o:ole="">
                <v:imagedata r:id="rId33" o:title=""/>
              </v:shape>
              <o:OLEObject Type="Embed" ProgID="Equation.DSMT4" ShapeID="_x0000_i1036" DrawAspect="Content" ObjectID="_1685712791" r:id="rId34"/>
            </w:object>
          </w:r>
          <w:r w:rsidR="00902FF1">
            <w:t xml:space="preserve"> </w:t>
          </w:r>
        </w:p>
        <w:p w14:paraId="0F2A61E3" w14:textId="7FE30A7F" w:rsidR="007C258F" w:rsidRDefault="007E67B5" w:rsidP="0005198E">
          <w:pPr>
            <w:pStyle w:val="Heading2"/>
            <w:bidi w:val="0"/>
            <w:jc w:val="left"/>
          </w:pPr>
          <w:bookmarkStart w:id="8" w:name="_Toc1820933"/>
          <w:r>
            <w:t>Contribution of the s</w:t>
          </w:r>
          <w:r w:rsidR="005B3095">
            <w:t>train potential energy</w:t>
          </w:r>
          <w:r>
            <w:t xml:space="preserve"> to the stiffness matrix</w:t>
          </w:r>
          <w:bookmarkEnd w:id="8"/>
        </w:p>
        <w:p w14:paraId="03CE9E4F" w14:textId="0D34E796" w:rsidR="00B9167F" w:rsidRDefault="00B9167F" w:rsidP="00B9167F">
          <w:pPr>
            <w:bidi w:val="0"/>
            <w:jc w:val="left"/>
          </w:pPr>
          <w:r>
            <w:t>To define the stiffness matrix, we first defined the vector of general ordinates:</w:t>
          </w:r>
        </w:p>
        <w:p w14:paraId="167EC32F" w14:textId="77777777" w:rsidR="00DD6CBD" w:rsidRDefault="001A2BDD" w:rsidP="00DD6CBD">
          <w:pPr>
            <w:keepNext/>
            <w:bidi w:val="0"/>
            <w:jc w:val="center"/>
            <w:rPr>
              <w:rtl/>
            </w:rPr>
          </w:pPr>
          <w:r w:rsidRPr="001A2BDD">
            <w:rPr>
              <w:rFonts w:cstheme="minorHAnsi"/>
              <w:position w:val="-30"/>
            </w:rPr>
            <w:object w:dxaOrig="1840" w:dyaOrig="720" w14:anchorId="76488D6D">
              <v:shape id="_x0000_i1037" type="#_x0000_t75" style="width:93.6pt;height:36pt" o:ole="">
                <v:imagedata r:id="rId35" o:title=""/>
              </v:shape>
              <o:OLEObject Type="Embed" ProgID="Equation.DSMT4" ShapeID="_x0000_i1037" DrawAspect="Content" ObjectID="_1685712792" r:id="rId36"/>
            </w:object>
          </w:r>
        </w:p>
        <w:p w14:paraId="41A51CA4" w14:textId="63FCA625" w:rsidR="00B9167F" w:rsidRDefault="00DD6CBD" w:rsidP="00DD6CBD">
          <w:pPr>
            <w:pStyle w:val="Caption"/>
            <w:bidi w:val="0"/>
            <w:jc w:val="center"/>
            <w:rPr>
              <w:rFonts w:cstheme="minorHAnsi"/>
            </w:rPr>
          </w:pPr>
          <w:bookmarkStart w:id="9" w:name="_Ref713529"/>
          <w:r>
            <w:t xml:space="preserve">Equation </w:t>
          </w:r>
          <w:r w:rsidR="00D8222B">
            <w:rPr>
              <w:noProof/>
            </w:rPr>
            <w:fldChar w:fldCharType="begin"/>
          </w:r>
          <w:r w:rsidR="00D8222B">
            <w:rPr>
              <w:noProof/>
            </w:rPr>
            <w:instrText xml:space="preserve"> SEQ Equation \* ARABIC </w:instrText>
          </w:r>
          <w:r w:rsidR="00D8222B">
            <w:rPr>
              <w:noProof/>
            </w:rPr>
            <w:fldChar w:fldCharType="separate"/>
          </w:r>
          <w:r w:rsidR="00B374EB">
            <w:rPr>
              <w:noProof/>
            </w:rPr>
            <w:t>3</w:t>
          </w:r>
          <w:r w:rsidR="00D8222B">
            <w:rPr>
              <w:noProof/>
            </w:rPr>
            <w:fldChar w:fldCharType="end"/>
          </w:r>
          <w:bookmarkEnd w:id="9"/>
          <w:r>
            <w:t xml:space="preserve"> General ordinates vector</w:t>
          </w:r>
        </w:p>
        <w:p w14:paraId="7CC6F9CD" w14:textId="18EED371" w:rsidR="00962C68" w:rsidRDefault="00962C68" w:rsidP="00962C68">
          <w:pPr>
            <w:bidi w:val="0"/>
            <w:jc w:val="left"/>
          </w:pPr>
          <w:r>
            <w:t xml:space="preserve">So that </w:t>
          </w:r>
        </w:p>
        <w:p w14:paraId="1D324C74" w14:textId="5E7DB0A9" w:rsidR="00962C68" w:rsidRPr="00B9167F" w:rsidRDefault="00962C68" w:rsidP="00962C68">
          <w:pPr>
            <w:pStyle w:val="MTDisplayEquation"/>
            <w:jc w:val="center"/>
          </w:pPr>
          <w:r w:rsidRPr="00962C68">
            <w:rPr>
              <w:position w:val="-34"/>
            </w:rPr>
            <w:object w:dxaOrig="2500" w:dyaOrig="800" w14:anchorId="34092773">
              <v:shape id="_x0000_i1038" type="#_x0000_t75" style="width:129.6pt;height:43.2pt" o:ole="">
                <v:imagedata r:id="rId37" o:title=""/>
              </v:shape>
              <o:OLEObject Type="Embed" ProgID="Equation.DSMT4" ShapeID="_x0000_i1038" DrawAspect="Content" ObjectID="_1685712793" r:id="rId38"/>
            </w:object>
          </w:r>
        </w:p>
        <w:p w14:paraId="0C17298D" w14:textId="53228124" w:rsidR="00A30E97" w:rsidRDefault="007E67B5" w:rsidP="008B17F2">
          <w:pPr>
            <w:bidi w:val="0"/>
            <w:jc w:val="left"/>
          </w:pPr>
          <w:r>
            <w:t xml:space="preserve">Given that the </w:t>
          </w:r>
          <w:r w:rsidR="00A30E97">
            <w:t xml:space="preserve">potential energy stored in a cantilever beam of length </w:t>
          </w:r>
          <w:r w:rsidR="00A30E97" w:rsidRPr="00A30E97">
            <w:rPr>
              <w:position w:val="-4"/>
            </w:rPr>
            <w:object w:dxaOrig="220" w:dyaOrig="260" w14:anchorId="13036D17">
              <v:shape id="_x0000_i1039" type="#_x0000_t75" style="width:14.4pt;height:14.4pt" o:ole="">
                <v:imagedata r:id="rId39" o:title=""/>
              </v:shape>
              <o:OLEObject Type="Embed" ProgID="Equation.DSMT4" ShapeID="_x0000_i1039" DrawAspect="Content" ObjectID="_1685712794" r:id="rId40"/>
            </w:object>
          </w:r>
          <w:r w:rsidR="00A30E97">
            <w:t xml:space="preserve"> and deflection </w:t>
          </w:r>
          <w:r w:rsidR="00A30E97" w:rsidRPr="00A30E97">
            <w:rPr>
              <w:position w:val="-14"/>
            </w:rPr>
            <w:object w:dxaOrig="580" w:dyaOrig="400" w14:anchorId="19DEA7AF">
              <v:shape id="_x0000_i1040" type="#_x0000_t75" style="width:28.8pt;height:21.6pt" o:ole="">
                <v:imagedata r:id="rId41" o:title=""/>
              </v:shape>
              <o:OLEObject Type="Embed" ProgID="Equation.DSMT4" ShapeID="_x0000_i1040" DrawAspect="Content" ObjectID="_1685712795" r:id="rId42"/>
            </w:object>
          </w:r>
          <w:r w:rsidR="00A30E97">
            <w:t xml:space="preserve"> follows:</w:t>
          </w:r>
        </w:p>
        <w:p w14:paraId="38E129F1" w14:textId="1EA038AB" w:rsidR="00A30E97" w:rsidRDefault="00A30E97" w:rsidP="00A30E97">
          <w:pPr>
            <w:pStyle w:val="MTDisplayEquation"/>
            <w:jc w:val="center"/>
          </w:pPr>
          <w:r w:rsidRPr="00A30E97">
            <w:rPr>
              <w:position w:val="-32"/>
            </w:rPr>
            <w:object w:dxaOrig="3120" w:dyaOrig="740" w14:anchorId="4EB9A59F">
              <v:shape id="_x0000_i1041" type="#_x0000_t75" style="width:158.4pt;height:36pt" o:ole="">
                <v:imagedata r:id="rId43" o:title=""/>
              </v:shape>
              <o:OLEObject Type="Embed" ProgID="Equation.DSMT4" ShapeID="_x0000_i1041" DrawAspect="Content" ObjectID="_1685712796" r:id="rId44"/>
            </w:object>
          </w:r>
        </w:p>
        <w:p w14:paraId="0DB5E8E7" w14:textId="191432C5" w:rsidR="002A4AEE" w:rsidRDefault="00A30E97" w:rsidP="002A4AEE">
          <w:pPr>
            <w:bidi w:val="0"/>
            <w:jc w:val="left"/>
            <w:rPr>
              <w:rFonts w:cstheme="minorHAnsi"/>
            </w:rPr>
          </w:pPr>
          <w:r>
            <w:t>The strain potential energy in the system was calculated to</w:t>
          </w:r>
          <w:r w:rsidR="008F6FD5">
            <w:t xml:space="preserve"> be</w:t>
          </w:r>
        </w:p>
        <w:p w14:paraId="13994E43" w14:textId="22703308" w:rsidR="002A4AEE" w:rsidRDefault="00047525" w:rsidP="00E312DE">
          <w:pPr>
            <w:bidi w:val="0"/>
            <w:jc w:val="center"/>
            <w:rPr>
              <w:rFonts w:cstheme="minorHAnsi"/>
            </w:rPr>
          </w:pPr>
          <w:r w:rsidRPr="00FC0BAF">
            <w:rPr>
              <w:rFonts w:cstheme="minorHAnsi"/>
              <w:position w:val="-34"/>
            </w:rPr>
            <w:object w:dxaOrig="6500" w:dyaOrig="840" w14:anchorId="7B5C1696">
              <v:shape id="_x0000_i1042" type="#_x0000_t75" style="width:324pt;height:43.2pt" o:ole="">
                <v:imagedata r:id="rId45" o:title=""/>
              </v:shape>
              <o:OLEObject Type="Embed" ProgID="Equation.DSMT4" ShapeID="_x0000_i1042" DrawAspect="Content" ObjectID="_1685712797" r:id="rId46"/>
            </w:object>
          </w:r>
        </w:p>
        <w:p w14:paraId="5FCA31D9" w14:textId="7015EF6B" w:rsidR="00E312DE" w:rsidRDefault="002A4AEE" w:rsidP="00E312DE">
          <w:pPr>
            <w:bidi w:val="0"/>
            <w:jc w:val="left"/>
            <w:rPr>
              <w:rFonts w:cstheme="minorHAnsi"/>
            </w:rPr>
          </w:pPr>
          <w:r>
            <w:rPr>
              <w:rFonts w:cstheme="minorHAnsi"/>
            </w:rPr>
            <w:t>Where the area moment</w:t>
          </w:r>
          <w:r w:rsidR="00E312DE">
            <w:rPr>
              <w:rFonts w:cstheme="minorHAnsi"/>
            </w:rPr>
            <w:t>s</w:t>
          </w:r>
          <w:r>
            <w:rPr>
              <w:rFonts w:cstheme="minorHAnsi"/>
            </w:rPr>
            <w:t xml:space="preserve"> of inertia</w:t>
          </w:r>
          <w:r w:rsidR="00E312DE">
            <w:rPr>
              <w:rFonts w:cstheme="minorHAnsi"/>
            </w:rPr>
            <w:t xml:space="preserve"> are:</w:t>
          </w:r>
        </w:p>
        <w:p w14:paraId="3D0B659B" w14:textId="5E9BD48C" w:rsidR="00B9167F" w:rsidRDefault="00027CD4" w:rsidP="00E312DE">
          <w:pPr>
            <w:bidi w:val="0"/>
            <w:jc w:val="center"/>
            <w:rPr>
              <w:rFonts w:cstheme="minorHAnsi"/>
            </w:rPr>
          </w:pPr>
          <w:r w:rsidRPr="002A4AEE">
            <w:rPr>
              <w:rFonts w:cstheme="minorHAnsi"/>
              <w:position w:val="-68"/>
            </w:rPr>
            <w:object w:dxaOrig="4780" w:dyaOrig="1480" w14:anchorId="6AE72F1E">
              <v:shape id="_x0000_i1043" type="#_x0000_t75" style="width:237.6pt;height:1in" o:ole="">
                <v:imagedata r:id="rId47" o:title=""/>
              </v:shape>
              <o:OLEObject Type="Embed" ProgID="Equation.DSMT4" ShapeID="_x0000_i1043" DrawAspect="Content" ObjectID="_1685712798" r:id="rId48"/>
            </w:object>
          </w:r>
        </w:p>
        <w:p w14:paraId="68A34FC2" w14:textId="6B4A6D71" w:rsidR="00027CD4" w:rsidRDefault="008407AE" w:rsidP="00027CD4">
          <w:pPr>
            <w:bidi w:val="0"/>
            <w:jc w:val="left"/>
            <w:rPr>
              <w:rFonts w:cstheme="minorHAnsi"/>
            </w:rPr>
          </w:pPr>
          <w:r>
            <w:rPr>
              <w:rFonts w:cstheme="minorHAnsi"/>
            </w:rPr>
            <w:t>Substituting the deflection functions and Inertia with their equivalent terms</w:t>
          </w:r>
          <w:r w:rsidR="00286FDB">
            <w:rPr>
              <w:rFonts w:cstheme="minorHAnsi"/>
            </w:rPr>
            <w:t xml:space="preserve"> from </w:t>
          </w:r>
          <w:r w:rsidR="00286FDB">
            <w:rPr>
              <w:rFonts w:cstheme="minorHAnsi"/>
            </w:rPr>
            <w:fldChar w:fldCharType="begin"/>
          </w:r>
          <w:r w:rsidR="00286FDB">
            <w:rPr>
              <w:rFonts w:cstheme="minorHAnsi"/>
            </w:rPr>
            <w:instrText xml:space="preserve"> REF _Ref713387 \h </w:instrText>
          </w:r>
          <w:r w:rsidR="00286FDB">
            <w:rPr>
              <w:rFonts w:cstheme="minorHAnsi"/>
            </w:rPr>
          </w:r>
          <w:r w:rsidR="00286FDB">
            <w:rPr>
              <w:rFonts w:cstheme="minorHAnsi"/>
            </w:rPr>
            <w:fldChar w:fldCharType="separate"/>
          </w:r>
          <w:r w:rsidR="00B374EB">
            <w:t>Equation</w:t>
          </w:r>
          <w:r w:rsidR="00B374EB">
            <w:rPr>
              <w:rtl/>
            </w:rPr>
            <w:t xml:space="preserve"> </w:t>
          </w:r>
          <w:r w:rsidR="00B374EB">
            <w:rPr>
              <w:noProof/>
              <w:rtl/>
            </w:rPr>
            <w:t>1</w:t>
          </w:r>
          <w:r w:rsidR="00286FDB">
            <w:rPr>
              <w:rFonts w:cstheme="minorHAnsi"/>
            </w:rPr>
            <w:fldChar w:fldCharType="end"/>
          </w:r>
          <w:r w:rsidR="00286FDB">
            <w:rPr>
              <w:rFonts w:cstheme="minorHAnsi"/>
            </w:rPr>
            <w:t xml:space="preserve"> and </w:t>
          </w:r>
          <w:r w:rsidR="00286FDB">
            <w:rPr>
              <w:rFonts w:cstheme="minorHAnsi"/>
            </w:rPr>
            <w:fldChar w:fldCharType="begin"/>
          </w:r>
          <w:r w:rsidR="00286FDB">
            <w:rPr>
              <w:rFonts w:cstheme="minorHAnsi"/>
            </w:rPr>
            <w:instrText xml:space="preserve"> REF _Ref713394 \h </w:instrText>
          </w:r>
          <w:r w:rsidR="00286FDB">
            <w:rPr>
              <w:rFonts w:cstheme="minorHAnsi"/>
            </w:rPr>
          </w:r>
          <w:r w:rsidR="00286FDB">
            <w:rPr>
              <w:rFonts w:cstheme="minorHAnsi"/>
            </w:rPr>
            <w:fldChar w:fldCharType="separate"/>
          </w:r>
          <w:r w:rsidR="00B374EB">
            <w:t xml:space="preserve">Equation </w:t>
          </w:r>
          <w:r w:rsidR="00B374EB">
            <w:rPr>
              <w:noProof/>
            </w:rPr>
            <w:t>2</w:t>
          </w:r>
          <w:r w:rsidR="00286FDB">
            <w:rPr>
              <w:rFonts w:cstheme="minorHAnsi"/>
            </w:rPr>
            <w:fldChar w:fldCharType="end"/>
          </w:r>
          <w:r>
            <w:rPr>
              <w:rFonts w:cstheme="minorHAnsi"/>
            </w:rPr>
            <w:t>, it</w:t>
          </w:r>
          <w:r w:rsidR="00027CD4">
            <w:rPr>
              <w:rFonts w:cstheme="minorHAnsi"/>
            </w:rPr>
            <w:t xml:space="preserve"> follows that:</w:t>
          </w:r>
        </w:p>
        <w:p w14:paraId="3A094C89" w14:textId="62624B5D" w:rsidR="002A4AEE" w:rsidRPr="002A4AEE" w:rsidRDefault="00EB0A6B" w:rsidP="00934C33">
          <w:pPr>
            <w:bidi w:val="0"/>
            <w:jc w:val="left"/>
            <w:rPr>
              <w:rFonts w:cstheme="minorHAnsi"/>
              <w:rtl/>
            </w:rPr>
          </w:pPr>
          <w:r w:rsidRPr="00601145">
            <w:rPr>
              <w:rFonts w:cstheme="minorHAnsi"/>
              <w:position w:val="-36"/>
            </w:rPr>
            <w:object w:dxaOrig="8900" w:dyaOrig="840" w14:anchorId="0911459D">
              <v:shape id="_x0000_i1044" type="#_x0000_t75" style="width:446.4pt;height:43.2pt" o:ole="">
                <v:imagedata r:id="rId49" o:title=""/>
              </v:shape>
              <o:OLEObject Type="Embed" ProgID="Equation.DSMT4" ShapeID="_x0000_i1044" DrawAspect="Content" ObjectID="_1685712799" r:id="rId50"/>
            </w:object>
          </w:r>
          <w:r w:rsidR="002A4AEE" w:rsidRPr="00FC0BAF">
            <w:rPr>
              <w:rFonts w:cstheme="minorHAnsi"/>
              <w:rtl/>
            </w:rPr>
            <w:br/>
          </w:r>
          <w:r w:rsidR="008F6FD5">
            <w:rPr>
              <w:rFonts w:cstheme="minorHAnsi"/>
            </w:rPr>
            <w:t xml:space="preserve">computing </w:t>
          </w:r>
          <w:r w:rsidR="0022332A">
            <w:rPr>
              <w:rFonts w:cstheme="minorHAnsi"/>
            </w:rPr>
            <w:t xml:space="preserve">the contribution of the strain potential energy by </w:t>
          </w:r>
          <w:r w:rsidR="00724CBE" w:rsidRPr="006A0966">
            <w:rPr>
              <w:rFonts w:cstheme="minorHAnsi"/>
              <w:position w:val="-32"/>
            </w:rPr>
            <w:object w:dxaOrig="1120" w:dyaOrig="740" w14:anchorId="3B16FA1E">
              <v:shape id="_x0000_i1045" type="#_x0000_t75" style="width:57.6pt;height:36pt" o:ole="">
                <v:imagedata r:id="rId51" o:title=""/>
              </v:shape>
              <o:OLEObject Type="Embed" ProgID="Equation.DSMT4" ShapeID="_x0000_i1045" DrawAspect="Content" ObjectID="_1685712800" r:id="rId52"/>
            </w:object>
          </w:r>
          <w:r w:rsidR="0022332A">
            <w:rPr>
              <w:rFonts w:cstheme="minorHAnsi"/>
            </w:rPr>
            <w:t xml:space="preserve"> </w:t>
          </w:r>
          <w:r w:rsidR="00E32FF0">
            <w:rPr>
              <w:rFonts w:cstheme="minorHAnsi"/>
            </w:rPr>
            <w:t xml:space="preserve">then </w:t>
          </w:r>
          <w:r w:rsidR="0022332A">
            <w:rPr>
              <w:rFonts w:cstheme="minorHAnsi"/>
            </w:rPr>
            <w:t>yield</w:t>
          </w:r>
          <w:r w:rsidR="00E32FF0">
            <w:rPr>
              <w:rFonts w:cstheme="minorHAnsi"/>
            </w:rPr>
            <w:t>ed</w:t>
          </w:r>
          <w:r w:rsidR="0022332A">
            <w:rPr>
              <w:rFonts w:cstheme="minorHAnsi"/>
            </w:rPr>
            <w:t>:</w:t>
          </w:r>
        </w:p>
        <w:p w14:paraId="27CD32AF" w14:textId="1AD2945C" w:rsidR="0005198E" w:rsidRPr="00286FDB" w:rsidRDefault="00F45EC7" w:rsidP="00286FDB">
          <w:pPr>
            <w:spacing w:line="276" w:lineRule="auto"/>
            <w:jc w:val="center"/>
            <w:rPr>
              <w:rFonts w:cstheme="minorHAnsi"/>
            </w:rPr>
          </w:pPr>
          <w:r w:rsidRPr="00FC0BAF">
            <w:rPr>
              <w:rFonts w:cstheme="minorHAnsi"/>
              <w:position w:val="-64"/>
            </w:rPr>
            <w:object w:dxaOrig="9360" w:dyaOrig="1400" w14:anchorId="59019A12">
              <v:shape id="_x0000_i1046" type="#_x0000_t75" style="width:6in;height:64.8pt" o:ole="">
                <v:imagedata r:id="rId53" o:title=""/>
              </v:shape>
              <o:OLEObject Type="Embed" ProgID="Equation.DSMT4" ShapeID="_x0000_i1046" DrawAspect="Content" ObjectID="_1685712801" r:id="rId54"/>
            </w:object>
          </w:r>
        </w:p>
        <w:p w14:paraId="2F53D78C" w14:textId="30EC84B7" w:rsidR="0005198E" w:rsidRDefault="0005198E" w:rsidP="0005198E">
          <w:pPr>
            <w:pStyle w:val="Heading2"/>
            <w:bidi w:val="0"/>
            <w:jc w:val="left"/>
          </w:pPr>
          <w:bookmarkStart w:id="10" w:name="_Toc1820934"/>
          <w:r>
            <w:lastRenderedPageBreak/>
            <w:t>Contribution of the beam and mast to the mass matrix</w:t>
          </w:r>
          <w:bookmarkEnd w:id="10"/>
        </w:p>
        <w:p w14:paraId="57D2934B" w14:textId="0B91226B" w:rsidR="00027CD4" w:rsidRPr="00F27A3F" w:rsidRDefault="0005198E" w:rsidP="00F27A3F">
          <w:pPr>
            <w:bidi w:val="0"/>
            <w:jc w:val="left"/>
          </w:pPr>
          <w:r>
            <w:t xml:space="preserve">The kinetic energy stored in the beam </w:t>
          </w:r>
          <w:r w:rsidR="009210B3">
            <w:t xml:space="preserve">and </w:t>
          </w:r>
          <w:r w:rsidR="00047525">
            <w:t>mast due to their deflection</w:t>
          </w:r>
          <w:r>
            <w:t xml:space="preserve"> follow</w:t>
          </w:r>
          <w:r w:rsidR="009210B3">
            <w:t>s</w:t>
          </w:r>
          <w:r>
            <w:t>:</w:t>
          </w:r>
          <w:r w:rsidRPr="00FC0BAF">
            <w:rPr>
              <w:rFonts w:cstheme="minorHAnsi"/>
              <w:rtl/>
            </w:rPr>
            <w:br/>
          </w:r>
          <w:r w:rsidR="00724CBE" w:rsidRPr="00FC0BAF">
            <w:rPr>
              <w:rFonts w:cstheme="minorHAnsi"/>
              <w:position w:val="-32"/>
            </w:rPr>
            <w:object w:dxaOrig="7380" w:dyaOrig="800" w14:anchorId="01BABBDD">
              <v:shape id="_x0000_i1047" type="#_x0000_t75" style="width:367.2pt;height:43.2pt" o:ole="">
                <v:imagedata r:id="rId55" o:title=""/>
              </v:shape>
              <o:OLEObject Type="Embed" ProgID="Equation.DSMT4" ShapeID="_x0000_i1047" DrawAspect="Content" ObjectID="_1685712802" r:id="rId56"/>
            </w:object>
          </w:r>
        </w:p>
        <w:p w14:paraId="0C4B3EA2" w14:textId="55B486AD" w:rsidR="0005198E" w:rsidRPr="0005198E" w:rsidRDefault="0005198E" w:rsidP="00027CD4">
          <w:pPr>
            <w:bidi w:val="0"/>
            <w:jc w:val="left"/>
            <w:rPr>
              <w:rtl/>
            </w:rPr>
          </w:pPr>
          <w:r w:rsidRPr="00FC0BAF">
            <w:rPr>
              <w:rFonts w:cstheme="minorHAnsi"/>
              <w:rtl/>
            </w:rPr>
            <w:t xml:space="preserve"> </w:t>
          </w:r>
          <w:r w:rsidR="00027CD4">
            <w:rPr>
              <w:rFonts w:cstheme="minorHAnsi"/>
            </w:rPr>
            <w:t>where the cross-section areas are:</w:t>
          </w:r>
        </w:p>
        <w:p w14:paraId="3DAE7863" w14:textId="14496DD7" w:rsidR="0005198E" w:rsidRDefault="00027CD4" w:rsidP="00027CD4">
          <w:pPr>
            <w:jc w:val="center"/>
            <w:rPr>
              <w:rFonts w:cstheme="minorHAnsi"/>
            </w:rPr>
          </w:pPr>
          <w:r w:rsidRPr="00027CD4">
            <w:rPr>
              <w:rFonts w:cstheme="minorHAnsi"/>
              <w:position w:val="-56"/>
            </w:rPr>
            <w:object w:dxaOrig="4720" w:dyaOrig="1240" w14:anchorId="73C5C840">
              <v:shape id="_x0000_i1048" type="#_x0000_t75" style="width:237.6pt;height:64.8pt" o:ole="">
                <v:imagedata r:id="rId57" o:title=""/>
              </v:shape>
              <o:OLEObject Type="Embed" ProgID="Equation.DSMT4" ShapeID="_x0000_i1048" DrawAspect="Content" ObjectID="_1685712803" r:id="rId58"/>
            </w:object>
          </w:r>
          <w:r w:rsidR="0005198E" w:rsidRPr="00FC0BAF">
            <w:rPr>
              <w:rFonts w:cstheme="minorHAnsi"/>
              <w:rtl/>
            </w:rPr>
            <w:t xml:space="preserve"> </w:t>
          </w:r>
        </w:p>
        <w:p w14:paraId="60077FB6" w14:textId="35A74F55" w:rsidR="00F27A3F" w:rsidRPr="00FC0BAF" w:rsidRDefault="00F27A3F" w:rsidP="00286FDB">
          <w:pPr>
            <w:bidi w:val="0"/>
            <w:jc w:val="left"/>
            <w:rPr>
              <w:rFonts w:cstheme="minorHAnsi"/>
              <w:rtl/>
            </w:rPr>
          </w:pPr>
          <w:r>
            <w:rPr>
              <w:rFonts w:cstheme="minorHAnsi"/>
            </w:rPr>
            <w:t xml:space="preserve">Substituting the deflection functions with their equivalent </w:t>
          </w:r>
          <w:r w:rsidR="00286FDB">
            <w:rPr>
              <w:rFonts w:cstheme="minorHAnsi"/>
            </w:rPr>
            <w:t xml:space="preserve">from </w:t>
          </w:r>
          <w:r w:rsidR="00286FDB">
            <w:rPr>
              <w:rFonts w:cstheme="minorHAnsi"/>
            </w:rPr>
            <w:fldChar w:fldCharType="begin"/>
          </w:r>
          <w:r w:rsidR="00286FDB">
            <w:rPr>
              <w:rFonts w:cstheme="minorHAnsi"/>
            </w:rPr>
            <w:instrText xml:space="preserve"> REF _Ref713387 \h  \* MERGEFORMAT </w:instrText>
          </w:r>
          <w:r w:rsidR="00286FDB">
            <w:rPr>
              <w:rFonts w:cstheme="minorHAnsi"/>
            </w:rPr>
          </w:r>
          <w:r w:rsidR="00286FDB">
            <w:rPr>
              <w:rFonts w:cstheme="minorHAnsi"/>
            </w:rPr>
            <w:fldChar w:fldCharType="separate"/>
          </w:r>
          <w:r w:rsidR="00B374EB">
            <w:t>Equation</w:t>
          </w:r>
          <w:r w:rsidR="00B374EB">
            <w:rPr>
              <w:rtl/>
            </w:rPr>
            <w:t xml:space="preserve"> </w:t>
          </w:r>
          <w:r w:rsidR="00B374EB">
            <w:rPr>
              <w:noProof/>
              <w:rtl/>
            </w:rPr>
            <w:t>1</w:t>
          </w:r>
          <w:r w:rsidR="00286FDB">
            <w:rPr>
              <w:rFonts w:cstheme="minorHAnsi"/>
            </w:rPr>
            <w:fldChar w:fldCharType="end"/>
          </w:r>
          <w:r w:rsidR="00286FDB">
            <w:rPr>
              <w:rFonts w:cstheme="minorHAnsi"/>
            </w:rPr>
            <w:t xml:space="preserve">and </w:t>
          </w:r>
          <w:r w:rsidR="00286FDB">
            <w:rPr>
              <w:rFonts w:cstheme="minorHAnsi"/>
            </w:rPr>
            <w:fldChar w:fldCharType="begin"/>
          </w:r>
          <w:r w:rsidR="00286FDB">
            <w:rPr>
              <w:rFonts w:cstheme="minorHAnsi"/>
            </w:rPr>
            <w:instrText xml:space="preserve"> REF _Ref713394 \h </w:instrText>
          </w:r>
          <w:r w:rsidR="00286FDB">
            <w:rPr>
              <w:rFonts w:cstheme="minorHAnsi"/>
            </w:rPr>
          </w:r>
          <w:r w:rsidR="00286FDB">
            <w:rPr>
              <w:rFonts w:cstheme="minorHAnsi"/>
            </w:rPr>
            <w:fldChar w:fldCharType="separate"/>
          </w:r>
          <w:r w:rsidR="00B374EB">
            <w:t xml:space="preserve">Equation </w:t>
          </w:r>
          <w:r w:rsidR="00B374EB">
            <w:rPr>
              <w:noProof/>
            </w:rPr>
            <w:t>2</w:t>
          </w:r>
          <w:r w:rsidR="00286FDB">
            <w:rPr>
              <w:rFonts w:cstheme="minorHAnsi"/>
            </w:rPr>
            <w:fldChar w:fldCharType="end"/>
          </w:r>
          <w:r w:rsidR="00286FDB">
            <w:rPr>
              <w:rFonts w:cstheme="minorHAnsi"/>
            </w:rPr>
            <w:t xml:space="preserve"> </w:t>
          </w:r>
          <w:r>
            <w:rPr>
              <w:rFonts w:cstheme="minorHAnsi"/>
            </w:rPr>
            <w:t>then produces:</w:t>
          </w:r>
        </w:p>
        <w:p w14:paraId="694D35E5" w14:textId="764EE4CF" w:rsidR="0005198E" w:rsidRPr="00FC0BAF" w:rsidRDefault="00296052" w:rsidP="00724CBE">
          <w:pPr>
            <w:bidi w:val="0"/>
            <w:jc w:val="center"/>
            <w:rPr>
              <w:rFonts w:cstheme="minorHAnsi"/>
              <w:rtl/>
            </w:rPr>
          </w:pPr>
          <w:r w:rsidRPr="00724CBE">
            <w:rPr>
              <w:rFonts w:cstheme="minorHAnsi"/>
              <w:position w:val="-26"/>
            </w:rPr>
            <w:object w:dxaOrig="5960" w:dyaOrig="600" w14:anchorId="05A03D96">
              <v:shape id="_x0000_i1049" type="#_x0000_t75" style="width:475.2pt;height:50.4pt" o:ole="">
                <v:imagedata r:id="rId59" o:title=""/>
              </v:shape>
              <o:OLEObject Type="Embed" ProgID="Equation.DSMT4" ShapeID="_x0000_i1049" DrawAspect="Content" ObjectID="_1685712804" r:id="rId60"/>
            </w:object>
          </w:r>
        </w:p>
        <w:p w14:paraId="52197A6A" w14:textId="30611CB7" w:rsidR="0005198E" w:rsidRPr="00FC0BAF" w:rsidRDefault="00047525" w:rsidP="00047525">
          <w:pPr>
            <w:bidi w:val="0"/>
            <w:jc w:val="left"/>
            <w:rPr>
              <w:rFonts w:cstheme="minorHAnsi"/>
              <w:rtl/>
            </w:rPr>
          </w:pPr>
          <w:r>
            <w:rPr>
              <w:rFonts w:cstheme="minorHAnsi"/>
            </w:rPr>
            <w:t>The kinetic energy connected to the rigid body motion of the beam:</w:t>
          </w:r>
        </w:p>
        <w:p w14:paraId="367A27C0" w14:textId="75A875D6" w:rsidR="0005198E" w:rsidRPr="00FC0BAF" w:rsidRDefault="008407AE" w:rsidP="00D4202A">
          <w:pPr>
            <w:bidi w:val="0"/>
            <w:jc w:val="left"/>
            <w:rPr>
              <w:rFonts w:cstheme="minorHAnsi"/>
              <w:rtl/>
            </w:rPr>
          </w:pPr>
          <w:r w:rsidRPr="00D82C7E">
            <w:rPr>
              <w:rFonts w:cstheme="minorHAnsi"/>
              <w:position w:val="-70"/>
            </w:rPr>
            <w:object w:dxaOrig="10020" w:dyaOrig="1520" w14:anchorId="655CE964">
              <v:shape id="_x0000_i1050" type="#_x0000_t75" style="width:468pt;height:1in" o:ole="">
                <v:imagedata r:id="rId61" o:title=""/>
              </v:shape>
              <o:OLEObject Type="Embed" ProgID="Equation.DSMT4" ShapeID="_x0000_i1050" DrawAspect="Content" ObjectID="_1685712805" r:id="rId62"/>
            </w:object>
          </w:r>
          <w:r w:rsidR="0005198E" w:rsidRPr="00FC0BAF">
            <w:rPr>
              <w:rFonts w:cstheme="minorHAnsi"/>
              <w:rtl/>
            </w:rPr>
            <w:br/>
          </w:r>
          <w:r w:rsidR="00D4202A">
            <w:rPr>
              <w:rFonts w:cstheme="minorHAnsi"/>
            </w:rPr>
            <w:t>summing up the two expressions will yield the beam’s and mast</w:t>
          </w:r>
          <w:r w:rsidR="00902FF1">
            <w:rPr>
              <w:rFonts w:cstheme="minorHAnsi"/>
            </w:rPr>
            <w:t>’s</w:t>
          </w:r>
          <w:r w:rsidR="00D4202A">
            <w:rPr>
              <w:rFonts w:cstheme="minorHAnsi"/>
            </w:rPr>
            <w:t xml:space="preserve"> contribution to the kinetic energy</w:t>
          </w:r>
          <w:r w:rsidR="009210B3">
            <w:rPr>
              <w:rFonts w:cstheme="minorHAnsi"/>
            </w:rPr>
            <w:t>.</w:t>
          </w:r>
        </w:p>
        <w:p w14:paraId="0753B22B" w14:textId="61AF24E8" w:rsidR="0005198E" w:rsidRPr="00FC0BAF" w:rsidRDefault="008407AE" w:rsidP="00724CBE">
          <w:pPr>
            <w:bidi w:val="0"/>
            <w:rPr>
              <w:rFonts w:cstheme="minorHAnsi"/>
              <w:rtl/>
            </w:rPr>
          </w:pPr>
          <w:r w:rsidRPr="00FC0BAF">
            <w:rPr>
              <w:rFonts w:cstheme="minorHAnsi"/>
              <w:position w:val="-72"/>
            </w:rPr>
            <w:object w:dxaOrig="7540" w:dyaOrig="1560" w14:anchorId="69A003DA">
              <v:shape id="_x0000_i1051" type="#_x0000_t75" style="width:374.4pt;height:79.2pt" o:ole="">
                <v:imagedata r:id="rId63" o:title=""/>
              </v:shape>
              <o:OLEObject Type="Embed" ProgID="Equation.DSMT4" ShapeID="_x0000_i1051" DrawAspect="Content" ObjectID="_1685712806" r:id="rId64"/>
            </w:object>
          </w:r>
          <w:r w:rsidR="0005198E" w:rsidRPr="00FC0BAF">
            <w:rPr>
              <w:rFonts w:cstheme="minorHAnsi"/>
              <w:rtl/>
            </w:rPr>
            <w:t xml:space="preserve"> </w:t>
          </w:r>
          <w:r w:rsidR="0005198E" w:rsidRPr="00FC0BAF">
            <w:rPr>
              <w:rFonts w:cstheme="minorHAnsi"/>
              <w:rtl/>
            </w:rPr>
            <w:br/>
          </w:r>
        </w:p>
        <w:p w14:paraId="30E6BEB0" w14:textId="0AB5E3AA" w:rsidR="0005198E" w:rsidRPr="00FC0BAF" w:rsidRDefault="00902FF1" w:rsidP="0005198E">
          <w:pPr>
            <w:rPr>
              <w:rFonts w:cstheme="minorHAnsi"/>
              <w:rtl/>
            </w:rPr>
          </w:pPr>
          <w:r>
            <w:rPr>
              <w:rFonts w:cstheme="minorHAnsi"/>
            </w:rPr>
            <w:t xml:space="preserve">Computing the contribution to the mass matrix with </w:t>
          </w:r>
          <w:r w:rsidR="00DF48D9" w:rsidRPr="00902FF1">
            <w:rPr>
              <w:rFonts w:cstheme="minorHAnsi"/>
              <w:position w:val="-32"/>
            </w:rPr>
            <w:object w:dxaOrig="1160" w:dyaOrig="740" w14:anchorId="3C07C98F">
              <v:shape id="_x0000_i1052" type="#_x0000_t75" style="width:57.6pt;height:36pt" o:ole="">
                <v:imagedata r:id="rId65" o:title=""/>
              </v:shape>
              <o:OLEObject Type="Embed" ProgID="Equation.DSMT4" ShapeID="_x0000_i1052" DrawAspect="Content" ObjectID="_1685712807" r:id="rId66"/>
            </w:object>
          </w:r>
          <w:r>
            <w:rPr>
              <w:rFonts w:cstheme="minorHAnsi"/>
            </w:rPr>
            <w:t xml:space="preserve"> </w:t>
          </w:r>
        </w:p>
        <w:p w14:paraId="5B2A52E3" w14:textId="1BEA36AE" w:rsidR="0005198E" w:rsidRDefault="00F45EC7" w:rsidP="0005198E">
          <w:pPr>
            <w:bidi w:val="0"/>
            <w:rPr>
              <w:rFonts w:cstheme="minorHAnsi"/>
            </w:rPr>
          </w:pPr>
          <w:r w:rsidRPr="00FC0BAF">
            <w:rPr>
              <w:rFonts w:cstheme="minorHAnsi"/>
              <w:position w:val="-100"/>
            </w:rPr>
            <w:object w:dxaOrig="9220" w:dyaOrig="2120" w14:anchorId="3AC0AA1F">
              <v:shape id="_x0000_i1053" type="#_x0000_t75" style="width:460.8pt;height:108pt" o:ole="">
                <v:imagedata r:id="rId67" o:title=""/>
              </v:shape>
              <o:OLEObject Type="Embed" ProgID="Equation.DSMT4" ShapeID="_x0000_i1053" DrawAspect="Content" ObjectID="_1685712808" r:id="rId68"/>
            </w:object>
          </w:r>
        </w:p>
        <w:p w14:paraId="44CFA0E9" w14:textId="77777777" w:rsidR="00E001EC" w:rsidRDefault="00E001EC">
          <w:pPr>
            <w:bidi w:val="0"/>
            <w:jc w:val="left"/>
          </w:pPr>
          <w:r>
            <w:br w:type="page"/>
          </w:r>
        </w:p>
        <w:p w14:paraId="2261B644" w14:textId="74DD8684" w:rsidR="006A0966" w:rsidRDefault="0080596E" w:rsidP="008047A2">
          <w:pPr>
            <w:pStyle w:val="Heading3"/>
            <w:bidi w:val="0"/>
            <w:jc w:val="left"/>
          </w:pPr>
          <w:bookmarkStart w:id="11" w:name="_Toc1820935"/>
          <w:r>
            <w:lastRenderedPageBreak/>
            <w:t>The point mass contribution to the kinetic energy and mass matrix</w:t>
          </w:r>
          <w:bookmarkEnd w:id="11"/>
        </w:p>
        <w:p w14:paraId="7AECE104" w14:textId="7254489A" w:rsidR="00E001EC" w:rsidRDefault="00E001EC" w:rsidP="00E001EC">
          <w:pPr>
            <w:bidi w:val="0"/>
            <w:jc w:val="left"/>
          </w:pPr>
          <w:r>
            <w:t>assuming small angles, the velocity of the point mass was written as such:</w:t>
          </w:r>
        </w:p>
        <w:p w14:paraId="3815ABF5" w14:textId="6E9A36B8" w:rsidR="00E001EC" w:rsidRDefault="00AE7521" w:rsidP="00E001EC">
          <w:pPr>
            <w:pStyle w:val="MTDisplayEquation"/>
            <w:jc w:val="center"/>
            <w:rPr>
              <w:rtl/>
            </w:rPr>
          </w:pPr>
          <w:r w:rsidRPr="00064279">
            <w:rPr>
              <w:position w:val="-14"/>
            </w:rPr>
            <w:object w:dxaOrig="3760" w:dyaOrig="400" w14:anchorId="724A81C5">
              <v:shape id="_x0000_i1054" type="#_x0000_t75" style="width:187.2pt;height:21.6pt" o:ole="">
                <v:imagedata r:id="rId69" o:title=""/>
              </v:shape>
              <o:OLEObject Type="Embed" ProgID="Equation.DSMT4" ShapeID="_x0000_i1054" DrawAspect="Content" ObjectID="_1685712809" r:id="rId70"/>
            </w:object>
          </w:r>
        </w:p>
        <w:p w14:paraId="4A3E04C9" w14:textId="50B0D62B" w:rsidR="00E001EC" w:rsidRPr="00E001EC" w:rsidRDefault="00667915" w:rsidP="00E001EC">
          <w:pPr>
            <w:bidi w:val="0"/>
            <w:jc w:val="left"/>
          </w:pPr>
          <w:r>
            <w:t xml:space="preserve">We then derived </w:t>
          </w:r>
          <w:r w:rsidR="00E001EC">
            <w:t xml:space="preserve">the point mass’ contribution to the kinetic energy as a function of the generalized </w:t>
          </w:r>
          <w:r>
            <w:t xml:space="preserve">ordinates </w:t>
          </w:r>
        </w:p>
        <w:p w14:paraId="3272B889" w14:textId="2B4147A8" w:rsidR="00E001EC" w:rsidRDefault="000E291F" w:rsidP="00E001EC">
          <w:pPr>
            <w:rPr>
              <w:rFonts w:cstheme="minorHAnsi"/>
            </w:rPr>
          </w:pPr>
          <w:r w:rsidRPr="00667915">
            <w:rPr>
              <w:rFonts w:cstheme="minorHAnsi"/>
              <w:position w:val="-88"/>
            </w:rPr>
            <w:object w:dxaOrig="8860" w:dyaOrig="1920" w14:anchorId="45F3CD17">
              <v:shape id="_x0000_i1055" type="#_x0000_t75" style="width:439.2pt;height:93.6pt" o:ole="">
                <v:imagedata r:id="rId71" o:title=""/>
              </v:shape>
              <o:OLEObject Type="Embed" ProgID="Equation.DSMT4" ShapeID="_x0000_i1055" DrawAspect="Content" ObjectID="_1685712810" r:id="rId72"/>
            </w:object>
          </w:r>
          <w:r w:rsidR="00E001EC" w:rsidRPr="00FC0BAF">
            <w:rPr>
              <w:rFonts w:cstheme="minorHAnsi"/>
              <w:rtl/>
            </w:rPr>
            <w:t xml:space="preserve"> </w:t>
          </w:r>
        </w:p>
        <w:p w14:paraId="74D94519" w14:textId="54287714" w:rsidR="00667915" w:rsidRDefault="00667915" w:rsidP="00667915">
          <w:pPr>
            <w:rPr>
              <w:rFonts w:cstheme="minorHAnsi"/>
            </w:rPr>
          </w:pPr>
          <w:r>
            <w:rPr>
              <w:rFonts w:cstheme="minorHAnsi"/>
            </w:rPr>
            <w:t>Calculating the point mass’ contribution to the mass matrix:</w:t>
          </w:r>
        </w:p>
        <w:p w14:paraId="2F6D14B5" w14:textId="413EE75C" w:rsidR="00667915" w:rsidRPr="00FC0BAF" w:rsidRDefault="00F435EB" w:rsidP="00667915">
          <w:pPr>
            <w:pStyle w:val="MTDisplayEquation"/>
            <w:bidi/>
            <w:jc w:val="center"/>
          </w:pPr>
          <w:r w:rsidRPr="002253BC">
            <w:rPr>
              <w:position w:val="-42"/>
            </w:rPr>
            <w:object w:dxaOrig="6759" w:dyaOrig="960" w14:anchorId="4C0E5ED3">
              <v:shape id="_x0000_i1056" type="#_x0000_t75" style="width:338.4pt;height:50.4pt" o:ole="">
                <v:imagedata r:id="rId73" o:title=""/>
              </v:shape>
              <o:OLEObject Type="Embed" ProgID="Equation.DSMT4" ShapeID="_x0000_i1056" DrawAspect="Content" ObjectID="_1685712811" r:id="rId74"/>
            </w:object>
          </w:r>
        </w:p>
        <w:p w14:paraId="761E3423" w14:textId="0C559791" w:rsidR="00E001EC" w:rsidRPr="00FC0BAF" w:rsidRDefault="009210B3" w:rsidP="00CD525E">
          <w:pPr>
            <w:bidi w:val="0"/>
            <w:jc w:val="left"/>
            <w:rPr>
              <w:rFonts w:cstheme="minorHAnsi"/>
              <w:rtl/>
            </w:rPr>
          </w:pPr>
          <w:r>
            <w:rPr>
              <w:rFonts w:cstheme="minorHAnsi"/>
            </w:rPr>
            <w:t>Rewriting the terms in an index form we obtained</w:t>
          </w:r>
          <w:r w:rsidR="00CD525E">
            <w:rPr>
              <w:rFonts w:cstheme="minorHAnsi"/>
            </w:rPr>
            <w:t xml:space="preserve"> the contribution to the mass matrix:</w:t>
          </w:r>
        </w:p>
        <w:p w14:paraId="7FDFC0C9" w14:textId="10D58848" w:rsidR="00E001EC" w:rsidRPr="0005198E" w:rsidRDefault="00AE7521" w:rsidP="00E001EC">
          <w:pPr>
            <w:bidi w:val="0"/>
            <w:jc w:val="left"/>
          </w:pPr>
          <w:r w:rsidRPr="00F74BD6">
            <w:rPr>
              <w:rFonts w:cstheme="minorHAnsi"/>
              <w:position w:val="-42"/>
            </w:rPr>
            <w:object w:dxaOrig="9400" w:dyaOrig="960" w14:anchorId="350FBEC0">
              <v:shape id="_x0000_i1057" type="#_x0000_t75" style="width:468pt;height:50.4pt" o:ole="">
                <v:imagedata r:id="rId75" o:title=""/>
              </v:shape>
              <o:OLEObject Type="Embed" ProgID="Equation.DSMT4" ShapeID="_x0000_i1057" DrawAspect="Content" ObjectID="_1685712812" r:id="rId76"/>
            </w:object>
          </w:r>
        </w:p>
        <w:bookmarkStart w:id="12" w:name="_Ref709240"/>
        <w:bookmarkStart w:id="13" w:name="_Toc1820936"/>
        <w:p w14:paraId="6CB3E887" w14:textId="4C58077A" w:rsidR="008B17F2" w:rsidRDefault="004B4DB4" w:rsidP="00496D54">
          <w:pPr>
            <w:pStyle w:val="Heading2"/>
            <w:bidi w:val="0"/>
            <w:jc w:val="left"/>
          </w:pPr>
          <w:r w:rsidRPr="004B4DB4">
            <w:rPr>
              <w:position w:val="-4"/>
            </w:rPr>
            <w:object w:dxaOrig="180" w:dyaOrig="279" w14:anchorId="017A3333">
              <v:shape id="_x0000_i1058" type="#_x0000_t75" style="width:7.2pt;height:14.4pt" o:ole="">
                <v:imagedata r:id="rId18" o:title=""/>
              </v:shape>
              <o:OLEObject Type="Embed" ProgID="Equation.DSMT4" ShapeID="_x0000_i1058" DrawAspect="Content" ObjectID="_1685712813" r:id="rId77"/>
            </w:object>
          </w:r>
          <w:r>
            <w:t xml:space="preserve"> </w:t>
          </w:r>
          <w:r w:rsidR="00496D54">
            <w:t>Constraints analysis for n=2</w:t>
          </w:r>
        </w:p>
      </w:sdtContent>
    </w:sdt>
    <w:bookmarkEnd w:id="13" w:displacedByCustomXml="prev"/>
    <w:bookmarkEnd w:id="12" w:displacedByCustomXml="prev"/>
    <w:p w14:paraId="6823C403" w14:textId="3F5547A3" w:rsidR="00B0666E" w:rsidRPr="00B0666E" w:rsidRDefault="00B0666E" w:rsidP="00B0666E">
      <w:pPr>
        <w:bidi w:val="0"/>
        <w:jc w:val="left"/>
      </w:pPr>
      <w:r>
        <w:t>As both the beam and mast are welded in their base joints, the deflection functions must fulfil:</w:t>
      </w:r>
    </w:p>
    <w:p w14:paraId="1C08922B" w14:textId="63650B46" w:rsidR="00B0666E" w:rsidRDefault="006F5BC0" w:rsidP="00B0666E">
      <w:pPr>
        <w:jc w:val="center"/>
        <w:rPr>
          <w:rFonts w:cstheme="minorHAnsi"/>
        </w:rPr>
      </w:pPr>
      <w:r w:rsidRPr="006F5BC0">
        <w:rPr>
          <w:rFonts w:cstheme="minorHAnsi"/>
          <w:position w:val="-32"/>
        </w:rPr>
        <w:object w:dxaOrig="2380" w:dyaOrig="760" w14:anchorId="5A096C44">
          <v:shape id="_x0000_i1059" type="#_x0000_t75" style="width:122.4pt;height:36pt" o:ole="">
            <v:imagedata r:id="rId78" o:title=""/>
          </v:shape>
          <o:OLEObject Type="Embed" ProgID="Equation.DSMT4" ShapeID="_x0000_i1059" DrawAspect="Content" ObjectID="_1685712814" r:id="rId79"/>
        </w:object>
      </w:r>
      <w:r w:rsidR="00496D54" w:rsidRPr="00FC0BAF">
        <w:rPr>
          <w:rFonts w:cstheme="minorHAnsi"/>
        </w:rPr>
        <w:t xml:space="preserve"> </w:t>
      </w:r>
    </w:p>
    <w:p w14:paraId="366E71FE" w14:textId="34289D71" w:rsidR="006F5BC0" w:rsidRDefault="006F5BC0" w:rsidP="006F5BC0">
      <w:pPr>
        <w:rPr>
          <w:rFonts w:cstheme="minorHAnsi"/>
        </w:rPr>
      </w:pPr>
      <w:r>
        <w:rPr>
          <w:rFonts w:cstheme="minorHAnsi"/>
        </w:rPr>
        <w:t xml:space="preserve">Note: </w:t>
      </w:r>
      <w:r w:rsidR="00751F89">
        <w:rPr>
          <w:rFonts w:cstheme="minorHAnsi"/>
        </w:rPr>
        <w:t xml:space="preserve">the relation between </w:t>
      </w:r>
      <w:r w:rsidR="00751F89" w:rsidRPr="00751F89">
        <w:rPr>
          <w:rFonts w:cstheme="minorHAnsi"/>
          <w:position w:val="-6"/>
        </w:rPr>
        <w:object w:dxaOrig="200" w:dyaOrig="220" w14:anchorId="0835EBCA">
          <v:shape id="_x0000_i1060" type="#_x0000_t75" style="width:7.2pt;height:14.4pt" o:ole="">
            <v:imagedata r:id="rId80" o:title=""/>
          </v:shape>
          <o:OLEObject Type="Embed" ProgID="Equation.DSMT4" ShapeID="_x0000_i1060" DrawAspect="Content" ObjectID="_1685712815" r:id="rId81"/>
        </w:object>
      </w:r>
      <w:r w:rsidR="00751F89">
        <w:rPr>
          <w:rFonts w:cstheme="minorHAnsi"/>
        </w:rPr>
        <w:t xml:space="preserve"> and </w:t>
      </w:r>
      <w:r w:rsidR="00751F89" w:rsidRPr="00751F89">
        <w:rPr>
          <w:rFonts w:cstheme="minorHAnsi"/>
          <w:position w:val="-6"/>
        </w:rPr>
        <w:object w:dxaOrig="240" w:dyaOrig="220" w14:anchorId="1D904329">
          <v:shape id="_x0000_i1061" type="#_x0000_t75" style="width:14.4pt;height:14.4pt" o:ole="">
            <v:imagedata r:id="rId82" o:title=""/>
          </v:shape>
          <o:OLEObject Type="Embed" ProgID="Equation.DSMT4" ShapeID="_x0000_i1061" DrawAspect="Content" ObjectID="_1685712816" r:id="rId83"/>
        </w:object>
      </w:r>
      <w:r w:rsidR="00751F89">
        <w:rPr>
          <w:rFonts w:cstheme="minorHAnsi"/>
        </w:rPr>
        <w:t xml:space="preserve"> was already established when calculating the stiffness and mass matrices. Why were we not allowed to add those relations in the constraint’s matrix?!</w:t>
      </w:r>
    </w:p>
    <w:p w14:paraId="2A8789FA" w14:textId="0CDC7AFD" w:rsidR="00B0666E" w:rsidRDefault="000F5E5C" w:rsidP="00B0666E">
      <w:pPr>
        <w:rPr>
          <w:rFonts w:cstheme="minorHAnsi"/>
        </w:rPr>
      </w:pPr>
      <w:r>
        <w:rPr>
          <w:rFonts w:cstheme="minorHAnsi"/>
        </w:rPr>
        <w:t xml:space="preserve">We computed the Chebyshev base functions </w:t>
      </w:r>
      <w:r w:rsidR="0033146C">
        <w:rPr>
          <w:rFonts w:cstheme="minorHAnsi"/>
        </w:rPr>
        <w:t xml:space="preserve">for n=2 </w:t>
      </w:r>
      <w:r>
        <w:rPr>
          <w:rFonts w:cstheme="minorHAnsi"/>
        </w:rPr>
        <w:t xml:space="preserve">via the </w:t>
      </w:r>
      <w:proofErr w:type="spellStart"/>
      <w:r>
        <w:rPr>
          <w:rFonts w:cstheme="minorHAnsi"/>
        </w:rPr>
        <w:t>Matlab</w:t>
      </w:r>
      <w:proofErr w:type="spellEnd"/>
      <w:r>
        <w:rPr>
          <w:rFonts w:cstheme="minorHAnsi"/>
        </w:rPr>
        <w:t xml:space="preserve"> function provided: </w:t>
      </w:r>
    </w:p>
    <w:p w14:paraId="7A692F1D" w14:textId="7E4466C9" w:rsidR="00496D54" w:rsidRDefault="000F5E5C" w:rsidP="000F5E5C">
      <w:pPr>
        <w:jc w:val="center"/>
        <w:rPr>
          <w:rFonts w:cstheme="minorHAnsi"/>
        </w:rPr>
      </w:pPr>
      <w:r w:rsidRPr="000F5E5C">
        <w:rPr>
          <w:rFonts w:cstheme="minorHAnsi"/>
          <w:position w:val="-92"/>
        </w:rPr>
        <w:object w:dxaOrig="3660" w:dyaOrig="1660" w14:anchorId="368B4232">
          <v:shape id="_x0000_i1062" type="#_x0000_t75" style="width:180pt;height:86.4pt" o:ole="">
            <v:imagedata r:id="rId84" o:title=""/>
          </v:shape>
          <o:OLEObject Type="Embed" ProgID="Equation.DSMT4" ShapeID="_x0000_i1062" DrawAspect="Content" ObjectID="_1685712817" r:id="rId85"/>
        </w:object>
      </w:r>
      <w:r w:rsidR="00496D54" w:rsidRPr="00FC0BAF">
        <w:rPr>
          <w:rFonts w:cstheme="minorHAnsi"/>
          <w:rtl/>
        </w:rPr>
        <w:t xml:space="preserve"> </w:t>
      </w:r>
    </w:p>
    <w:p w14:paraId="21282C8D" w14:textId="7C7C2EE6" w:rsidR="000F5E5C" w:rsidRPr="00FC0BAF" w:rsidRDefault="0033146C" w:rsidP="0033146C">
      <w:pPr>
        <w:rPr>
          <w:rFonts w:cstheme="minorHAnsi"/>
          <w:rtl/>
        </w:rPr>
      </w:pPr>
      <w:r>
        <w:rPr>
          <w:rFonts w:cstheme="minorHAnsi"/>
        </w:rPr>
        <w:t>Inserting the base functions into the constraints equations yields:</w:t>
      </w:r>
    </w:p>
    <w:p w14:paraId="304152DD" w14:textId="79A6A1F0" w:rsidR="00496D54" w:rsidRDefault="0033146C" w:rsidP="0033146C">
      <w:pPr>
        <w:pStyle w:val="MTDisplayEquation"/>
        <w:jc w:val="center"/>
        <w:rPr>
          <w:rFonts w:cstheme="minorHAnsi"/>
        </w:rPr>
      </w:pPr>
      <w:r w:rsidRPr="0033146C">
        <w:rPr>
          <w:rFonts w:cstheme="minorHAnsi"/>
          <w:position w:val="-232"/>
        </w:rPr>
        <w:object w:dxaOrig="5260" w:dyaOrig="4760" w14:anchorId="17775BAC">
          <v:shape id="_x0000_i1063" type="#_x0000_t75" style="width:266.4pt;height:237.6pt" o:ole="">
            <v:imagedata r:id="rId86" o:title=""/>
          </v:shape>
          <o:OLEObject Type="Embed" ProgID="Equation.DSMT4" ShapeID="_x0000_i1063" DrawAspect="Content" ObjectID="_1685712818" r:id="rId87"/>
        </w:object>
      </w:r>
    </w:p>
    <w:p w14:paraId="089F7E5C" w14:textId="3AC3381D" w:rsidR="0033146C" w:rsidRPr="0033146C" w:rsidRDefault="0033146C" w:rsidP="0033146C">
      <w:pPr>
        <w:bidi w:val="0"/>
        <w:jc w:val="left"/>
        <w:rPr>
          <w:rtl/>
        </w:rPr>
      </w:pPr>
      <w:r>
        <w:t>Writing the constraints in matrix form:</w:t>
      </w:r>
    </w:p>
    <w:p w14:paraId="15713971" w14:textId="10CDF0D8" w:rsidR="00496D54" w:rsidRDefault="00FE2DEF" w:rsidP="0033146C">
      <w:pPr>
        <w:jc w:val="center"/>
        <w:rPr>
          <w:rFonts w:cstheme="minorHAnsi"/>
        </w:rPr>
      </w:pPr>
      <w:r w:rsidRPr="0033146C">
        <w:rPr>
          <w:rFonts w:cstheme="minorHAnsi"/>
          <w:position w:val="-106"/>
        </w:rPr>
        <w:object w:dxaOrig="3739" w:dyaOrig="2240" w14:anchorId="5904915A">
          <v:shape id="_x0000_i1064" type="#_x0000_t75" style="width:187.2pt;height:115.2pt" o:ole="">
            <v:imagedata r:id="rId88" o:title=""/>
          </v:shape>
          <o:OLEObject Type="Embed" ProgID="Equation.DSMT4" ShapeID="_x0000_i1064" DrawAspect="Content" ObjectID="_1685712819" r:id="rId89"/>
        </w:object>
      </w:r>
    </w:p>
    <w:p w14:paraId="1C1D2838" w14:textId="54274B4E" w:rsidR="00870A88" w:rsidRDefault="00870A88" w:rsidP="002100F9">
      <w:pPr>
        <w:rPr>
          <w:rFonts w:cstheme="minorHAnsi"/>
        </w:rPr>
      </w:pPr>
      <w:r>
        <w:rPr>
          <w:rFonts w:cstheme="minorHAnsi"/>
        </w:rPr>
        <w:t xml:space="preserve">After applying 4 </w:t>
      </w:r>
      <w:r w:rsidR="00952C69">
        <w:rPr>
          <w:rFonts w:cstheme="minorHAnsi"/>
        </w:rPr>
        <w:t>constraints</w:t>
      </w:r>
      <w:r>
        <w:rPr>
          <w:rFonts w:cstheme="minorHAnsi"/>
        </w:rPr>
        <w:t xml:space="preserve"> on 6 base functions, we will obtain 2 new base functions, one for the beam and one for the mast, who represent the deflection modes</w:t>
      </w:r>
      <w:r w:rsidR="002100F9">
        <w:rPr>
          <w:rFonts w:cstheme="minorHAnsi"/>
        </w:rPr>
        <w:t>.</w:t>
      </w:r>
    </w:p>
    <w:p w14:paraId="0280CEE0" w14:textId="0A23A181" w:rsidR="002100F9" w:rsidRDefault="002100F9" w:rsidP="007B735E">
      <w:pPr>
        <w:bidi w:val="0"/>
        <w:jc w:val="left"/>
        <w:rPr>
          <w:rFonts w:cstheme="minorHAnsi"/>
        </w:rPr>
      </w:pPr>
      <w:r>
        <w:rPr>
          <w:rFonts w:cstheme="minorHAnsi"/>
        </w:rPr>
        <w:t xml:space="preserve">Dictating that </w:t>
      </w:r>
      <w:r w:rsidR="00962C68" w:rsidRPr="002100F9">
        <w:rPr>
          <w:rFonts w:cstheme="minorHAnsi"/>
          <w:position w:val="-14"/>
        </w:rPr>
        <w:object w:dxaOrig="1280" w:dyaOrig="400" w14:anchorId="4DB9DE2F">
          <v:shape id="_x0000_i1065" type="#_x0000_t75" style="width:64.8pt;height:21.6pt" o:ole="">
            <v:imagedata r:id="rId90" o:title=""/>
          </v:shape>
          <o:OLEObject Type="Embed" ProgID="Equation.DSMT4" ShapeID="_x0000_i1065" DrawAspect="Content" ObjectID="_1685712820" r:id="rId91"/>
        </w:object>
      </w:r>
      <w:r w:rsidR="007B735E">
        <w:rPr>
          <w:rFonts w:cstheme="minorHAnsi"/>
        </w:rPr>
        <w:t xml:space="preserve">, where </w:t>
      </w:r>
      <w:r w:rsidR="007B735E" w:rsidRPr="007B735E">
        <w:rPr>
          <w:rFonts w:cstheme="minorHAnsi"/>
          <w:position w:val="-4"/>
        </w:rPr>
        <w:object w:dxaOrig="200" w:dyaOrig="200" w14:anchorId="38D59E4D">
          <v:shape id="_x0000_i1066" type="#_x0000_t75" style="width:7.2pt;height:7.2pt" o:ole="">
            <v:imagedata r:id="rId92" o:title=""/>
          </v:shape>
          <o:OLEObject Type="Embed" ProgID="Equation.DSMT4" ShapeID="_x0000_i1066" DrawAspect="Content" ObjectID="_1685712821" r:id="rId93"/>
        </w:object>
      </w:r>
      <w:r w:rsidR="007B735E">
        <w:rPr>
          <w:rFonts w:cstheme="minorHAnsi"/>
        </w:rPr>
        <w:t xml:space="preserve"> is the generalized ordinates vector from </w:t>
      </w:r>
      <w:r w:rsidR="007B735E">
        <w:rPr>
          <w:rFonts w:cstheme="minorHAnsi"/>
        </w:rPr>
        <w:fldChar w:fldCharType="begin"/>
      </w:r>
      <w:r w:rsidR="007B735E">
        <w:rPr>
          <w:rFonts w:cstheme="minorHAnsi"/>
        </w:rPr>
        <w:instrText xml:space="preserve"> REF _Ref713529 \h </w:instrText>
      </w:r>
      <w:r w:rsidR="007B735E">
        <w:rPr>
          <w:rFonts w:cstheme="minorHAnsi"/>
        </w:rPr>
      </w:r>
      <w:r w:rsidR="007B735E">
        <w:rPr>
          <w:rFonts w:cstheme="minorHAnsi"/>
        </w:rPr>
        <w:fldChar w:fldCharType="separate"/>
      </w:r>
      <w:r w:rsidR="00B374EB">
        <w:t xml:space="preserve">Equation </w:t>
      </w:r>
      <w:r w:rsidR="00B374EB">
        <w:rPr>
          <w:noProof/>
        </w:rPr>
        <w:t>3</w:t>
      </w:r>
      <w:r w:rsidR="007B735E">
        <w:rPr>
          <w:rFonts w:cstheme="minorHAnsi"/>
        </w:rPr>
        <w:fldChar w:fldCharType="end"/>
      </w:r>
      <w:r>
        <w:rPr>
          <w:rFonts w:cstheme="minorHAnsi"/>
        </w:rPr>
        <w:t xml:space="preserve"> the new modes will take the form </w:t>
      </w:r>
      <w:r w:rsidR="00962C68" w:rsidRPr="00064279">
        <w:rPr>
          <w:rFonts w:cstheme="minorHAnsi"/>
          <w:position w:val="-32"/>
        </w:rPr>
        <w:object w:dxaOrig="1320" w:dyaOrig="760" w14:anchorId="269D3925">
          <v:shape id="_x0000_i1067" type="#_x0000_t75" style="width:64.8pt;height:36pt" o:ole="">
            <v:imagedata r:id="rId94" o:title=""/>
          </v:shape>
          <o:OLEObject Type="Embed" ProgID="Equation.DSMT4" ShapeID="_x0000_i1067" DrawAspect="Content" ObjectID="_1685712822" r:id="rId95"/>
        </w:object>
      </w:r>
    </w:p>
    <w:p w14:paraId="17E0676F" w14:textId="1F536815" w:rsidR="00870A88" w:rsidRDefault="007B735E" w:rsidP="00870A88">
      <w:pPr>
        <w:pStyle w:val="MTDisplayEquation"/>
        <w:bidi/>
        <w:jc w:val="center"/>
        <w:rPr>
          <w:rtl/>
        </w:rPr>
      </w:pPr>
      <w:r w:rsidRPr="008407AE">
        <w:rPr>
          <w:position w:val="-158"/>
        </w:rPr>
        <w:object w:dxaOrig="4740" w:dyaOrig="3280" w14:anchorId="6AD169F9">
          <v:shape id="_x0000_i1068" type="#_x0000_t75" style="width:237.6pt;height:165.6pt" o:ole="">
            <v:imagedata r:id="rId96" o:title=""/>
          </v:shape>
          <o:OLEObject Type="Embed" ProgID="Equation.DSMT4" ShapeID="_x0000_i1068" DrawAspect="Content" ObjectID="_1685712823" r:id="rId97"/>
        </w:object>
      </w:r>
    </w:p>
    <w:p w14:paraId="30A77001" w14:textId="77777777" w:rsidR="0003111E" w:rsidRDefault="0003111E" w:rsidP="002E0BF8">
      <w:pPr>
        <w:bidi w:val="0"/>
        <w:jc w:val="left"/>
      </w:pPr>
    </w:p>
    <w:p w14:paraId="3A7C5486" w14:textId="77777777" w:rsidR="0003111E" w:rsidRDefault="0003111E" w:rsidP="0003111E">
      <w:pPr>
        <w:bidi w:val="0"/>
        <w:jc w:val="left"/>
      </w:pPr>
    </w:p>
    <w:p w14:paraId="7380713D" w14:textId="78571946" w:rsidR="00CF49F4" w:rsidRDefault="00CF49F4" w:rsidP="0003111E">
      <w:pPr>
        <w:bidi w:val="0"/>
        <w:jc w:val="left"/>
      </w:pPr>
      <w:r>
        <w:t>Plotting the mode</w:t>
      </w:r>
      <w:r w:rsidR="00587DA5">
        <w:t>s</w:t>
      </w:r>
      <w:r>
        <w:t xml:space="preserve"> with the provided function Plot</w:t>
      </w:r>
      <w:r w:rsidR="00AE7521">
        <w:t xml:space="preserve"> </w:t>
      </w:r>
      <w:r>
        <w:t xml:space="preserve">Turbine </w:t>
      </w:r>
      <w:r w:rsidR="00751F89">
        <w:t xml:space="preserve">then </w:t>
      </w:r>
      <w:r>
        <w:t>yields:</w:t>
      </w:r>
    </w:p>
    <w:p w14:paraId="511F7B99" w14:textId="7FAE449A" w:rsidR="00772AEB" w:rsidRDefault="00772AEB" w:rsidP="00772AEB">
      <w:pPr>
        <w:pStyle w:val="Caption"/>
        <w:keepNext/>
        <w:bidi w:val="0"/>
        <w:jc w:val="center"/>
      </w:pPr>
      <w:r>
        <w:t xml:space="preserve">Table </w:t>
      </w:r>
      <w:r w:rsidR="00C912A0">
        <w:rPr>
          <w:noProof/>
        </w:rPr>
        <w:fldChar w:fldCharType="begin"/>
      </w:r>
      <w:r w:rsidR="00C912A0">
        <w:rPr>
          <w:noProof/>
        </w:rPr>
        <w:instrText xml:space="preserve"> SEQ Table \* ARABIC </w:instrText>
      </w:r>
      <w:r w:rsidR="00C912A0">
        <w:rPr>
          <w:noProof/>
        </w:rPr>
        <w:fldChar w:fldCharType="separate"/>
      </w:r>
      <w:r w:rsidR="00B374EB">
        <w:rPr>
          <w:noProof/>
        </w:rPr>
        <w:t>1</w:t>
      </w:r>
      <w:r w:rsidR="00C912A0">
        <w:rPr>
          <w:noProof/>
        </w:rPr>
        <w:fldChar w:fldCharType="end"/>
      </w:r>
      <w:r>
        <w:t xml:space="preserve"> Shape Modes of beam and </w:t>
      </w:r>
      <w:r w:rsidR="00F435EB">
        <w:t>mast for</w:t>
      </w:r>
      <w:r>
        <w:t xml:space="preserve"> n=2</w:t>
      </w:r>
    </w:p>
    <w:tbl>
      <w:tblPr>
        <w:tblStyle w:val="TableGrid"/>
        <w:tblW w:w="0" w:type="auto"/>
        <w:tblLook w:val="04A0" w:firstRow="1" w:lastRow="0" w:firstColumn="1" w:lastColumn="0" w:noHBand="0" w:noVBand="1"/>
      </w:tblPr>
      <w:tblGrid>
        <w:gridCol w:w="4148"/>
        <w:gridCol w:w="4148"/>
      </w:tblGrid>
      <w:tr w:rsidR="00587DA5" w14:paraId="4447ABB3" w14:textId="77777777" w:rsidTr="00587DA5">
        <w:tc>
          <w:tcPr>
            <w:tcW w:w="4148" w:type="dxa"/>
            <w:shd w:val="clear" w:color="auto" w:fill="C5E0B3" w:themeFill="accent6" w:themeFillTint="66"/>
            <w:vAlign w:val="center"/>
          </w:tcPr>
          <w:p w14:paraId="3F3386EC" w14:textId="5830A603" w:rsidR="00587DA5" w:rsidRDefault="00587DA5" w:rsidP="00587DA5">
            <w:pPr>
              <w:bidi w:val="0"/>
              <w:jc w:val="center"/>
              <w:rPr>
                <w:noProof/>
              </w:rPr>
            </w:pPr>
            <w:r>
              <w:rPr>
                <w:noProof/>
              </w:rPr>
              <w:t>Mast cantilever first mode</w:t>
            </w:r>
          </w:p>
        </w:tc>
        <w:tc>
          <w:tcPr>
            <w:tcW w:w="4148" w:type="dxa"/>
            <w:shd w:val="clear" w:color="auto" w:fill="C5E0B3" w:themeFill="accent6" w:themeFillTint="66"/>
            <w:vAlign w:val="center"/>
          </w:tcPr>
          <w:p w14:paraId="36CBD218" w14:textId="2ADC157A" w:rsidR="00587DA5" w:rsidRDefault="00587DA5" w:rsidP="00587DA5">
            <w:pPr>
              <w:bidi w:val="0"/>
              <w:jc w:val="center"/>
              <w:rPr>
                <w:noProof/>
              </w:rPr>
            </w:pPr>
            <w:r>
              <w:rPr>
                <w:noProof/>
              </w:rPr>
              <w:t>Beam cantilever first mode</w:t>
            </w:r>
          </w:p>
        </w:tc>
      </w:tr>
      <w:tr w:rsidR="00587DA5" w14:paraId="13ABC0F9" w14:textId="77777777" w:rsidTr="00587DA5">
        <w:tc>
          <w:tcPr>
            <w:tcW w:w="4148" w:type="dxa"/>
            <w:shd w:val="clear" w:color="auto" w:fill="FFE599" w:themeFill="accent4" w:themeFillTint="66"/>
            <w:vAlign w:val="center"/>
          </w:tcPr>
          <w:p w14:paraId="49AD21F3" w14:textId="0D8A7468" w:rsidR="00C31F1D" w:rsidRDefault="00C31F1D" w:rsidP="00B17335">
            <w:pPr>
              <w:bidi w:val="0"/>
              <w:jc w:val="center"/>
            </w:pPr>
            <w:r>
              <w:rPr>
                <w:noProof/>
              </w:rPr>
              <w:drawing>
                <wp:inline distT="0" distB="0" distL="0" distR="0" wp14:anchorId="13A0629F" wp14:editId="13CBFA38">
                  <wp:extent cx="2235835" cy="17760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248708" cy="1786297"/>
                          </a:xfrm>
                          <a:prstGeom prst="rect">
                            <a:avLst/>
                          </a:prstGeom>
                        </pic:spPr>
                      </pic:pic>
                    </a:graphicData>
                  </a:graphic>
                </wp:inline>
              </w:drawing>
            </w:r>
          </w:p>
        </w:tc>
        <w:tc>
          <w:tcPr>
            <w:tcW w:w="4148" w:type="dxa"/>
            <w:shd w:val="clear" w:color="auto" w:fill="FFE599" w:themeFill="accent4" w:themeFillTint="66"/>
            <w:vAlign w:val="center"/>
          </w:tcPr>
          <w:p w14:paraId="11FC35E1" w14:textId="75FA8134" w:rsidR="00C31F1D" w:rsidRDefault="00587DA5" w:rsidP="00B17335">
            <w:pPr>
              <w:bidi w:val="0"/>
              <w:jc w:val="center"/>
            </w:pPr>
            <w:r>
              <w:rPr>
                <w:noProof/>
              </w:rPr>
              <w:drawing>
                <wp:inline distT="0" distB="0" distL="0" distR="0" wp14:anchorId="263BA9D1" wp14:editId="6E60B5C7">
                  <wp:extent cx="2152650" cy="17944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179836" cy="1817144"/>
                          </a:xfrm>
                          <a:prstGeom prst="rect">
                            <a:avLst/>
                          </a:prstGeom>
                        </pic:spPr>
                      </pic:pic>
                    </a:graphicData>
                  </a:graphic>
                </wp:inline>
              </w:drawing>
            </w:r>
          </w:p>
        </w:tc>
      </w:tr>
    </w:tbl>
    <w:p w14:paraId="13339C1B" w14:textId="77777777" w:rsidR="00C31F1D" w:rsidRDefault="00C31F1D" w:rsidP="00C31F1D">
      <w:pPr>
        <w:bidi w:val="0"/>
        <w:jc w:val="left"/>
      </w:pPr>
    </w:p>
    <w:p w14:paraId="5FE539E0" w14:textId="1853147E" w:rsidR="00CF49F4" w:rsidRPr="00CF49F4" w:rsidRDefault="00215532" w:rsidP="00F435EB">
      <w:pPr>
        <w:bidi w:val="0"/>
        <w:jc w:val="left"/>
        <w:rPr>
          <w:rtl/>
        </w:rPr>
      </w:pPr>
      <w:r>
        <w:t xml:space="preserve">It is no surprise that the first shape modes of the system </w:t>
      </w:r>
      <w:r w:rsidR="00EB22C4">
        <w:t>are</w:t>
      </w:r>
      <w:r>
        <w:t xml:space="preserve"> essential</w:t>
      </w:r>
      <w:r w:rsidR="00F435EB">
        <w:t>ly</w:t>
      </w:r>
      <w:r>
        <w:t xml:space="preserve"> the first shape modes of its parts.</w:t>
      </w:r>
    </w:p>
    <w:p w14:paraId="411F2159" w14:textId="1E8E3FA2" w:rsidR="004348C1" w:rsidRDefault="00B13389" w:rsidP="004348C1">
      <w:pPr>
        <w:pStyle w:val="Heading2"/>
        <w:bidi w:val="0"/>
        <w:jc w:val="left"/>
        <w:rPr>
          <w:rFonts w:asciiTheme="minorHAnsi" w:hAnsiTheme="minorHAnsi"/>
        </w:rPr>
      </w:pPr>
      <w:bookmarkStart w:id="14" w:name="_Ref1063577"/>
      <w:bookmarkStart w:id="15" w:name="_Toc1820937"/>
      <w:r>
        <w:t>H</w:t>
      </w:r>
      <w:r w:rsidR="004348C1">
        <w:t>omogenous EOMs for n=2</w:t>
      </w:r>
      <w:bookmarkEnd w:id="14"/>
      <w:bookmarkEnd w:id="15"/>
      <w:r w:rsidR="004348C1" w:rsidRPr="00FC0BAF">
        <w:rPr>
          <w:rFonts w:asciiTheme="minorHAnsi" w:hAnsiTheme="minorHAnsi"/>
          <w:rtl/>
        </w:rPr>
        <w:t xml:space="preserve"> </w:t>
      </w:r>
    </w:p>
    <w:p w14:paraId="0024A4CD" w14:textId="395F2825" w:rsidR="00064279" w:rsidRPr="00064279" w:rsidRDefault="00064279" w:rsidP="004348C1">
      <w:pPr>
        <w:rPr>
          <w:rtl/>
        </w:rPr>
      </w:pPr>
    </w:p>
    <w:p w14:paraId="732F758C" w14:textId="4FA300AA" w:rsidR="00496D54" w:rsidRDefault="00064279" w:rsidP="00496D54">
      <w:pPr>
        <w:bidi w:val="0"/>
        <w:jc w:val="left"/>
      </w:pPr>
      <w:r>
        <w:t xml:space="preserve">The </w:t>
      </w:r>
      <w:r w:rsidR="00EB0A6B">
        <w:t xml:space="preserve">homogenous </w:t>
      </w:r>
      <w:r>
        <w:t>equation of motion of the system</w:t>
      </w:r>
      <w:r w:rsidR="00E82E3E">
        <w:t>, neglecting damping</w:t>
      </w:r>
      <w:r>
        <w:t>:</w:t>
      </w:r>
    </w:p>
    <w:p w14:paraId="780BA6AA" w14:textId="1A479AF3" w:rsidR="00064279" w:rsidRDefault="00EB0A6B" w:rsidP="00064279">
      <w:pPr>
        <w:pStyle w:val="MTDisplayEquation"/>
        <w:jc w:val="center"/>
      </w:pPr>
      <w:r w:rsidRPr="00EB0A6B">
        <w:rPr>
          <w:position w:val="-6"/>
        </w:rPr>
        <w:object w:dxaOrig="1280" w:dyaOrig="279" w14:anchorId="10846C33">
          <v:shape id="_x0000_i1069" type="#_x0000_t75" style="width:64.8pt;height:14.4pt" o:ole="">
            <v:imagedata r:id="rId100" o:title=""/>
          </v:shape>
          <o:OLEObject Type="Embed" ProgID="Equation.DSMT4" ShapeID="_x0000_i1069" DrawAspect="Content" ObjectID="_1685712824" r:id="rId101"/>
        </w:object>
      </w:r>
    </w:p>
    <w:p w14:paraId="1FBDFE25" w14:textId="0F281E3D" w:rsidR="00064279" w:rsidRDefault="00064279" w:rsidP="00064279">
      <w:pPr>
        <w:bidi w:val="0"/>
        <w:jc w:val="left"/>
      </w:pPr>
      <w:r>
        <w:t xml:space="preserve">Denoting </w:t>
      </w:r>
      <w:r w:rsidR="00962C68" w:rsidRPr="00064279">
        <w:rPr>
          <w:position w:val="-14"/>
        </w:rPr>
        <w:object w:dxaOrig="1180" w:dyaOrig="400" w14:anchorId="1C2A0EC5">
          <v:shape id="_x0000_i1070" type="#_x0000_t75" style="width:57.6pt;height:21.6pt" o:ole="">
            <v:imagedata r:id="rId102" o:title=""/>
          </v:shape>
          <o:OLEObject Type="Embed" ProgID="Equation.DSMT4" ShapeID="_x0000_i1070" DrawAspect="Content" ObjectID="_1685712825" r:id="rId103"/>
        </w:object>
      </w:r>
      <w:r>
        <w:t xml:space="preserve"> and applying the constraints we</w:t>
      </w:r>
      <w:r w:rsidR="00EB22C4">
        <w:t xml:space="preserve"> </w:t>
      </w:r>
      <w:r w:rsidR="00962C68">
        <w:t>wr</w:t>
      </w:r>
      <w:r w:rsidR="00EB22C4">
        <w:t>ote</w:t>
      </w:r>
      <w:r>
        <w:t>:</w:t>
      </w:r>
    </w:p>
    <w:p w14:paraId="50AD5358" w14:textId="0B4E9A43" w:rsidR="00EB0A6B" w:rsidRDefault="00EB0A6B" w:rsidP="00981B8E">
      <w:pPr>
        <w:pStyle w:val="MTDisplayEquation"/>
        <w:jc w:val="center"/>
      </w:pPr>
      <w:r w:rsidRPr="005B007F">
        <w:rPr>
          <w:position w:val="-32"/>
        </w:rPr>
        <w:object w:dxaOrig="2220" w:dyaOrig="580" w14:anchorId="03AFFC9E">
          <v:shape id="_x0000_i1071" type="#_x0000_t75" style="width:108pt;height:28.8pt" o:ole="">
            <v:imagedata r:id="rId104" o:title=""/>
          </v:shape>
          <o:OLEObject Type="Embed" ProgID="Equation.DSMT4" ShapeID="_x0000_i1071" DrawAspect="Content" ObjectID="_1685712826" r:id="rId105"/>
        </w:object>
      </w:r>
    </w:p>
    <w:p w14:paraId="0F2DCD82" w14:textId="5D1DF808" w:rsidR="00EB0A6B" w:rsidRDefault="00B13389" w:rsidP="00385C68">
      <w:pPr>
        <w:bidi w:val="0"/>
        <w:jc w:val="left"/>
      </w:pPr>
      <w:r>
        <w:t>Inserting numbers</w:t>
      </w:r>
      <w:r w:rsidR="00227206">
        <w:t>:</w:t>
      </w:r>
    </w:p>
    <w:p w14:paraId="4CDF997A" w14:textId="5EC21F76" w:rsidR="00B53F70" w:rsidRDefault="00F435EB" w:rsidP="00215532">
      <w:pPr>
        <w:bidi w:val="0"/>
        <w:jc w:val="center"/>
      </w:pPr>
      <w:r w:rsidRPr="00B13389">
        <w:rPr>
          <w:position w:val="-30"/>
        </w:rPr>
        <w:object w:dxaOrig="5080" w:dyaOrig="720" w14:anchorId="5A5FA486">
          <v:shape id="_x0000_i1072" type="#_x0000_t75" style="width:252pt;height:36pt" o:ole="">
            <v:imagedata r:id="rId106" o:title=""/>
          </v:shape>
          <o:OLEObject Type="Embed" ProgID="Equation.DSMT4" ShapeID="_x0000_i1072" DrawAspect="Content" ObjectID="_1685712827" r:id="rId107"/>
        </w:object>
      </w:r>
      <w:bookmarkStart w:id="16" w:name="_Toc531455983"/>
    </w:p>
    <w:p w14:paraId="2D98D30C" w14:textId="244257EF" w:rsidR="00B53F70" w:rsidRDefault="00B13389" w:rsidP="004348C1">
      <w:pPr>
        <w:pStyle w:val="Heading2"/>
        <w:bidi w:val="0"/>
        <w:jc w:val="left"/>
      </w:pPr>
      <w:bookmarkStart w:id="17" w:name="_Ref1067824"/>
      <w:bookmarkStart w:id="18" w:name="_Toc1820938"/>
      <w:r>
        <w:t>Force</w:t>
      </w:r>
      <w:r w:rsidR="00B53F70">
        <w:t xml:space="preserve"> contribution to virtual work and the general</w:t>
      </w:r>
      <w:r w:rsidR="004348C1">
        <w:t>ized forces calculation</w:t>
      </w:r>
      <w:bookmarkEnd w:id="17"/>
      <w:bookmarkEnd w:id="18"/>
    </w:p>
    <w:p w14:paraId="11BE6B95" w14:textId="066A1BF6" w:rsidR="004348C1" w:rsidRDefault="00875DDE" w:rsidP="00D5105B">
      <w:pPr>
        <w:bidi w:val="0"/>
        <w:jc w:val="center"/>
      </w:pPr>
      <w:r w:rsidRPr="004348C1">
        <w:rPr>
          <w:position w:val="-28"/>
        </w:rPr>
        <w:object w:dxaOrig="5760" w:dyaOrig="680" w14:anchorId="3072017D">
          <v:shape id="_x0000_i1073" type="#_x0000_t75" style="width:4in;height:36pt" o:ole="">
            <v:imagedata r:id="rId108" o:title=""/>
          </v:shape>
          <o:OLEObject Type="Embed" ProgID="Equation.DSMT4" ShapeID="_x0000_i1073" DrawAspect="Content" ObjectID="_1685712828" r:id="rId109"/>
        </w:object>
      </w:r>
    </w:p>
    <w:p w14:paraId="2CDC5292" w14:textId="6D84A0FB" w:rsidR="00875DDE" w:rsidRDefault="00D5105B" w:rsidP="00875DDE">
      <w:pPr>
        <w:bidi w:val="0"/>
        <w:jc w:val="left"/>
      </w:pPr>
      <w:r>
        <w:t>The force</w:t>
      </w:r>
      <w:r w:rsidR="00875DDE">
        <w:t xml:space="preserve"> contribution to the virtual work</w:t>
      </w:r>
      <w:r>
        <w:t xml:space="preserve"> was calculated as such:</w:t>
      </w:r>
    </w:p>
    <w:p w14:paraId="7ECF97B1" w14:textId="3D371D41" w:rsidR="00875DDE" w:rsidRDefault="00D5105B" w:rsidP="00D5105B">
      <w:pPr>
        <w:bidi w:val="0"/>
        <w:jc w:val="center"/>
      </w:pPr>
      <w:r w:rsidRPr="00875DDE">
        <w:rPr>
          <w:position w:val="-46"/>
        </w:rPr>
        <w:object w:dxaOrig="5480" w:dyaOrig="1040" w14:anchorId="1913171B">
          <v:shape id="_x0000_i1074" type="#_x0000_t75" style="width:273.6pt;height:50.4pt" o:ole="">
            <v:imagedata r:id="rId110" o:title=""/>
          </v:shape>
          <o:OLEObject Type="Embed" ProgID="Equation.DSMT4" ShapeID="_x0000_i1074" DrawAspect="Content" ObjectID="_1685712829" r:id="rId111"/>
        </w:object>
      </w:r>
    </w:p>
    <w:p w14:paraId="1E4828B9" w14:textId="046D14B9" w:rsidR="00875DDE" w:rsidRDefault="00875DDE" w:rsidP="00875DDE">
      <w:pPr>
        <w:bidi w:val="0"/>
        <w:jc w:val="left"/>
      </w:pPr>
      <w:r>
        <w:t>And the generalized forces:</w:t>
      </w:r>
    </w:p>
    <w:p w14:paraId="46A4BAB2" w14:textId="7111EE33" w:rsidR="00875DDE" w:rsidRDefault="00EB22C4" w:rsidP="00D5105B">
      <w:pPr>
        <w:bidi w:val="0"/>
        <w:jc w:val="center"/>
      </w:pPr>
      <w:r w:rsidRPr="00EB22C4">
        <w:rPr>
          <w:position w:val="-40"/>
        </w:rPr>
        <w:object w:dxaOrig="4459" w:dyaOrig="920" w14:anchorId="6B161598">
          <v:shape id="_x0000_i1075" type="#_x0000_t75" style="width:223.2pt;height:43.2pt" o:ole="">
            <v:imagedata r:id="rId112" o:title=""/>
          </v:shape>
          <o:OLEObject Type="Embed" ProgID="Equation.DSMT4" ShapeID="_x0000_i1075" DrawAspect="Content" ObjectID="_1685712830" r:id="rId113"/>
        </w:object>
      </w:r>
    </w:p>
    <w:p w14:paraId="57EC0A2B" w14:textId="73810A54" w:rsidR="00EB22C4" w:rsidRDefault="00EB22C4" w:rsidP="00EB22C4">
      <w:pPr>
        <w:bidi w:val="0"/>
        <w:jc w:val="left"/>
      </w:pPr>
      <w:r>
        <w:t xml:space="preserve">Working with the same constraint-null-space as in </w:t>
      </w:r>
      <w:r>
        <w:fldChar w:fldCharType="begin"/>
      </w:r>
      <w:r>
        <w:instrText xml:space="preserve"> REF _Ref1063577 \r \h </w:instrText>
      </w:r>
      <w:r>
        <w:fldChar w:fldCharType="separate"/>
      </w:r>
      <w:r w:rsidR="00B374EB">
        <w:rPr>
          <w:cs/>
        </w:rPr>
        <w:t>‎</w:t>
      </w:r>
      <w:r w:rsidR="00B374EB">
        <w:t>2.4</w:t>
      </w:r>
      <w:r>
        <w:fldChar w:fldCharType="end"/>
      </w:r>
      <w:r>
        <w:t xml:space="preserve"> we then established the constrained generalized forces </w:t>
      </w:r>
    </w:p>
    <w:p w14:paraId="2D381A5B" w14:textId="387CDA40" w:rsidR="00EB22C4" w:rsidRDefault="00EB22C4" w:rsidP="00EB22C4">
      <w:pPr>
        <w:pStyle w:val="MTDisplayEquation"/>
        <w:jc w:val="center"/>
      </w:pPr>
      <w:r w:rsidRPr="00EB22C4">
        <w:rPr>
          <w:position w:val="-46"/>
        </w:rPr>
        <w:object w:dxaOrig="2680" w:dyaOrig="1040" w14:anchorId="3505F915">
          <v:shape id="_x0000_i1076" type="#_x0000_t75" style="width:136.8pt;height:50.4pt" o:ole="">
            <v:imagedata r:id="rId114" o:title=""/>
          </v:shape>
          <o:OLEObject Type="Embed" ProgID="Equation.DSMT4" ShapeID="_x0000_i1076" DrawAspect="Content" ObjectID="_1685712831" r:id="rId115"/>
        </w:object>
      </w:r>
    </w:p>
    <w:p w14:paraId="0A003C5B" w14:textId="25F92627" w:rsidR="00E82E3E" w:rsidRDefault="00E82E3E" w:rsidP="00E82E3E">
      <w:pPr>
        <w:pStyle w:val="Heading2"/>
        <w:bidi w:val="0"/>
        <w:jc w:val="left"/>
      </w:pPr>
      <w:bookmarkStart w:id="19" w:name="_Ref1071420"/>
      <w:bookmarkStart w:id="20" w:name="_Toc1820939"/>
      <w:r>
        <w:t>Determining the number of base functions required for satisfactory analysis with load established by wind speeds up to 60Km/h</w:t>
      </w:r>
      <w:bookmarkEnd w:id="19"/>
      <w:bookmarkEnd w:id="20"/>
    </w:p>
    <w:p w14:paraId="62395E83" w14:textId="799AEB2A" w:rsidR="00E82E3E" w:rsidRDefault="00C6250B" w:rsidP="00E82E3E">
      <w:pPr>
        <w:bidi w:val="0"/>
        <w:jc w:val="left"/>
      </w:pPr>
      <w:r>
        <w:t>We first calculated the maximal radial frequency</w:t>
      </w:r>
    </w:p>
    <w:p w14:paraId="473C9C4C" w14:textId="2D3CC15B" w:rsidR="00C6250B" w:rsidRDefault="00C6250B" w:rsidP="00C6250B">
      <w:pPr>
        <w:pStyle w:val="MTDisplayEquation"/>
        <w:jc w:val="center"/>
      </w:pPr>
      <w:r w:rsidRPr="00C6250B">
        <w:rPr>
          <w:position w:val="-26"/>
        </w:rPr>
        <w:object w:dxaOrig="2920" w:dyaOrig="639" w14:anchorId="2DF24B3E">
          <v:shape id="_x0000_i1077" type="#_x0000_t75" style="width:2in;height:28.8pt" o:ole="">
            <v:imagedata r:id="rId116" o:title=""/>
          </v:shape>
          <o:OLEObject Type="Embed" ProgID="Equation.DSMT4" ShapeID="_x0000_i1077" DrawAspect="Content" ObjectID="_1685712832" r:id="rId117"/>
        </w:object>
      </w:r>
    </w:p>
    <w:p w14:paraId="0ED2818D" w14:textId="1B2DD65E" w:rsidR="00C6250B" w:rsidRDefault="009E0093" w:rsidP="00C6250B">
      <w:pPr>
        <w:bidi w:val="0"/>
        <w:jc w:val="left"/>
      </w:pPr>
      <w:r>
        <w:t>To</w:t>
      </w:r>
      <w:r w:rsidR="00C6250B">
        <w:t xml:space="preserve"> properly represent the system under the given load, we decided on including every mode </w:t>
      </w:r>
      <w:r>
        <w:t xml:space="preserve">which has a radial frequency below </w:t>
      </w:r>
      <w:r w:rsidRPr="009E0093">
        <w:rPr>
          <w:position w:val="-12"/>
        </w:rPr>
        <w:object w:dxaOrig="480" w:dyaOrig="360" w14:anchorId="4763AF82">
          <v:shape id="_x0000_i1078" type="#_x0000_t75" style="width:21.6pt;height:21.6pt" o:ole="">
            <v:imagedata r:id="rId118" o:title=""/>
          </v:shape>
          <o:OLEObject Type="Embed" ProgID="Equation.DSMT4" ShapeID="_x0000_i1078" DrawAspect="Content" ObjectID="_1685712833" r:id="rId119"/>
        </w:object>
      </w:r>
      <w:r>
        <w:t>in the model.</w:t>
      </w:r>
    </w:p>
    <w:p w14:paraId="016230D4" w14:textId="28E6ADFA" w:rsidR="009E0093" w:rsidRDefault="009E0093" w:rsidP="009E0093">
      <w:pPr>
        <w:bidi w:val="0"/>
        <w:jc w:val="left"/>
      </w:pPr>
      <w:r>
        <w:t>We solved for radial frequency and respective modes iteratively, starting with n=2 (4 base functions) and up to n=</w:t>
      </w:r>
      <w:r w:rsidR="006D083C">
        <w:t>20</w:t>
      </w:r>
      <w:r>
        <w:t xml:space="preserve"> (16 base functions</w:t>
      </w:r>
      <w:r w:rsidR="00416D68">
        <w:t xml:space="preserve"> </w:t>
      </w:r>
      <w:r>
        <w:t>before constraints</w:t>
      </w:r>
      <w:r w:rsidR="00416D68">
        <w:t>)</w:t>
      </w:r>
      <w:r>
        <w:t xml:space="preserve"> using the same method demonstrated in </w:t>
      </w:r>
      <w:r>
        <w:fldChar w:fldCharType="begin"/>
      </w:r>
      <w:r>
        <w:instrText xml:space="preserve"> REF _Ref709240 \r \h </w:instrText>
      </w:r>
      <w:r>
        <w:fldChar w:fldCharType="separate"/>
      </w:r>
      <w:r w:rsidR="00B374EB">
        <w:rPr>
          <w:cs/>
        </w:rPr>
        <w:t>‎</w:t>
      </w:r>
      <w:r w:rsidR="00B374EB">
        <w:t>2.3</w:t>
      </w:r>
      <w:r>
        <w:fldChar w:fldCharType="end"/>
      </w:r>
      <w:r>
        <w:t>.</w:t>
      </w:r>
    </w:p>
    <w:p w14:paraId="41173F48" w14:textId="6DAE8A58" w:rsidR="00772AEB" w:rsidRDefault="00BA7436" w:rsidP="00772AEB">
      <w:pPr>
        <w:keepNext/>
        <w:bidi w:val="0"/>
        <w:jc w:val="center"/>
      </w:pPr>
      <w:r>
        <w:rPr>
          <w:noProof/>
        </w:rPr>
        <w:drawing>
          <wp:inline distT="0" distB="0" distL="0" distR="0" wp14:anchorId="5BFE3E17" wp14:editId="1C6FF1EF">
            <wp:extent cx="5274310" cy="40855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274310" cy="4085590"/>
                    </a:xfrm>
                    <a:prstGeom prst="rect">
                      <a:avLst/>
                    </a:prstGeom>
                  </pic:spPr>
                </pic:pic>
              </a:graphicData>
            </a:graphic>
          </wp:inline>
        </w:drawing>
      </w:r>
    </w:p>
    <w:p w14:paraId="0F6604EA" w14:textId="0B984EFB" w:rsidR="009E0093" w:rsidRDefault="00772AEB" w:rsidP="00772AEB">
      <w:pPr>
        <w:pStyle w:val="Caption"/>
        <w:bidi w:val="0"/>
        <w:jc w:val="center"/>
      </w:pPr>
      <w:r>
        <w:t xml:space="preserve">Figure </w:t>
      </w:r>
      <w:r w:rsidR="00D8222B">
        <w:rPr>
          <w:noProof/>
        </w:rPr>
        <w:fldChar w:fldCharType="begin"/>
      </w:r>
      <w:r w:rsidR="00D8222B">
        <w:rPr>
          <w:noProof/>
        </w:rPr>
        <w:instrText xml:space="preserve"> SEQ Figure \* ARABIC </w:instrText>
      </w:r>
      <w:r w:rsidR="00D8222B">
        <w:rPr>
          <w:noProof/>
        </w:rPr>
        <w:fldChar w:fldCharType="separate"/>
      </w:r>
      <w:r w:rsidR="00B374EB">
        <w:rPr>
          <w:noProof/>
        </w:rPr>
        <w:t>2</w:t>
      </w:r>
      <w:r w:rsidR="00D8222B">
        <w:rPr>
          <w:noProof/>
        </w:rPr>
        <w:fldChar w:fldCharType="end"/>
      </w:r>
      <w:r>
        <w:t xml:space="preserve"> Natural frequency convergence as a function of base polynomials</w:t>
      </w:r>
    </w:p>
    <w:p w14:paraId="1CAB50F0" w14:textId="4956AF56" w:rsidR="009E0093" w:rsidRDefault="009E0093" w:rsidP="009E0093">
      <w:pPr>
        <w:bidi w:val="0"/>
        <w:jc w:val="center"/>
      </w:pPr>
    </w:p>
    <w:p w14:paraId="1D914AD7" w14:textId="49B0DF72" w:rsidR="009E0093" w:rsidRDefault="005C4872" w:rsidP="009E0093">
      <w:pPr>
        <w:bidi w:val="0"/>
        <w:jc w:val="left"/>
      </w:pPr>
      <w:r>
        <w:t xml:space="preserve">As is shown above, the first 5 modes have radial frequency below </w:t>
      </w:r>
      <w:r w:rsidRPr="005C4872">
        <w:rPr>
          <w:position w:val="-12"/>
        </w:rPr>
        <w:object w:dxaOrig="480" w:dyaOrig="360" w14:anchorId="00C62789">
          <v:shape id="_x0000_i1079" type="#_x0000_t75" style="width:21.6pt;height:21.6pt" o:ole="">
            <v:imagedata r:id="rId121" o:title=""/>
          </v:shape>
          <o:OLEObject Type="Embed" ProgID="Equation.DSMT4" ShapeID="_x0000_i1079" DrawAspect="Content" ObjectID="_1685712834" r:id="rId122"/>
        </w:object>
      </w:r>
      <w:r>
        <w:t xml:space="preserve">, and they converge to their values rather well under </w:t>
      </w:r>
      <w:r w:rsidRPr="005C4872">
        <w:rPr>
          <w:position w:val="-6"/>
        </w:rPr>
        <w:object w:dxaOrig="540" w:dyaOrig="279" w14:anchorId="44F84A66">
          <v:shape id="_x0000_i1080" type="#_x0000_t75" style="width:28.8pt;height:14.4pt" o:ole="">
            <v:imagedata r:id="rId123" o:title=""/>
          </v:shape>
          <o:OLEObject Type="Embed" ProgID="Equation.DSMT4" ShapeID="_x0000_i1080" DrawAspect="Content" ObjectID="_1685712835" r:id="rId124"/>
        </w:object>
      </w:r>
      <w:r w:rsidR="00120AD0">
        <w:t>.</w:t>
      </w:r>
      <w:r w:rsidR="007F51F1">
        <w:t xml:space="preserve"> If the natural frequencies converge with a factor </w:t>
      </w:r>
      <w:r w:rsidR="007F51F1" w:rsidRPr="007F51F1">
        <w:rPr>
          <w:position w:val="-6"/>
        </w:rPr>
        <w:object w:dxaOrig="279" w:dyaOrig="320" w14:anchorId="5A998FF8">
          <v:shape id="_x0000_i1081" type="#_x0000_t75" style="width:14.4pt;height:14.4pt" o:ole="">
            <v:imagedata r:id="rId125" o:title=""/>
          </v:shape>
          <o:OLEObject Type="Embed" ProgID="Equation.DSMT4" ShapeID="_x0000_i1081" DrawAspect="Content" ObjectID="_1685712836" r:id="rId126"/>
        </w:object>
      </w:r>
      <w:r w:rsidR="007F51F1">
        <w:t xml:space="preserve">, the modes themselves converge by factor </w:t>
      </w:r>
      <w:r w:rsidR="007F51F1" w:rsidRPr="007F51F1">
        <w:rPr>
          <w:position w:val="-6"/>
        </w:rPr>
        <w:object w:dxaOrig="200" w:dyaOrig="220" w14:anchorId="07D3981E">
          <v:shape id="_x0000_i1082" type="#_x0000_t75" style="width:7.2pt;height:14.4pt" o:ole="">
            <v:imagedata r:id="rId127" o:title=""/>
          </v:shape>
          <o:OLEObject Type="Embed" ProgID="Equation.DSMT4" ShapeID="_x0000_i1082" DrawAspect="Content" ObjectID="_1685712837" r:id="rId128"/>
        </w:object>
      </w:r>
      <w:r w:rsidR="007F51F1">
        <w:t xml:space="preserve"> , or in other words </w:t>
      </w:r>
      <w:r w:rsidR="007F51F1" w:rsidRPr="007F51F1">
        <w:rPr>
          <w:position w:val="-34"/>
        </w:rPr>
        <w:object w:dxaOrig="2180" w:dyaOrig="800" w14:anchorId="26D6A8D2">
          <v:shape id="_x0000_i1083" type="#_x0000_t75" style="width:108pt;height:43.2pt" o:ole="">
            <v:imagedata r:id="rId129" o:title=""/>
          </v:shape>
          <o:OLEObject Type="Embed" ProgID="Equation.DSMT4" ShapeID="_x0000_i1083" DrawAspect="Content" ObjectID="_1685712838" r:id="rId130"/>
        </w:object>
      </w:r>
      <w:r w:rsidR="007F51F1">
        <w:t xml:space="preserve"> </w:t>
      </w:r>
    </w:p>
    <w:p w14:paraId="3D450C9B" w14:textId="79C4E7C6" w:rsidR="007F51F1" w:rsidRDefault="007F51F1" w:rsidP="007F51F1">
      <w:pPr>
        <w:bidi w:val="0"/>
        <w:jc w:val="left"/>
      </w:pPr>
      <w:r>
        <w:t xml:space="preserve">Eyeballing the situation, we decided to solve the system for the first 5 modes calculated under </w:t>
      </w:r>
      <w:r w:rsidRPr="007F51F1">
        <w:rPr>
          <w:position w:val="-6"/>
        </w:rPr>
        <w:object w:dxaOrig="540" w:dyaOrig="279" w14:anchorId="32D932C5">
          <v:shape id="_x0000_i1084" type="#_x0000_t75" style="width:28.8pt;height:14.4pt" o:ole="">
            <v:imagedata r:id="rId131" o:title=""/>
          </v:shape>
          <o:OLEObject Type="Embed" ProgID="Equation.DSMT4" ShapeID="_x0000_i1084" DrawAspect="Content" ObjectID="_1685712839" r:id="rId132"/>
        </w:object>
      </w:r>
      <w:r>
        <w:t xml:space="preserve"> .</w:t>
      </w:r>
    </w:p>
    <w:p w14:paraId="261F9BDA" w14:textId="763E10E8" w:rsidR="009E0093" w:rsidRDefault="005C4872" w:rsidP="005C4872">
      <w:pPr>
        <w:bidi w:val="0"/>
        <w:jc w:val="left"/>
      </w:pPr>
      <w:r>
        <w:t>Th</w:t>
      </w:r>
      <w:r w:rsidR="006D083C">
        <w:t>us, the significant</w:t>
      </w:r>
      <w:r>
        <w:t xml:space="preserve"> natural frequencies are given in the table below:</w:t>
      </w:r>
    </w:p>
    <w:p w14:paraId="4AC3FAAC" w14:textId="7DD68248" w:rsidR="00772AEB" w:rsidRDefault="00772AEB" w:rsidP="00772AEB">
      <w:pPr>
        <w:pStyle w:val="Caption"/>
        <w:keepNext/>
        <w:bidi w:val="0"/>
        <w:jc w:val="center"/>
      </w:pPr>
      <w:r>
        <w:t xml:space="preserve">Table </w:t>
      </w:r>
      <w:r w:rsidR="00C912A0">
        <w:rPr>
          <w:noProof/>
        </w:rPr>
        <w:fldChar w:fldCharType="begin"/>
      </w:r>
      <w:r w:rsidR="00C912A0">
        <w:rPr>
          <w:noProof/>
        </w:rPr>
        <w:instrText xml:space="preserve"> SEQ Table \* ARABIC </w:instrText>
      </w:r>
      <w:r w:rsidR="00C912A0">
        <w:rPr>
          <w:noProof/>
        </w:rPr>
        <w:fldChar w:fldCharType="separate"/>
      </w:r>
      <w:r w:rsidR="00B374EB">
        <w:rPr>
          <w:noProof/>
        </w:rPr>
        <w:t>2</w:t>
      </w:r>
      <w:r w:rsidR="00C912A0">
        <w:rPr>
          <w:noProof/>
        </w:rPr>
        <w:fldChar w:fldCharType="end"/>
      </w:r>
      <w:r>
        <w:t xml:space="preserve"> First five natural frequencies of the system</w:t>
      </w:r>
    </w:p>
    <w:tbl>
      <w:tblPr>
        <w:tblStyle w:val="TableGrid"/>
        <w:tblW w:w="8614" w:type="dxa"/>
        <w:tblLook w:val="04A0" w:firstRow="1" w:lastRow="0" w:firstColumn="1" w:lastColumn="0" w:noHBand="0" w:noVBand="1"/>
      </w:tblPr>
      <w:tblGrid>
        <w:gridCol w:w="1435"/>
        <w:gridCol w:w="1435"/>
        <w:gridCol w:w="1436"/>
        <w:gridCol w:w="1436"/>
        <w:gridCol w:w="1436"/>
        <w:gridCol w:w="1436"/>
      </w:tblGrid>
      <w:tr w:rsidR="005C4872" w14:paraId="5B73C409" w14:textId="77777777" w:rsidTr="00DD6CBD">
        <w:trPr>
          <w:trHeight w:val="319"/>
        </w:trPr>
        <w:tc>
          <w:tcPr>
            <w:tcW w:w="1435" w:type="dxa"/>
            <w:shd w:val="clear" w:color="auto" w:fill="70AD47" w:themeFill="accent6"/>
            <w:vAlign w:val="center"/>
          </w:tcPr>
          <w:p w14:paraId="4D5A2D7B" w14:textId="3ECE463F" w:rsidR="005C4872" w:rsidRPr="00B70D80" w:rsidRDefault="00B70D80" w:rsidP="00CB22F1">
            <w:pPr>
              <w:bidi w:val="0"/>
              <w:jc w:val="center"/>
              <w:rPr>
                <w:color w:val="000000" w:themeColor="text1"/>
              </w:rPr>
            </w:pPr>
            <w:r w:rsidRPr="00B70D80">
              <w:rPr>
                <w:color w:val="000000" w:themeColor="text1"/>
                <w:position w:val="-6"/>
              </w:rPr>
              <w:object w:dxaOrig="620" w:dyaOrig="279" w14:anchorId="4D94C348">
                <v:shape id="_x0000_i1085" type="#_x0000_t75" style="width:28.8pt;height:14.4pt" o:ole="">
                  <v:imagedata r:id="rId133" o:title=""/>
                </v:shape>
                <o:OLEObject Type="Embed" ProgID="Equation.DSMT4" ShapeID="_x0000_i1085" DrawAspect="Content" ObjectID="_1685712840" r:id="rId134"/>
              </w:object>
            </w:r>
            <w:r>
              <w:rPr>
                <w:color w:val="000000" w:themeColor="text1"/>
              </w:rPr>
              <w:t xml:space="preserve"> </w:t>
            </w:r>
          </w:p>
        </w:tc>
        <w:tc>
          <w:tcPr>
            <w:tcW w:w="1435" w:type="dxa"/>
            <w:shd w:val="clear" w:color="auto" w:fill="C5E0B3" w:themeFill="accent6" w:themeFillTint="66"/>
            <w:vAlign w:val="center"/>
          </w:tcPr>
          <w:p w14:paraId="759EF4B3" w14:textId="73277E42" w:rsidR="005C4872" w:rsidRPr="00B70D80" w:rsidRDefault="005C4872" w:rsidP="00CB22F1">
            <w:pPr>
              <w:bidi w:val="0"/>
              <w:jc w:val="center"/>
              <w:rPr>
                <w:color w:val="000000" w:themeColor="text1"/>
              </w:rPr>
            </w:pPr>
            <w:r w:rsidRPr="00B70D80">
              <w:rPr>
                <w:color w:val="000000" w:themeColor="text1"/>
              </w:rPr>
              <w:t>1</w:t>
            </w:r>
          </w:p>
        </w:tc>
        <w:tc>
          <w:tcPr>
            <w:tcW w:w="1436" w:type="dxa"/>
            <w:shd w:val="clear" w:color="auto" w:fill="C5E0B3" w:themeFill="accent6" w:themeFillTint="66"/>
            <w:vAlign w:val="center"/>
          </w:tcPr>
          <w:p w14:paraId="6E1E6BEA" w14:textId="4D23AF33" w:rsidR="005C4872" w:rsidRPr="00B70D80" w:rsidRDefault="005C4872" w:rsidP="00CB22F1">
            <w:pPr>
              <w:bidi w:val="0"/>
              <w:jc w:val="center"/>
              <w:rPr>
                <w:color w:val="000000" w:themeColor="text1"/>
              </w:rPr>
            </w:pPr>
            <w:r w:rsidRPr="00B70D80">
              <w:rPr>
                <w:color w:val="000000" w:themeColor="text1"/>
              </w:rPr>
              <w:t>2</w:t>
            </w:r>
          </w:p>
        </w:tc>
        <w:tc>
          <w:tcPr>
            <w:tcW w:w="1436" w:type="dxa"/>
            <w:shd w:val="clear" w:color="auto" w:fill="C5E0B3" w:themeFill="accent6" w:themeFillTint="66"/>
            <w:vAlign w:val="center"/>
          </w:tcPr>
          <w:p w14:paraId="201ED7A3" w14:textId="6D050FDE" w:rsidR="005C4872" w:rsidRPr="00B70D80" w:rsidRDefault="005C4872" w:rsidP="00CB22F1">
            <w:pPr>
              <w:bidi w:val="0"/>
              <w:jc w:val="center"/>
              <w:rPr>
                <w:color w:val="000000" w:themeColor="text1"/>
              </w:rPr>
            </w:pPr>
            <w:r w:rsidRPr="00B70D80">
              <w:rPr>
                <w:color w:val="000000" w:themeColor="text1"/>
              </w:rPr>
              <w:t>3</w:t>
            </w:r>
          </w:p>
        </w:tc>
        <w:tc>
          <w:tcPr>
            <w:tcW w:w="1436" w:type="dxa"/>
            <w:shd w:val="clear" w:color="auto" w:fill="C5E0B3" w:themeFill="accent6" w:themeFillTint="66"/>
            <w:vAlign w:val="center"/>
          </w:tcPr>
          <w:p w14:paraId="5A4343C8" w14:textId="763E9767" w:rsidR="005C4872" w:rsidRPr="00B70D80" w:rsidRDefault="005C4872" w:rsidP="00CB22F1">
            <w:pPr>
              <w:bidi w:val="0"/>
              <w:jc w:val="center"/>
              <w:rPr>
                <w:color w:val="000000" w:themeColor="text1"/>
              </w:rPr>
            </w:pPr>
            <w:r w:rsidRPr="00B70D80">
              <w:rPr>
                <w:color w:val="000000" w:themeColor="text1"/>
              </w:rPr>
              <w:t>4</w:t>
            </w:r>
          </w:p>
        </w:tc>
        <w:tc>
          <w:tcPr>
            <w:tcW w:w="1436" w:type="dxa"/>
            <w:shd w:val="clear" w:color="auto" w:fill="C5E0B3" w:themeFill="accent6" w:themeFillTint="66"/>
            <w:vAlign w:val="center"/>
          </w:tcPr>
          <w:p w14:paraId="618C3901" w14:textId="5A435004" w:rsidR="005C4872" w:rsidRPr="00B70D80" w:rsidRDefault="005C4872" w:rsidP="00CB22F1">
            <w:pPr>
              <w:bidi w:val="0"/>
              <w:jc w:val="center"/>
              <w:rPr>
                <w:color w:val="000000" w:themeColor="text1"/>
              </w:rPr>
            </w:pPr>
            <w:r w:rsidRPr="00B70D80">
              <w:rPr>
                <w:color w:val="000000" w:themeColor="text1"/>
              </w:rPr>
              <w:t>5</w:t>
            </w:r>
          </w:p>
        </w:tc>
      </w:tr>
      <w:tr w:rsidR="005C4872" w14:paraId="21DB9558" w14:textId="77777777" w:rsidTr="00DD6CBD">
        <w:trPr>
          <w:trHeight w:val="457"/>
        </w:trPr>
        <w:tc>
          <w:tcPr>
            <w:tcW w:w="1435" w:type="dxa"/>
            <w:shd w:val="clear" w:color="auto" w:fill="FFC000"/>
            <w:vAlign w:val="center"/>
          </w:tcPr>
          <w:p w14:paraId="7A73F786" w14:textId="6566E4A0" w:rsidR="005C4872" w:rsidRDefault="00CB22F1" w:rsidP="00CB22F1">
            <w:pPr>
              <w:bidi w:val="0"/>
              <w:jc w:val="center"/>
            </w:pPr>
            <w:r w:rsidRPr="00CB22F1">
              <w:rPr>
                <w:position w:val="-14"/>
              </w:rPr>
              <w:object w:dxaOrig="1140" w:dyaOrig="400" w14:anchorId="4ADC86D0">
                <v:shape id="_x0000_i1086" type="#_x0000_t75" style="width:57.6pt;height:21.6pt" o:ole="">
                  <v:imagedata r:id="rId135" o:title=""/>
                </v:shape>
                <o:OLEObject Type="Embed" ProgID="Equation.DSMT4" ShapeID="_x0000_i1086" DrawAspect="Content" ObjectID="_1685712841" r:id="rId136"/>
              </w:object>
            </w:r>
          </w:p>
        </w:tc>
        <w:tc>
          <w:tcPr>
            <w:tcW w:w="1435" w:type="dxa"/>
            <w:shd w:val="clear" w:color="auto" w:fill="FFE599" w:themeFill="accent4" w:themeFillTint="66"/>
            <w:vAlign w:val="center"/>
          </w:tcPr>
          <w:p w14:paraId="033483F6" w14:textId="22C4024E" w:rsidR="005C4872" w:rsidRDefault="00B70D80" w:rsidP="00CB22F1">
            <w:pPr>
              <w:bidi w:val="0"/>
              <w:jc w:val="center"/>
            </w:pPr>
            <w:r>
              <w:t>7.22</w:t>
            </w:r>
          </w:p>
        </w:tc>
        <w:tc>
          <w:tcPr>
            <w:tcW w:w="1436" w:type="dxa"/>
            <w:shd w:val="clear" w:color="auto" w:fill="FFE599" w:themeFill="accent4" w:themeFillTint="66"/>
            <w:vAlign w:val="center"/>
          </w:tcPr>
          <w:p w14:paraId="10B71D0E" w14:textId="0ECA9909" w:rsidR="005C4872" w:rsidRDefault="006A638E" w:rsidP="00CB22F1">
            <w:pPr>
              <w:bidi w:val="0"/>
              <w:jc w:val="center"/>
            </w:pPr>
            <w:r>
              <w:t>3</w:t>
            </w:r>
            <w:r w:rsidR="00C74EF5">
              <w:t>6.61</w:t>
            </w:r>
          </w:p>
        </w:tc>
        <w:tc>
          <w:tcPr>
            <w:tcW w:w="1436" w:type="dxa"/>
            <w:shd w:val="clear" w:color="auto" w:fill="FFE599" w:themeFill="accent4" w:themeFillTint="66"/>
            <w:vAlign w:val="center"/>
          </w:tcPr>
          <w:p w14:paraId="5BE26DC4" w14:textId="5746E9CC" w:rsidR="005C4872" w:rsidRDefault="006A638E" w:rsidP="00CB22F1">
            <w:pPr>
              <w:bidi w:val="0"/>
              <w:jc w:val="center"/>
            </w:pPr>
            <w:r>
              <w:t>57.</w:t>
            </w:r>
            <w:r w:rsidR="00C74EF5">
              <w:t>93</w:t>
            </w:r>
          </w:p>
        </w:tc>
        <w:tc>
          <w:tcPr>
            <w:tcW w:w="1436" w:type="dxa"/>
            <w:shd w:val="clear" w:color="auto" w:fill="FFE599" w:themeFill="accent4" w:themeFillTint="66"/>
            <w:vAlign w:val="center"/>
          </w:tcPr>
          <w:p w14:paraId="1899D438" w14:textId="11DE42AE" w:rsidR="005C4872" w:rsidRDefault="00B70D80" w:rsidP="00CB22F1">
            <w:pPr>
              <w:bidi w:val="0"/>
              <w:jc w:val="center"/>
            </w:pPr>
            <w:r>
              <w:t>9</w:t>
            </w:r>
            <w:r w:rsidR="00C74EF5">
              <w:t>8</w:t>
            </w:r>
            <w:r>
              <w:t>.</w:t>
            </w:r>
            <w:r w:rsidR="00C74EF5">
              <w:t>01</w:t>
            </w:r>
          </w:p>
        </w:tc>
        <w:tc>
          <w:tcPr>
            <w:tcW w:w="1436" w:type="dxa"/>
            <w:shd w:val="clear" w:color="auto" w:fill="FFE599" w:themeFill="accent4" w:themeFillTint="66"/>
            <w:vAlign w:val="center"/>
          </w:tcPr>
          <w:p w14:paraId="606F1DEA" w14:textId="4D2B2CCA" w:rsidR="005C4872" w:rsidRDefault="00B70D80" w:rsidP="00CB22F1">
            <w:pPr>
              <w:bidi w:val="0"/>
              <w:jc w:val="center"/>
            </w:pPr>
            <w:r>
              <w:t>1</w:t>
            </w:r>
            <w:r w:rsidR="00DD28F0">
              <w:t>69</w:t>
            </w:r>
            <w:r>
              <w:t>.</w:t>
            </w:r>
            <w:r w:rsidR="00DD28F0">
              <w:t>9</w:t>
            </w:r>
          </w:p>
        </w:tc>
      </w:tr>
    </w:tbl>
    <w:p w14:paraId="7292FE33" w14:textId="2C2FC7F1" w:rsidR="00B70D80" w:rsidRDefault="00CB22F1" w:rsidP="00B70D80">
      <w:pPr>
        <w:tabs>
          <w:tab w:val="left" w:pos="1890"/>
        </w:tabs>
        <w:bidi w:val="0"/>
        <w:jc w:val="left"/>
      </w:pPr>
      <w:r>
        <w:tab/>
      </w:r>
    </w:p>
    <w:p w14:paraId="7FA3A72F" w14:textId="57B82CB7" w:rsidR="00554728" w:rsidRPr="00AC0944" w:rsidRDefault="00B70D80" w:rsidP="00AC0944">
      <w:pPr>
        <w:tabs>
          <w:tab w:val="left" w:pos="1890"/>
        </w:tabs>
        <w:bidi w:val="0"/>
        <w:jc w:val="left"/>
      </w:pPr>
      <w:r>
        <w:t xml:space="preserve">We also present </w:t>
      </w:r>
      <w:r w:rsidR="000F41BB">
        <w:t>a table with the first five mode</w:t>
      </w:r>
      <w:r w:rsidR="00F426D9">
        <w:t>’</w:t>
      </w:r>
      <w:r w:rsidR="000F41BB">
        <w:t>s shapes and a</w:t>
      </w:r>
      <w:r w:rsidR="006D083C">
        <w:t xml:space="preserve"> theorized</w:t>
      </w:r>
      <w:r w:rsidR="000F41BB">
        <w:t xml:space="preserve"> explanation for their existence and order.</w:t>
      </w:r>
      <w:r w:rsidR="00AC0944">
        <w:br/>
        <w:t xml:space="preserve"> As the turbine is composed of two smaller systems -the mast and the beam &amp; point mass, it is only rational to assume that the turbine’s natural frequencies will correspond to its sub-systems natural frequencies.</w:t>
      </w:r>
      <w:r w:rsidR="006E6BA4">
        <w:t xml:space="preserve"> </w:t>
      </w:r>
      <w:r w:rsidR="00554728">
        <w:t>To establish our theory, we created a mode time simulation which can be viewed in the code</w:t>
      </w:r>
      <w:r w:rsidR="006E6BA4">
        <w:t xml:space="preserve"> under </w:t>
      </w:r>
      <w:r w:rsidR="006E6BA4">
        <w:rPr>
          <w:rFonts w:ascii="Courier New" w:hAnsi="Courier New" w:cs="Courier New"/>
          <w:color w:val="228B22"/>
          <w:sz w:val="20"/>
          <w:szCs w:val="20"/>
        </w:rPr>
        <w:t>%% Simulation for Q6</w:t>
      </w:r>
      <w:r w:rsidR="00BA7436">
        <w:rPr>
          <w:rFonts w:ascii="Courier New" w:hAnsi="Courier New" w:cs="Courier New"/>
          <w:color w:val="228B22"/>
          <w:sz w:val="20"/>
          <w:szCs w:val="20"/>
        </w:rPr>
        <w:br/>
      </w:r>
      <w:r w:rsidR="00BA7436" w:rsidRPr="00BA7436">
        <w:t xml:space="preserve">for further verification, one must calculate the natural frequencies of the </w:t>
      </w:r>
      <w:r w:rsidR="00AC0944">
        <w:t>mast</w:t>
      </w:r>
      <w:r w:rsidR="00BA7436" w:rsidRPr="00BA7436">
        <w:t xml:space="preserve"> and </w:t>
      </w:r>
      <w:r w:rsidR="00AC0944">
        <w:t xml:space="preserve">beam &amp; point mass </w:t>
      </w:r>
      <w:r w:rsidR="00BA7436" w:rsidRPr="00BA7436">
        <w:t>themselves and make a compresence.</w:t>
      </w:r>
    </w:p>
    <w:p w14:paraId="123D4CB6" w14:textId="0DBE4899" w:rsidR="00772AEB" w:rsidRDefault="00772AEB" w:rsidP="00772AEB">
      <w:pPr>
        <w:pStyle w:val="Caption"/>
        <w:keepNext/>
        <w:bidi w:val="0"/>
        <w:jc w:val="center"/>
      </w:pPr>
      <w:r>
        <w:t xml:space="preserve">Table </w:t>
      </w:r>
      <w:r w:rsidR="00C912A0">
        <w:rPr>
          <w:noProof/>
        </w:rPr>
        <w:fldChar w:fldCharType="begin"/>
      </w:r>
      <w:r w:rsidR="00C912A0">
        <w:rPr>
          <w:noProof/>
        </w:rPr>
        <w:instrText xml:space="preserve"> SEQ Table \* ARABIC </w:instrText>
      </w:r>
      <w:r w:rsidR="00C912A0">
        <w:rPr>
          <w:noProof/>
        </w:rPr>
        <w:fldChar w:fldCharType="separate"/>
      </w:r>
      <w:r w:rsidR="00B374EB">
        <w:rPr>
          <w:noProof/>
        </w:rPr>
        <w:t>3</w:t>
      </w:r>
      <w:r w:rsidR="00C912A0">
        <w:rPr>
          <w:noProof/>
        </w:rPr>
        <w:fldChar w:fldCharType="end"/>
      </w:r>
      <w:r>
        <w:t xml:space="preserve"> First five shape mo</w:t>
      </w:r>
      <w:r w:rsidR="00E42F7A">
        <w:t>d</w:t>
      </w:r>
      <w:r>
        <w:t>es of the system</w:t>
      </w:r>
    </w:p>
    <w:tbl>
      <w:tblPr>
        <w:tblStyle w:val="TableGrid"/>
        <w:tblW w:w="8525" w:type="dxa"/>
        <w:tblLook w:val="04A0" w:firstRow="1" w:lastRow="0" w:firstColumn="1" w:lastColumn="0" w:noHBand="0" w:noVBand="1"/>
      </w:tblPr>
      <w:tblGrid>
        <w:gridCol w:w="2722"/>
        <w:gridCol w:w="2875"/>
        <w:gridCol w:w="2928"/>
      </w:tblGrid>
      <w:tr w:rsidR="00346EBA" w14:paraId="580A41A4" w14:textId="77777777" w:rsidTr="00AC0944">
        <w:trPr>
          <w:trHeight w:val="211"/>
        </w:trPr>
        <w:tc>
          <w:tcPr>
            <w:tcW w:w="2722" w:type="dxa"/>
            <w:shd w:val="clear" w:color="auto" w:fill="70AD47" w:themeFill="accent6"/>
            <w:vAlign w:val="center"/>
          </w:tcPr>
          <w:p w14:paraId="0F2E0F4C" w14:textId="482E85D8" w:rsidR="000F41BB" w:rsidRDefault="006D083C" w:rsidP="000F41BB">
            <w:pPr>
              <w:tabs>
                <w:tab w:val="left" w:pos="1890"/>
              </w:tabs>
              <w:bidi w:val="0"/>
              <w:jc w:val="center"/>
            </w:pPr>
            <w:r>
              <w:t xml:space="preserve">Theorized </w:t>
            </w:r>
            <w:r w:rsidR="000F41BB">
              <w:t>Explanation</w:t>
            </w:r>
            <w:r w:rsidR="00346EBA">
              <w:t xml:space="preserve"> – Cantilever modes</w:t>
            </w:r>
          </w:p>
        </w:tc>
        <w:tc>
          <w:tcPr>
            <w:tcW w:w="2875" w:type="dxa"/>
            <w:shd w:val="clear" w:color="auto" w:fill="C5E0B3" w:themeFill="accent6" w:themeFillTint="66"/>
            <w:vAlign w:val="center"/>
          </w:tcPr>
          <w:p w14:paraId="750D80F1" w14:textId="51406611" w:rsidR="000F41BB" w:rsidRDefault="000F41BB" w:rsidP="00346EBA">
            <w:pPr>
              <w:tabs>
                <w:tab w:val="left" w:pos="1890"/>
              </w:tabs>
              <w:bidi w:val="0"/>
              <w:jc w:val="center"/>
            </w:pPr>
            <w:r>
              <w:t>Mast first mode</w:t>
            </w:r>
          </w:p>
        </w:tc>
        <w:tc>
          <w:tcPr>
            <w:tcW w:w="2928" w:type="dxa"/>
            <w:shd w:val="clear" w:color="auto" w:fill="C5E0B3" w:themeFill="accent6" w:themeFillTint="66"/>
            <w:vAlign w:val="center"/>
          </w:tcPr>
          <w:p w14:paraId="22188F72" w14:textId="2D61E431" w:rsidR="000F41BB" w:rsidRDefault="000F41BB" w:rsidP="00346EBA">
            <w:pPr>
              <w:tabs>
                <w:tab w:val="left" w:pos="1890"/>
              </w:tabs>
              <w:bidi w:val="0"/>
              <w:jc w:val="center"/>
            </w:pPr>
            <w:r>
              <w:t>Mast second mode</w:t>
            </w:r>
          </w:p>
        </w:tc>
      </w:tr>
      <w:tr w:rsidR="00346EBA" w14:paraId="0A41A805" w14:textId="77777777" w:rsidTr="00AC0944">
        <w:trPr>
          <w:trHeight w:val="1295"/>
        </w:trPr>
        <w:tc>
          <w:tcPr>
            <w:tcW w:w="2722" w:type="dxa"/>
            <w:shd w:val="clear" w:color="auto" w:fill="FFC000"/>
            <w:vAlign w:val="center"/>
          </w:tcPr>
          <w:p w14:paraId="1C8510DD" w14:textId="0DDA1E9B" w:rsidR="000F41BB" w:rsidRDefault="000F41BB" w:rsidP="00F426D9">
            <w:pPr>
              <w:tabs>
                <w:tab w:val="left" w:pos="1890"/>
              </w:tabs>
              <w:bidi w:val="0"/>
              <w:jc w:val="center"/>
            </w:pPr>
            <w:r>
              <w:t>Mode Shape</w:t>
            </w:r>
          </w:p>
        </w:tc>
        <w:tc>
          <w:tcPr>
            <w:tcW w:w="2875" w:type="dxa"/>
            <w:shd w:val="clear" w:color="auto" w:fill="FFE599" w:themeFill="accent4" w:themeFillTint="66"/>
            <w:vAlign w:val="center"/>
          </w:tcPr>
          <w:p w14:paraId="37E4B16C" w14:textId="26C5F79F" w:rsidR="000F41BB" w:rsidRDefault="00346EBA" w:rsidP="006240E7">
            <w:pPr>
              <w:tabs>
                <w:tab w:val="left" w:pos="1890"/>
              </w:tabs>
              <w:bidi w:val="0"/>
              <w:jc w:val="center"/>
            </w:pPr>
            <w:r>
              <w:rPr>
                <w:noProof/>
              </w:rPr>
              <w:drawing>
                <wp:inline distT="0" distB="0" distL="0" distR="0" wp14:anchorId="13B95546" wp14:editId="589262B3">
                  <wp:extent cx="1501504" cy="1326515"/>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1515080" cy="1338509"/>
                          </a:xfrm>
                          <a:prstGeom prst="rect">
                            <a:avLst/>
                          </a:prstGeom>
                        </pic:spPr>
                      </pic:pic>
                    </a:graphicData>
                  </a:graphic>
                </wp:inline>
              </w:drawing>
            </w:r>
          </w:p>
        </w:tc>
        <w:tc>
          <w:tcPr>
            <w:tcW w:w="2928" w:type="dxa"/>
            <w:shd w:val="clear" w:color="auto" w:fill="FFE599" w:themeFill="accent4" w:themeFillTint="66"/>
            <w:vAlign w:val="center"/>
          </w:tcPr>
          <w:p w14:paraId="5B774C7B" w14:textId="3C4B4C60" w:rsidR="000F41BB" w:rsidRDefault="006240E7" w:rsidP="000F41BB">
            <w:pPr>
              <w:tabs>
                <w:tab w:val="left" w:pos="1890"/>
              </w:tabs>
              <w:bidi w:val="0"/>
              <w:jc w:val="left"/>
            </w:pPr>
            <w:r>
              <w:rPr>
                <w:noProof/>
              </w:rPr>
              <w:drawing>
                <wp:inline distT="0" distB="0" distL="0" distR="0" wp14:anchorId="2FBDDB7D" wp14:editId="59B95CB8">
                  <wp:extent cx="1636744" cy="13017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1645455" cy="1308678"/>
                          </a:xfrm>
                          <a:prstGeom prst="rect">
                            <a:avLst/>
                          </a:prstGeom>
                        </pic:spPr>
                      </pic:pic>
                    </a:graphicData>
                  </a:graphic>
                </wp:inline>
              </w:drawing>
            </w:r>
          </w:p>
        </w:tc>
      </w:tr>
      <w:tr w:rsidR="00346EBA" w14:paraId="015034DA" w14:textId="77777777" w:rsidTr="00AC0944">
        <w:trPr>
          <w:trHeight w:val="431"/>
        </w:trPr>
        <w:tc>
          <w:tcPr>
            <w:tcW w:w="2722" w:type="dxa"/>
            <w:shd w:val="clear" w:color="auto" w:fill="C5E0B3" w:themeFill="accent6" w:themeFillTint="66"/>
            <w:vAlign w:val="center"/>
          </w:tcPr>
          <w:p w14:paraId="714958B2" w14:textId="700EA2FE" w:rsidR="000F41BB" w:rsidRDefault="000F41BB" w:rsidP="00346EBA">
            <w:pPr>
              <w:tabs>
                <w:tab w:val="left" w:pos="1890"/>
              </w:tabs>
              <w:bidi w:val="0"/>
              <w:jc w:val="center"/>
              <w:rPr>
                <w:noProof/>
              </w:rPr>
            </w:pPr>
            <w:r>
              <w:t>Beam first mode</w:t>
            </w:r>
          </w:p>
        </w:tc>
        <w:tc>
          <w:tcPr>
            <w:tcW w:w="2875" w:type="dxa"/>
            <w:shd w:val="clear" w:color="auto" w:fill="C5E0B3" w:themeFill="accent6" w:themeFillTint="66"/>
            <w:vAlign w:val="center"/>
          </w:tcPr>
          <w:p w14:paraId="39588365" w14:textId="77777777" w:rsidR="000F41BB" w:rsidRDefault="000F41BB" w:rsidP="00346EBA">
            <w:pPr>
              <w:tabs>
                <w:tab w:val="left" w:pos="1890"/>
              </w:tabs>
              <w:bidi w:val="0"/>
              <w:jc w:val="center"/>
              <w:rPr>
                <w:noProof/>
              </w:rPr>
            </w:pPr>
            <w:r>
              <w:rPr>
                <w:noProof/>
              </w:rPr>
              <w:t>Mast third mode</w:t>
            </w:r>
          </w:p>
          <w:p w14:paraId="25DC8998" w14:textId="250EE6FE" w:rsidR="006D0FDD" w:rsidRDefault="006D0FDD" w:rsidP="006D0FDD">
            <w:pPr>
              <w:tabs>
                <w:tab w:val="left" w:pos="1890"/>
              </w:tabs>
              <w:bidi w:val="0"/>
              <w:jc w:val="center"/>
              <w:rPr>
                <w:noProof/>
              </w:rPr>
            </w:pPr>
            <w:r>
              <w:rPr>
                <w:noProof/>
              </w:rPr>
              <w:t>Beam second mode</w:t>
            </w:r>
          </w:p>
        </w:tc>
        <w:tc>
          <w:tcPr>
            <w:tcW w:w="2928" w:type="dxa"/>
            <w:shd w:val="clear" w:color="auto" w:fill="C5E0B3" w:themeFill="accent6" w:themeFillTint="66"/>
            <w:vAlign w:val="center"/>
          </w:tcPr>
          <w:p w14:paraId="18975979" w14:textId="2E988CE4" w:rsidR="000F41BB" w:rsidRDefault="000F41BB" w:rsidP="00346EBA">
            <w:pPr>
              <w:tabs>
                <w:tab w:val="left" w:pos="1890"/>
              </w:tabs>
              <w:bidi w:val="0"/>
              <w:jc w:val="center"/>
              <w:rPr>
                <w:noProof/>
              </w:rPr>
            </w:pPr>
            <w:r>
              <w:rPr>
                <w:noProof/>
              </w:rPr>
              <w:t>Mast fourth mode</w:t>
            </w:r>
          </w:p>
        </w:tc>
      </w:tr>
      <w:tr w:rsidR="00346EBA" w14:paraId="0D3AD5BD" w14:textId="77777777" w:rsidTr="00AC0944">
        <w:trPr>
          <w:trHeight w:val="1060"/>
        </w:trPr>
        <w:tc>
          <w:tcPr>
            <w:tcW w:w="2722" w:type="dxa"/>
            <w:shd w:val="clear" w:color="auto" w:fill="FFE599" w:themeFill="accent4" w:themeFillTint="66"/>
            <w:vAlign w:val="center"/>
          </w:tcPr>
          <w:p w14:paraId="1542BA25" w14:textId="3DD3A48B" w:rsidR="000F41BB" w:rsidRDefault="000F41BB" w:rsidP="000F41BB">
            <w:pPr>
              <w:tabs>
                <w:tab w:val="left" w:pos="1890"/>
              </w:tabs>
              <w:bidi w:val="0"/>
              <w:jc w:val="left"/>
              <w:rPr>
                <w:noProof/>
              </w:rPr>
            </w:pPr>
            <w:r>
              <w:rPr>
                <w:noProof/>
              </w:rPr>
              <w:drawing>
                <wp:inline distT="0" distB="0" distL="0" distR="0" wp14:anchorId="7B5C36DE" wp14:editId="7A26A585">
                  <wp:extent cx="1585596" cy="1311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1607407" cy="1329313"/>
                          </a:xfrm>
                          <a:prstGeom prst="rect">
                            <a:avLst/>
                          </a:prstGeom>
                        </pic:spPr>
                      </pic:pic>
                    </a:graphicData>
                  </a:graphic>
                </wp:inline>
              </w:drawing>
            </w:r>
          </w:p>
        </w:tc>
        <w:tc>
          <w:tcPr>
            <w:tcW w:w="2875" w:type="dxa"/>
            <w:shd w:val="clear" w:color="auto" w:fill="FFE599" w:themeFill="accent4" w:themeFillTint="66"/>
            <w:vAlign w:val="center"/>
          </w:tcPr>
          <w:p w14:paraId="3BEBDB1C" w14:textId="254E929D" w:rsidR="000F41BB" w:rsidRDefault="00346EBA" w:rsidP="000F41BB">
            <w:pPr>
              <w:tabs>
                <w:tab w:val="left" w:pos="1890"/>
              </w:tabs>
              <w:bidi w:val="0"/>
              <w:jc w:val="left"/>
              <w:rPr>
                <w:noProof/>
              </w:rPr>
            </w:pPr>
            <w:r>
              <w:rPr>
                <w:noProof/>
              </w:rPr>
              <w:drawing>
                <wp:inline distT="0" distB="0" distL="0" distR="0" wp14:anchorId="525B5931" wp14:editId="7075249A">
                  <wp:extent cx="1638300" cy="130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1662469" cy="1321209"/>
                          </a:xfrm>
                          <a:prstGeom prst="rect">
                            <a:avLst/>
                          </a:prstGeom>
                        </pic:spPr>
                      </pic:pic>
                    </a:graphicData>
                  </a:graphic>
                </wp:inline>
              </w:drawing>
            </w:r>
          </w:p>
        </w:tc>
        <w:tc>
          <w:tcPr>
            <w:tcW w:w="2928" w:type="dxa"/>
            <w:shd w:val="clear" w:color="auto" w:fill="FFE599" w:themeFill="accent4" w:themeFillTint="66"/>
            <w:vAlign w:val="center"/>
          </w:tcPr>
          <w:p w14:paraId="62418774" w14:textId="2476BB14" w:rsidR="000F41BB" w:rsidRDefault="00346EBA" w:rsidP="000F41BB">
            <w:pPr>
              <w:tabs>
                <w:tab w:val="left" w:pos="1890"/>
              </w:tabs>
              <w:bidi w:val="0"/>
              <w:jc w:val="left"/>
              <w:rPr>
                <w:noProof/>
              </w:rPr>
            </w:pPr>
            <w:r>
              <w:rPr>
                <w:noProof/>
              </w:rPr>
              <w:drawing>
                <wp:inline distT="0" distB="0" distL="0" distR="0" wp14:anchorId="79F3A782" wp14:editId="082E833E">
                  <wp:extent cx="1636395" cy="131841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1639330" cy="1320778"/>
                          </a:xfrm>
                          <a:prstGeom prst="rect">
                            <a:avLst/>
                          </a:prstGeom>
                        </pic:spPr>
                      </pic:pic>
                    </a:graphicData>
                  </a:graphic>
                </wp:inline>
              </w:drawing>
            </w:r>
          </w:p>
        </w:tc>
      </w:tr>
    </w:tbl>
    <w:p w14:paraId="73F086D6" w14:textId="77777777" w:rsidR="000F41BB" w:rsidRDefault="000F41BB" w:rsidP="000F41BB">
      <w:pPr>
        <w:tabs>
          <w:tab w:val="left" w:pos="1890"/>
        </w:tabs>
        <w:bidi w:val="0"/>
        <w:jc w:val="left"/>
      </w:pPr>
    </w:p>
    <w:p w14:paraId="2E0717C3" w14:textId="79F5E80D" w:rsidR="00124429" w:rsidRDefault="00F426D9" w:rsidP="00BA7436">
      <w:pPr>
        <w:bidi w:val="0"/>
        <w:jc w:val="left"/>
      </w:pPr>
      <w:r>
        <w:lastRenderedPageBreak/>
        <w:t>Even with the intelligent engineered geometry of the mast, it is not surprising that the beam has higher frequencies than the mast, as it is much smaller and is made of the same material. If the cross section of the mast would have been as it is with the beam, we could have expected an almost full frequency separation.</w:t>
      </w:r>
    </w:p>
    <w:p w14:paraId="0FA54668" w14:textId="5CC027F3" w:rsidR="00B53F70" w:rsidRDefault="00DE651D" w:rsidP="00DE651D">
      <w:pPr>
        <w:pStyle w:val="Heading2"/>
        <w:bidi w:val="0"/>
        <w:jc w:val="left"/>
      </w:pPr>
      <w:bookmarkStart w:id="21" w:name="_Toc1820940"/>
      <w:r>
        <w:t>Maximal stress in the turbine’s structure as a function of windspeed</w:t>
      </w:r>
      <w:bookmarkEnd w:id="21"/>
    </w:p>
    <w:p w14:paraId="49B037E0" w14:textId="0B549830" w:rsidR="00B17335" w:rsidRDefault="000A66E0" w:rsidP="00AB088B">
      <w:pPr>
        <w:bidi w:val="0"/>
        <w:jc w:val="left"/>
      </w:pPr>
      <w:r>
        <w:t>adding</w:t>
      </w:r>
      <w:r w:rsidR="00AB088B">
        <w:t xml:space="preserve"> modal damping of </w:t>
      </w:r>
      <w:r w:rsidR="000D2BF1" w:rsidRPr="00AB088B">
        <w:rPr>
          <w:position w:val="-12"/>
        </w:rPr>
        <w:object w:dxaOrig="1359" w:dyaOrig="360" w14:anchorId="13453CD9">
          <v:shape id="_x0000_i1087" type="#_x0000_t75" style="width:64.8pt;height:14.4pt" o:ole="">
            <v:imagedata r:id="rId142" o:title=""/>
          </v:shape>
          <o:OLEObject Type="Embed" ProgID="Equation.DSMT4" ShapeID="_x0000_i1087" DrawAspect="Content" ObjectID="_1685712842" r:id="rId143"/>
        </w:object>
      </w:r>
      <w:r w:rsidR="00AB088B">
        <w:t xml:space="preserve"> to the mass normalized </w:t>
      </w:r>
      <w:r w:rsidR="000D2BF1">
        <w:t>modal EOM</w:t>
      </w:r>
      <w:r>
        <w:t>:</w:t>
      </w:r>
    </w:p>
    <w:p w14:paraId="0410131A" w14:textId="24A0AEE7" w:rsidR="00AB088B" w:rsidRDefault="000D2BF1" w:rsidP="00AB088B">
      <w:pPr>
        <w:pStyle w:val="MTDisplayEquation"/>
        <w:jc w:val="center"/>
      </w:pPr>
      <w:r w:rsidRPr="000D2BF1">
        <w:rPr>
          <w:position w:val="-10"/>
        </w:rPr>
        <w:object w:dxaOrig="2220" w:dyaOrig="360" w14:anchorId="262F4AB2">
          <v:shape id="_x0000_i1088" type="#_x0000_t75" style="width:108pt;height:14.4pt" o:ole="">
            <v:imagedata r:id="rId144" o:title=""/>
          </v:shape>
          <o:OLEObject Type="Embed" ProgID="Equation.DSMT4" ShapeID="_x0000_i1088" DrawAspect="Content" ObjectID="_1685712843" r:id="rId145"/>
        </w:object>
      </w:r>
    </w:p>
    <w:p w14:paraId="43629B40" w14:textId="0E3C12FB" w:rsidR="000D2BF1" w:rsidRDefault="000D2BF1" w:rsidP="000D2BF1">
      <w:r>
        <w:t>Where</w:t>
      </w:r>
    </w:p>
    <w:p w14:paraId="5B877450" w14:textId="5E2C62EF" w:rsidR="000D2BF1" w:rsidRPr="000D2BF1" w:rsidRDefault="000D2BF1" w:rsidP="000D2BF1">
      <w:pPr>
        <w:pStyle w:val="MTDisplayEquation"/>
        <w:bidi/>
        <w:jc w:val="center"/>
      </w:pPr>
      <w:r w:rsidRPr="000D2BF1">
        <w:rPr>
          <w:position w:val="-60"/>
        </w:rPr>
        <w:object w:dxaOrig="3660" w:dyaOrig="1219" w14:anchorId="530FBD10">
          <v:shape id="_x0000_i1089" type="#_x0000_t75" style="width:180pt;height:57.6pt" o:ole="">
            <v:imagedata r:id="rId146" o:title=""/>
          </v:shape>
          <o:OLEObject Type="Embed" ProgID="Equation.DSMT4" ShapeID="_x0000_i1089" DrawAspect="Content" ObjectID="_1685712844" r:id="rId147"/>
        </w:object>
      </w:r>
    </w:p>
    <w:p w14:paraId="7A67C7DA" w14:textId="42558F73" w:rsidR="000D2BF1" w:rsidRDefault="000D2BF1" w:rsidP="00F249DC">
      <w:pPr>
        <w:bidi w:val="0"/>
        <w:jc w:val="left"/>
      </w:pPr>
      <w:r>
        <w:t xml:space="preserve">The </w:t>
      </w:r>
      <w:r w:rsidR="00AB088B">
        <w:t xml:space="preserve">generalized ordinates </w:t>
      </w:r>
      <w:r w:rsidRPr="000D2BF1">
        <w:rPr>
          <w:position w:val="-4"/>
        </w:rPr>
        <w:object w:dxaOrig="200" w:dyaOrig="200" w14:anchorId="3181CD33">
          <v:shape id="_x0000_i1090" type="#_x0000_t75" style="width:7.2pt;height:7.2pt" o:ole="">
            <v:imagedata r:id="rId148" o:title=""/>
          </v:shape>
          <o:OLEObject Type="Embed" ProgID="Equation.DSMT4" ShapeID="_x0000_i1090" DrawAspect="Content" ObjectID="_1685712845" r:id="rId149"/>
        </w:object>
      </w:r>
      <w:r w:rsidR="00AB088B">
        <w:t xml:space="preserve"> </w:t>
      </w:r>
      <w:r>
        <w:t>are</w:t>
      </w:r>
      <w:r w:rsidR="00AB088B">
        <w:t xml:space="preserve"> defined in </w:t>
      </w:r>
      <w:r w:rsidR="00AB088B">
        <w:fldChar w:fldCharType="begin"/>
      </w:r>
      <w:r w:rsidR="00AB088B">
        <w:instrText xml:space="preserve"> REF _Ref713529 \h </w:instrText>
      </w:r>
      <w:r w:rsidR="00AB088B">
        <w:fldChar w:fldCharType="separate"/>
      </w:r>
      <w:r w:rsidR="00B374EB">
        <w:t xml:space="preserve">Equation </w:t>
      </w:r>
      <w:r w:rsidR="00B374EB">
        <w:rPr>
          <w:noProof/>
        </w:rPr>
        <w:t>3</w:t>
      </w:r>
      <w:r w:rsidR="00AB088B">
        <w:fldChar w:fldCharType="end"/>
      </w:r>
      <w:r>
        <w:t>, and</w:t>
      </w:r>
      <w:r w:rsidRPr="000D2BF1">
        <w:rPr>
          <w:position w:val="-6"/>
        </w:rPr>
        <w:object w:dxaOrig="240" w:dyaOrig="279" w14:anchorId="2572EFE9">
          <v:shape id="_x0000_i1091" type="#_x0000_t75" style="width:14.4pt;height:14.4pt" o:ole="">
            <v:imagedata r:id="rId150" o:title=""/>
          </v:shape>
          <o:OLEObject Type="Embed" ProgID="Equation.DSMT4" ShapeID="_x0000_i1091" DrawAspect="Content" ObjectID="_1685712846" r:id="rId151"/>
        </w:object>
      </w:r>
      <w:r w:rsidR="000A66E0">
        <w:t>,</w:t>
      </w:r>
      <w:r w:rsidRPr="000D2BF1">
        <w:rPr>
          <w:position w:val="-8"/>
        </w:rPr>
        <w:object w:dxaOrig="260" w:dyaOrig="300" w14:anchorId="438E2961">
          <v:shape id="_x0000_i1092" type="#_x0000_t75" style="width:14.4pt;height:14.4pt" o:ole="">
            <v:imagedata r:id="rId152" o:title=""/>
          </v:shape>
          <o:OLEObject Type="Embed" ProgID="Equation.DSMT4" ShapeID="_x0000_i1092" DrawAspect="Content" ObjectID="_1685712847" r:id="rId153"/>
        </w:object>
      </w:r>
      <w:r>
        <w:t xml:space="preserve"> are the</w:t>
      </w:r>
      <w:r w:rsidR="00811C1C">
        <w:t xml:space="preserve"> orthonormal</w:t>
      </w:r>
      <w:r>
        <w:t xml:space="preserve"> constraints null space and the generalized forces respectively.</w:t>
      </w:r>
    </w:p>
    <w:p w14:paraId="27ED5D41" w14:textId="5D1E6500" w:rsidR="008E71F4" w:rsidRDefault="000D2BF1" w:rsidP="008E71F4">
      <w:pPr>
        <w:bidi w:val="0"/>
        <w:jc w:val="left"/>
      </w:pPr>
      <w:r>
        <w:t>To solve the system,</w:t>
      </w:r>
      <w:r w:rsidR="000A66E0">
        <w:t xml:space="preserve"> using frequency response theorem,</w:t>
      </w:r>
      <w:r>
        <w:t xml:space="preserve"> we denoted </w:t>
      </w:r>
      <w:r w:rsidRPr="000D2BF1">
        <w:rPr>
          <w:position w:val="-12"/>
        </w:rPr>
        <w:object w:dxaOrig="940" w:dyaOrig="380" w14:anchorId="1B2D5328">
          <v:shape id="_x0000_i1093" type="#_x0000_t75" style="width:50.4pt;height:21.6pt" o:ole="">
            <v:imagedata r:id="rId154" o:title=""/>
          </v:shape>
          <o:OLEObject Type="Embed" ProgID="Equation.DSMT4" ShapeID="_x0000_i1093" DrawAspect="Content" ObjectID="_1685712848" r:id="rId155"/>
        </w:object>
      </w:r>
      <w:r w:rsidR="008E71F4">
        <w:t>,</w:t>
      </w:r>
      <w:r w:rsidR="008E71F4" w:rsidRPr="008E71F4">
        <w:rPr>
          <w:position w:val="-12"/>
        </w:rPr>
        <w:object w:dxaOrig="920" w:dyaOrig="380" w14:anchorId="17702CEF">
          <v:shape id="_x0000_i1094" type="#_x0000_t75" style="width:43.2pt;height:21.6pt" o:ole="">
            <v:imagedata r:id="rId156" o:title=""/>
          </v:shape>
          <o:OLEObject Type="Embed" ProgID="Equation.DSMT4" ShapeID="_x0000_i1094" DrawAspect="Content" ObjectID="_1685712849" r:id="rId157"/>
        </w:object>
      </w:r>
      <w:r w:rsidR="008E71F4">
        <w:t xml:space="preserve">and </w:t>
      </w:r>
      <w:r w:rsidR="008E71F4" w:rsidRPr="008E71F4">
        <w:rPr>
          <w:position w:val="-12"/>
        </w:rPr>
        <w:object w:dxaOrig="1060" w:dyaOrig="380" w14:anchorId="5186EDB8">
          <v:shape id="_x0000_i1095" type="#_x0000_t75" style="width:50.4pt;height:21.6pt" o:ole="">
            <v:imagedata r:id="rId158" o:title=""/>
          </v:shape>
          <o:OLEObject Type="Embed" ProgID="Equation.DSMT4" ShapeID="_x0000_i1095" DrawAspect="Content" ObjectID="_1685712850" r:id="rId159"/>
        </w:object>
      </w:r>
      <w:r w:rsidR="008E71F4">
        <w:t xml:space="preserve">  .</w:t>
      </w:r>
      <w:r w:rsidR="00F249DC">
        <w:t xml:space="preserve"> The radial frequency fulfills </w:t>
      </w:r>
      <w:r w:rsidR="00F249DC" w:rsidRPr="00F249DC">
        <w:rPr>
          <w:position w:val="-12"/>
        </w:rPr>
        <w:object w:dxaOrig="920" w:dyaOrig="360" w14:anchorId="138E48EB">
          <v:shape id="_x0000_i1096" type="#_x0000_t75" style="width:43.2pt;height:14.4pt" o:ole="">
            <v:imagedata r:id="rId160" o:title=""/>
          </v:shape>
          <o:OLEObject Type="Embed" ProgID="Equation.DSMT4" ShapeID="_x0000_i1096" DrawAspect="Content" ObjectID="_1685712851" r:id="rId161"/>
        </w:object>
      </w:r>
      <w:r w:rsidR="00F249DC">
        <w:t xml:space="preserve"> according to the force acting on the turbine (</w:t>
      </w:r>
      <w:r w:rsidR="00F249DC">
        <w:fldChar w:fldCharType="begin"/>
      </w:r>
      <w:r w:rsidR="00F249DC">
        <w:instrText xml:space="preserve"> REF _Ref1067824 \r \h </w:instrText>
      </w:r>
      <w:r w:rsidR="00F249DC">
        <w:fldChar w:fldCharType="separate"/>
      </w:r>
      <w:r w:rsidR="00B374EB">
        <w:rPr>
          <w:cs/>
        </w:rPr>
        <w:t>‎</w:t>
      </w:r>
      <w:r w:rsidR="00B374EB">
        <w:t>2.5</w:t>
      </w:r>
      <w:r w:rsidR="00F249DC">
        <w:fldChar w:fldCharType="end"/>
      </w:r>
      <w:r w:rsidR="00F249DC">
        <w:t>).</w:t>
      </w:r>
    </w:p>
    <w:p w14:paraId="5A33C1EB" w14:textId="684D7374" w:rsidR="008E71F4" w:rsidRDefault="008E71F4" w:rsidP="008E71F4">
      <w:pPr>
        <w:bidi w:val="0"/>
        <w:jc w:val="left"/>
      </w:pPr>
      <w:r>
        <w:t xml:space="preserve">Solving for </w:t>
      </w:r>
      <w:r w:rsidRPr="008E71F4">
        <w:rPr>
          <w:position w:val="-12"/>
        </w:rPr>
        <w:object w:dxaOrig="260" w:dyaOrig="360" w14:anchorId="57B2359A">
          <v:shape id="_x0000_i1097" type="#_x0000_t75" style="width:14.4pt;height:14.4pt" o:ole="">
            <v:imagedata r:id="rId162" o:title=""/>
          </v:shape>
          <o:OLEObject Type="Embed" ProgID="Equation.DSMT4" ShapeID="_x0000_i1097" DrawAspect="Content" ObjectID="_1685712852" r:id="rId163"/>
        </w:object>
      </w:r>
      <w:r>
        <w:t>:</w:t>
      </w:r>
    </w:p>
    <w:p w14:paraId="7E530659" w14:textId="4039AEC1" w:rsidR="008E71F4" w:rsidRDefault="008E71F4" w:rsidP="008E71F4">
      <w:pPr>
        <w:pStyle w:val="MTDisplayEquation"/>
        <w:jc w:val="center"/>
      </w:pPr>
      <w:r w:rsidRPr="008E71F4">
        <w:rPr>
          <w:position w:val="-40"/>
        </w:rPr>
        <w:object w:dxaOrig="6580" w:dyaOrig="920" w14:anchorId="6F5B5281">
          <v:shape id="_x0000_i1098" type="#_x0000_t75" style="width:331.2pt;height:43.2pt" o:ole="">
            <v:imagedata r:id="rId164" o:title=""/>
          </v:shape>
          <o:OLEObject Type="Embed" ProgID="Equation.DSMT4" ShapeID="_x0000_i1098" DrawAspect="Content" ObjectID="_1685712853" r:id="rId165"/>
        </w:object>
      </w:r>
    </w:p>
    <w:p w14:paraId="1ECD1590" w14:textId="7AC36AAA" w:rsidR="008E71F4" w:rsidRDefault="008E71F4" w:rsidP="008E71F4">
      <w:pPr>
        <w:bidi w:val="0"/>
        <w:jc w:val="left"/>
      </w:pPr>
      <w:r>
        <w:t xml:space="preserve">As we decided on calculating only by the first five modes, computed for </w:t>
      </w:r>
      <w:r w:rsidRPr="008E71F4">
        <w:rPr>
          <w:position w:val="-6"/>
        </w:rPr>
        <w:object w:dxaOrig="540" w:dyaOrig="279" w14:anchorId="112D8D82">
          <v:shape id="_x0000_i1099" type="#_x0000_t75" style="width:28.8pt;height:14.4pt" o:ole="">
            <v:imagedata r:id="rId166" o:title=""/>
          </v:shape>
          <o:OLEObject Type="Embed" ProgID="Equation.DSMT4" ShapeID="_x0000_i1099" DrawAspect="Content" ObjectID="_1685712854" r:id="rId167"/>
        </w:object>
      </w:r>
      <w:r>
        <w:t>,</w:t>
      </w:r>
      <w:r>
        <w:br/>
        <w:t xml:space="preserve">We zeroed out </w:t>
      </w:r>
      <w:r w:rsidR="007F51F1">
        <w:t xml:space="preserve">elements in the diagonal transfer matrix </w:t>
      </w:r>
      <w:r w:rsidR="007F51F1" w:rsidRPr="007F51F1">
        <w:rPr>
          <w:position w:val="-14"/>
        </w:rPr>
        <w:object w:dxaOrig="660" w:dyaOrig="400" w14:anchorId="7A241EC4">
          <v:shape id="_x0000_i1100" type="#_x0000_t75" style="width:36pt;height:21.6pt" o:ole="">
            <v:imagedata r:id="rId168" o:title=""/>
          </v:shape>
          <o:OLEObject Type="Embed" ProgID="Equation.DSMT4" ShapeID="_x0000_i1100" DrawAspect="Content" ObjectID="_1685712855" r:id="rId169"/>
        </w:object>
      </w:r>
    </w:p>
    <w:p w14:paraId="35DFF478" w14:textId="13707298" w:rsidR="007F51F1" w:rsidRDefault="00B46791" w:rsidP="00B46791">
      <w:pPr>
        <w:pStyle w:val="MTDisplayEquation"/>
        <w:jc w:val="center"/>
      </w:pPr>
      <w:r w:rsidRPr="00B46791">
        <w:rPr>
          <w:position w:val="-48"/>
        </w:rPr>
        <w:object w:dxaOrig="3760" w:dyaOrig="1080" w14:anchorId="6FAE462E">
          <v:shape id="_x0000_i1101" type="#_x0000_t75" style="width:187.2pt;height:57.6pt" o:ole="">
            <v:imagedata r:id="rId170" o:title=""/>
          </v:shape>
          <o:OLEObject Type="Embed" ProgID="Equation.DSMT4" ShapeID="_x0000_i1101" DrawAspect="Content" ObjectID="_1685712856" r:id="rId171"/>
        </w:object>
      </w:r>
    </w:p>
    <w:p w14:paraId="6A679C71" w14:textId="76381E83" w:rsidR="00B46791" w:rsidRDefault="00B46791" w:rsidP="00B46791">
      <w:pPr>
        <w:bidi w:val="0"/>
        <w:jc w:val="left"/>
      </w:pPr>
      <w:r>
        <w:t xml:space="preserve">For each windspeed, after computing </w:t>
      </w:r>
      <w:r w:rsidRPr="00B46791">
        <w:rPr>
          <w:position w:val="-14"/>
        </w:rPr>
        <w:object w:dxaOrig="480" w:dyaOrig="400" w14:anchorId="179CE473">
          <v:shape id="_x0000_i1102" type="#_x0000_t75" style="width:21.6pt;height:21.6pt" o:ole="">
            <v:imagedata r:id="rId172" o:title=""/>
          </v:shape>
          <o:OLEObject Type="Embed" ProgID="Equation.DSMT4" ShapeID="_x0000_i1102" DrawAspect="Content" ObjectID="_1685712857" r:id="rId173"/>
        </w:object>
      </w:r>
      <w:r>
        <w:t xml:space="preserve"> , we calculated the maximal stress along the mast and beam using their respective deflection equations. The maximal stress in the beam/mast sections </w:t>
      </w:r>
      <w:r w:rsidR="00811C1C">
        <w:t>were</w:t>
      </w:r>
      <w:r>
        <w:t xml:space="preserve"> calculated as such:</w:t>
      </w:r>
    </w:p>
    <w:p w14:paraId="0D0CD609" w14:textId="2159309D" w:rsidR="00B46791" w:rsidRDefault="00811C1C" w:rsidP="00B46791">
      <w:pPr>
        <w:pStyle w:val="MTDisplayEquation"/>
        <w:jc w:val="center"/>
      </w:pPr>
      <w:r w:rsidRPr="00B46791">
        <w:rPr>
          <w:position w:val="-34"/>
        </w:rPr>
        <w:object w:dxaOrig="3200" w:dyaOrig="800" w14:anchorId="1FD16C6C">
          <v:shape id="_x0000_i1103" type="#_x0000_t75" style="width:158.4pt;height:43.2pt" o:ole="">
            <v:imagedata r:id="rId174" o:title=""/>
          </v:shape>
          <o:OLEObject Type="Embed" ProgID="Equation.DSMT4" ShapeID="_x0000_i1103" DrawAspect="Content" ObjectID="_1685712858" r:id="rId175"/>
        </w:object>
      </w:r>
    </w:p>
    <w:p w14:paraId="5FD6CB3D" w14:textId="0026BF49" w:rsidR="00B46791" w:rsidRDefault="00811C1C" w:rsidP="00B46791">
      <w:pPr>
        <w:bidi w:val="0"/>
        <w:jc w:val="left"/>
      </w:pPr>
      <w:r w:rsidRPr="00811C1C">
        <w:rPr>
          <w:position w:val="-4"/>
        </w:rPr>
        <w:object w:dxaOrig="240" w:dyaOrig="260" w14:anchorId="7ACDC941">
          <v:shape id="_x0000_i1104" type="#_x0000_t75" style="width:14.4pt;height:14.4pt" o:ole="">
            <v:imagedata r:id="rId176" o:title=""/>
          </v:shape>
          <o:OLEObject Type="Embed" ProgID="Equation.DSMT4" ShapeID="_x0000_i1104" DrawAspect="Content" ObjectID="_1685712859" r:id="rId177"/>
        </w:object>
      </w:r>
      <w:r>
        <w:t xml:space="preserve"> young modulus. </w:t>
      </w:r>
      <w:r w:rsidR="00B46791">
        <w:t xml:space="preserve">See </w:t>
      </w:r>
      <w:r w:rsidR="00B46791">
        <w:fldChar w:fldCharType="begin"/>
      </w:r>
      <w:r w:rsidR="00B46791">
        <w:instrText xml:space="preserve"> REF _Ref713387 \h </w:instrText>
      </w:r>
      <w:r w:rsidR="00B46791">
        <w:fldChar w:fldCharType="separate"/>
      </w:r>
      <w:r w:rsidR="00B374EB">
        <w:t>Equation</w:t>
      </w:r>
      <w:r w:rsidR="00B374EB">
        <w:rPr>
          <w:rtl/>
        </w:rPr>
        <w:t xml:space="preserve"> </w:t>
      </w:r>
      <w:r w:rsidR="00B374EB">
        <w:rPr>
          <w:noProof/>
          <w:rtl/>
        </w:rPr>
        <w:t>1</w:t>
      </w:r>
      <w:r w:rsidR="00B46791">
        <w:fldChar w:fldCharType="end"/>
      </w:r>
      <w:r w:rsidR="00B46791">
        <w:t xml:space="preserve">and </w:t>
      </w:r>
      <w:r w:rsidR="00B46791">
        <w:fldChar w:fldCharType="begin"/>
      </w:r>
      <w:r w:rsidR="00B46791">
        <w:instrText xml:space="preserve"> REF _Ref713394 \h </w:instrText>
      </w:r>
      <w:r w:rsidR="00B46791">
        <w:fldChar w:fldCharType="separate"/>
      </w:r>
      <w:r w:rsidR="00B374EB">
        <w:t xml:space="preserve">Equation </w:t>
      </w:r>
      <w:r w:rsidR="00B374EB">
        <w:rPr>
          <w:noProof/>
        </w:rPr>
        <w:t>2</w:t>
      </w:r>
      <w:r w:rsidR="00B46791">
        <w:fldChar w:fldCharType="end"/>
      </w:r>
      <w:r w:rsidR="00B46791">
        <w:t xml:space="preserve"> for the deflection </w:t>
      </w:r>
      <w:r w:rsidR="000A66E0">
        <w:t>equations.</w:t>
      </w:r>
    </w:p>
    <w:p w14:paraId="46FE2198" w14:textId="77777777" w:rsidR="00AC0944" w:rsidRDefault="00811C1C" w:rsidP="000A66E0">
      <w:pPr>
        <w:bidi w:val="0"/>
        <w:jc w:val="left"/>
      </w:pPr>
      <w:r>
        <w:t>To simulate the maximal stress response for each wind speed, we decided on</w:t>
      </w:r>
      <w:r w:rsidR="00AC0944">
        <w:rPr>
          <w:rFonts w:hint="cs"/>
          <w:rtl/>
        </w:rPr>
        <w:t xml:space="preserve"> </w:t>
      </w:r>
      <w:r w:rsidR="00AC0944">
        <w:t>the following resolutions:</w:t>
      </w:r>
    </w:p>
    <w:p w14:paraId="07764BB2" w14:textId="45789889" w:rsidR="00AC0944" w:rsidRDefault="00AC0944" w:rsidP="00AC0944">
      <w:pPr>
        <w:pStyle w:val="Caption"/>
        <w:keepNext/>
        <w:bidi w:val="0"/>
        <w:jc w:val="center"/>
      </w:pPr>
      <w:r>
        <w:lastRenderedPageBreak/>
        <w:t xml:space="preserve">Table </w:t>
      </w:r>
      <w:r w:rsidR="00C912A0">
        <w:rPr>
          <w:noProof/>
        </w:rPr>
        <w:fldChar w:fldCharType="begin"/>
      </w:r>
      <w:r w:rsidR="00C912A0">
        <w:rPr>
          <w:noProof/>
        </w:rPr>
        <w:instrText xml:space="preserve"> SEQ Table \* ARABIC </w:instrText>
      </w:r>
      <w:r w:rsidR="00C912A0">
        <w:rPr>
          <w:noProof/>
        </w:rPr>
        <w:fldChar w:fldCharType="separate"/>
      </w:r>
      <w:r w:rsidR="00B374EB">
        <w:rPr>
          <w:noProof/>
        </w:rPr>
        <w:t>4</w:t>
      </w:r>
      <w:r w:rsidR="00C912A0">
        <w:rPr>
          <w:noProof/>
        </w:rPr>
        <w:fldChar w:fldCharType="end"/>
      </w:r>
      <w:r>
        <w:t xml:space="preserve"> Resolution for simulation</w:t>
      </w:r>
    </w:p>
    <w:tbl>
      <w:tblPr>
        <w:tblStyle w:val="TableGrid"/>
        <w:tblW w:w="0" w:type="auto"/>
        <w:jc w:val="center"/>
        <w:tblLook w:val="04A0" w:firstRow="1" w:lastRow="0" w:firstColumn="1" w:lastColumn="0" w:noHBand="0" w:noVBand="1"/>
      </w:tblPr>
      <w:tblGrid>
        <w:gridCol w:w="2335"/>
        <w:gridCol w:w="2140"/>
        <w:gridCol w:w="2051"/>
      </w:tblGrid>
      <w:tr w:rsidR="00AC0944" w14:paraId="5256FCDE" w14:textId="277CFD69" w:rsidTr="00AC0944">
        <w:trPr>
          <w:jc w:val="center"/>
        </w:trPr>
        <w:tc>
          <w:tcPr>
            <w:tcW w:w="2335" w:type="dxa"/>
            <w:shd w:val="clear" w:color="auto" w:fill="A8D08D" w:themeFill="accent6" w:themeFillTint="99"/>
          </w:tcPr>
          <w:p w14:paraId="0451FDE8" w14:textId="77777777" w:rsidR="00AC0944" w:rsidRDefault="00AC0944" w:rsidP="00AC0944">
            <w:pPr>
              <w:tabs>
                <w:tab w:val="center" w:pos="1280"/>
                <w:tab w:val="right" w:pos="2560"/>
              </w:tabs>
              <w:bidi w:val="0"/>
              <w:jc w:val="center"/>
            </w:pPr>
          </w:p>
        </w:tc>
        <w:tc>
          <w:tcPr>
            <w:tcW w:w="2140" w:type="dxa"/>
            <w:shd w:val="clear" w:color="auto" w:fill="A8D08D" w:themeFill="accent6" w:themeFillTint="99"/>
          </w:tcPr>
          <w:p w14:paraId="588660FB" w14:textId="6A434F08" w:rsidR="00AC0944" w:rsidRDefault="00AC0944" w:rsidP="00AC0944">
            <w:pPr>
              <w:bidi w:val="0"/>
              <w:jc w:val="center"/>
            </w:pPr>
            <w:r>
              <w:t>Amount of Points</w:t>
            </w:r>
          </w:p>
        </w:tc>
        <w:tc>
          <w:tcPr>
            <w:tcW w:w="2051" w:type="dxa"/>
            <w:shd w:val="clear" w:color="auto" w:fill="A8D08D" w:themeFill="accent6" w:themeFillTint="99"/>
          </w:tcPr>
          <w:p w14:paraId="364363C3" w14:textId="0B3A43E8" w:rsidR="00AC0944" w:rsidRDefault="00AC0944" w:rsidP="00AC0944">
            <w:pPr>
              <w:bidi w:val="0"/>
              <w:jc w:val="center"/>
            </w:pPr>
            <w:r>
              <w:t>Resolution</w:t>
            </w:r>
          </w:p>
        </w:tc>
      </w:tr>
      <w:tr w:rsidR="00AC0944" w14:paraId="425EB6FA" w14:textId="39264EB1" w:rsidTr="00AC0944">
        <w:trPr>
          <w:jc w:val="center"/>
        </w:trPr>
        <w:tc>
          <w:tcPr>
            <w:tcW w:w="2335" w:type="dxa"/>
            <w:shd w:val="clear" w:color="auto" w:fill="A8D08D" w:themeFill="accent6" w:themeFillTint="99"/>
          </w:tcPr>
          <w:p w14:paraId="4FC0F59E" w14:textId="7B35918C" w:rsidR="00AC0944" w:rsidRDefault="00AC0944" w:rsidP="00AC0944">
            <w:pPr>
              <w:tabs>
                <w:tab w:val="center" w:pos="1280"/>
                <w:tab w:val="right" w:pos="2560"/>
              </w:tabs>
              <w:bidi w:val="0"/>
              <w:jc w:val="center"/>
            </w:pPr>
            <w:r w:rsidRPr="00AC0944">
              <w:rPr>
                <w:position w:val="-12"/>
              </w:rPr>
              <w:object w:dxaOrig="340" w:dyaOrig="360" w14:anchorId="6016E134">
                <v:shape id="_x0000_i1105" type="#_x0000_t75" style="width:14.4pt;height:14.4pt" o:ole="">
                  <v:imagedata r:id="rId178" o:title=""/>
                </v:shape>
                <o:OLEObject Type="Embed" ProgID="Equation.DSMT4" ShapeID="_x0000_i1105" DrawAspect="Content" ObjectID="_1685712860" r:id="rId179"/>
              </w:object>
            </w:r>
          </w:p>
        </w:tc>
        <w:tc>
          <w:tcPr>
            <w:tcW w:w="2140" w:type="dxa"/>
            <w:shd w:val="clear" w:color="auto" w:fill="FFD966" w:themeFill="accent4" w:themeFillTint="99"/>
          </w:tcPr>
          <w:p w14:paraId="6CE69DF5" w14:textId="3D09AB85" w:rsidR="00AC0944" w:rsidRDefault="000F7AF8" w:rsidP="00AC0944">
            <w:pPr>
              <w:bidi w:val="0"/>
              <w:jc w:val="center"/>
            </w:pPr>
            <w:r>
              <w:t>400</w:t>
            </w:r>
          </w:p>
        </w:tc>
        <w:tc>
          <w:tcPr>
            <w:tcW w:w="2051" w:type="dxa"/>
            <w:shd w:val="clear" w:color="auto" w:fill="FFD966" w:themeFill="accent4" w:themeFillTint="99"/>
          </w:tcPr>
          <w:p w14:paraId="389B8C36" w14:textId="11E94944" w:rsidR="00AC0944" w:rsidRDefault="005C5AB7" w:rsidP="00AC0944">
            <w:pPr>
              <w:tabs>
                <w:tab w:val="center" w:pos="920"/>
                <w:tab w:val="right" w:pos="1840"/>
              </w:tabs>
              <w:bidi w:val="0"/>
              <w:jc w:val="center"/>
            </w:pPr>
            <w:r w:rsidRPr="00AC0944">
              <w:rPr>
                <w:position w:val="-6"/>
              </w:rPr>
              <w:object w:dxaOrig="1120" w:dyaOrig="279" w14:anchorId="41D3B7A1">
                <v:shape id="_x0000_i1106" type="#_x0000_t75" style="width:57.6pt;height:14.4pt" o:ole="">
                  <v:imagedata r:id="rId180" o:title=""/>
                </v:shape>
                <o:OLEObject Type="Embed" ProgID="Equation.DSMT4" ShapeID="_x0000_i1106" DrawAspect="Content" ObjectID="_1685712861" r:id="rId181"/>
              </w:object>
            </w:r>
          </w:p>
        </w:tc>
      </w:tr>
      <w:tr w:rsidR="00AC0944" w14:paraId="288BAA0F" w14:textId="27CDF149" w:rsidTr="00AC0944">
        <w:trPr>
          <w:jc w:val="center"/>
        </w:trPr>
        <w:tc>
          <w:tcPr>
            <w:tcW w:w="2335" w:type="dxa"/>
            <w:shd w:val="clear" w:color="auto" w:fill="A8D08D" w:themeFill="accent6" w:themeFillTint="99"/>
          </w:tcPr>
          <w:p w14:paraId="469E79F9" w14:textId="5D124A13" w:rsidR="00AC0944" w:rsidRDefault="00AC0944" w:rsidP="00AC0944">
            <w:pPr>
              <w:tabs>
                <w:tab w:val="center" w:pos="1280"/>
                <w:tab w:val="right" w:pos="2560"/>
              </w:tabs>
              <w:bidi w:val="0"/>
              <w:jc w:val="center"/>
            </w:pPr>
            <w:r w:rsidRPr="00AC0944">
              <w:rPr>
                <w:position w:val="-10"/>
              </w:rPr>
              <w:object w:dxaOrig="200" w:dyaOrig="320" w14:anchorId="64A96F78">
                <v:shape id="_x0000_i1107" type="#_x0000_t75" style="width:7.2pt;height:14.4pt" o:ole="">
                  <v:imagedata r:id="rId182" o:title=""/>
                </v:shape>
                <o:OLEObject Type="Embed" ProgID="Equation.DSMT4" ShapeID="_x0000_i1107" DrawAspect="Content" ObjectID="_1685712862" r:id="rId183"/>
              </w:object>
            </w:r>
          </w:p>
        </w:tc>
        <w:tc>
          <w:tcPr>
            <w:tcW w:w="2140" w:type="dxa"/>
            <w:shd w:val="clear" w:color="auto" w:fill="FFD966" w:themeFill="accent4" w:themeFillTint="99"/>
          </w:tcPr>
          <w:p w14:paraId="410C7CA9" w14:textId="05E35040" w:rsidR="00AC0944" w:rsidRDefault="005C5AB7" w:rsidP="00AC0944">
            <w:pPr>
              <w:bidi w:val="0"/>
              <w:jc w:val="center"/>
            </w:pPr>
            <w:r>
              <w:t>20</w:t>
            </w:r>
          </w:p>
        </w:tc>
        <w:tc>
          <w:tcPr>
            <w:tcW w:w="2051" w:type="dxa"/>
            <w:shd w:val="clear" w:color="auto" w:fill="FFD966" w:themeFill="accent4" w:themeFillTint="99"/>
          </w:tcPr>
          <w:p w14:paraId="48BA278A" w14:textId="4F79BBF2" w:rsidR="00AC0944" w:rsidRDefault="005C5AB7" w:rsidP="00AC0944">
            <w:pPr>
              <w:tabs>
                <w:tab w:val="center" w:pos="920"/>
                <w:tab w:val="right" w:pos="1840"/>
              </w:tabs>
              <w:bidi w:val="0"/>
              <w:jc w:val="center"/>
            </w:pPr>
            <w:r w:rsidRPr="00AC0944">
              <w:rPr>
                <w:position w:val="-6"/>
              </w:rPr>
              <w:object w:dxaOrig="660" w:dyaOrig="279" w14:anchorId="023D62F2">
                <v:shape id="_x0000_i1108" type="#_x0000_t75" style="width:36pt;height:14.4pt" o:ole="">
                  <v:imagedata r:id="rId184" o:title=""/>
                </v:shape>
                <o:OLEObject Type="Embed" ProgID="Equation.DSMT4" ShapeID="_x0000_i1108" DrawAspect="Content" ObjectID="_1685712863" r:id="rId185"/>
              </w:object>
            </w:r>
          </w:p>
        </w:tc>
      </w:tr>
      <w:tr w:rsidR="00AC0944" w14:paraId="6B7BFA55" w14:textId="151DD8D0" w:rsidTr="00AC0944">
        <w:trPr>
          <w:jc w:val="center"/>
        </w:trPr>
        <w:tc>
          <w:tcPr>
            <w:tcW w:w="2335" w:type="dxa"/>
            <w:shd w:val="clear" w:color="auto" w:fill="A8D08D" w:themeFill="accent6" w:themeFillTint="99"/>
          </w:tcPr>
          <w:p w14:paraId="1107BB86" w14:textId="7D5383EA" w:rsidR="00AC0944" w:rsidRDefault="00AC0944" w:rsidP="00AC0944">
            <w:pPr>
              <w:tabs>
                <w:tab w:val="center" w:pos="1280"/>
                <w:tab w:val="right" w:pos="2560"/>
              </w:tabs>
              <w:bidi w:val="0"/>
              <w:jc w:val="center"/>
            </w:pPr>
            <w:r w:rsidRPr="00AC0944">
              <w:rPr>
                <w:position w:val="-10"/>
              </w:rPr>
              <w:object w:dxaOrig="240" w:dyaOrig="260" w14:anchorId="3A0603CA">
                <v:shape id="_x0000_i1109" type="#_x0000_t75" style="width:14.4pt;height:14.4pt" o:ole="">
                  <v:imagedata r:id="rId186" o:title=""/>
                </v:shape>
                <o:OLEObject Type="Embed" ProgID="Equation.DSMT4" ShapeID="_x0000_i1109" DrawAspect="Content" ObjectID="_1685712864" r:id="rId187"/>
              </w:object>
            </w:r>
          </w:p>
        </w:tc>
        <w:tc>
          <w:tcPr>
            <w:tcW w:w="2140" w:type="dxa"/>
            <w:shd w:val="clear" w:color="auto" w:fill="FFD966" w:themeFill="accent4" w:themeFillTint="99"/>
          </w:tcPr>
          <w:p w14:paraId="73150C48" w14:textId="7897B811" w:rsidR="00AC0944" w:rsidRDefault="005C5AB7" w:rsidP="00AC0944">
            <w:pPr>
              <w:bidi w:val="0"/>
              <w:jc w:val="center"/>
            </w:pPr>
            <w:r>
              <w:t>20</w:t>
            </w:r>
          </w:p>
        </w:tc>
        <w:tc>
          <w:tcPr>
            <w:tcW w:w="2051" w:type="dxa"/>
            <w:shd w:val="clear" w:color="auto" w:fill="FFD966" w:themeFill="accent4" w:themeFillTint="99"/>
          </w:tcPr>
          <w:p w14:paraId="70B1AE63" w14:textId="443DCA30" w:rsidR="00AC0944" w:rsidRDefault="005C5AB7" w:rsidP="00AC0944">
            <w:pPr>
              <w:tabs>
                <w:tab w:val="center" w:pos="920"/>
                <w:tab w:val="right" w:pos="1840"/>
              </w:tabs>
              <w:bidi w:val="0"/>
              <w:jc w:val="center"/>
            </w:pPr>
            <w:r w:rsidRPr="00AC0944">
              <w:rPr>
                <w:position w:val="-6"/>
              </w:rPr>
              <w:object w:dxaOrig="540" w:dyaOrig="279" w14:anchorId="369500B2">
                <v:shape id="_x0000_i1110" type="#_x0000_t75" style="width:28.8pt;height:14.4pt" o:ole="">
                  <v:imagedata r:id="rId188" o:title=""/>
                </v:shape>
                <o:OLEObject Type="Embed" ProgID="Equation.DSMT4" ShapeID="_x0000_i1110" DrawAspect="Content" ObjectID="_1685712865" r:id="rId189"/>
              </w:object>
            </w:r>
          </w:p>
        </w:tc>
      </w:tr>
    </w:tbl>
    <w:p w14:paraId="1BA958D2" w14:textId="1ADDB853" w:rsidR="00AC0944" w:rsidRDefault="00AC0944" w:rsidP="00AC0944">
      <w:pPr>
        <w:bidi w:val="0"/>
        <w:jc w:val="left"/>
      </w:pPr>
    </w:p>
    <w:p w14:paraId="451FB232" w14:textId="325E7F7B" w:rsidR="000F7AF8" w:rsidRDefault="000F7AF8" w:rsidP="000F7AF8">
      <w:pPr>
        <w:bidi w:val="0"/>
        <w:jc w:val="left"/>
      </w:pPr>
      <w:r>
        <w:t>We decided on the amount of examination points for the wind speed by calculating the Q factor for the first mode.</w:t>
      </w:r>
    </w:p>
    <w:p w14:paraId="77E39994" w14:textId="34795BF2" w:rsidR="000F7AF8" w:rsidRDefault="000F7AF8" w:rsidP="000F7AF8">
      <w:pPr>
        <w:pStyle w:val="MTDisplayEquation"/>
        <w:jc w:val="center"/>
      </w:pPr>
      <w:r w:rsidRPr="000F7AF8">
        <w:rPr>
          <w:position w:val="-164"/>
        </w:rPr>
        <w:object w:dxaOrig="2360" w:dyaOrig="3400" w14:anchorId="3D0B318C">
          <v:shape id="_x0000_i1111" type="#_x0000_t75" style="width:115.2pt;height:172.8pt" o:ole="">
            <v:imagedata r:id="rId190" o:title=""/>
          </v:shape>
          <o:OLEObject Type="Embed" ProgID="Equation.DSMT4" ShapeID="_x0000_i1111" DrawAspect="Content" ObjectID="_1685712866" r:id="rId191"/>
        </w:object>
      </w:r>
    </w:p>
    <w:p w14:paraId="46F50F09" w14:textId="6480DF23" w:rsidR="00AC0944" w:rsidRDefault="000F7AF8" w:rsidP="000F7AF8">
      <w:pPr>
        <w:bidi w:val="0"/>
        <w:jc w:val="left"/>
      </w:pPr>
      <w:r>
        <w:t>Going for the safe side, we decided on multiplying the amount by 10.</w:t>
      </w:r>
      <w:r>
        <w:br/>
      </w:r>
      <w:r>
        <w:br/>
        <w:t>As for the beam and mast - w</w:t>
      </w:r>
      <w:r w:rsidR="00AC0944">
        <w:t>e only expect a fourth cantilever mode</w:t>
      </w:r>
      <w:r>
        <w:t xml:space="preserve"> (as explained in </w:t>
      </w:r>
      <w:r>
        <w:fldChar w:fldCharType="begin"/>
      </w:r>
      <w:r>
        <w:instrText xml:space="preserve"> REF _Ref1071420 \r \h </w:instrText>
      </w:r>
      <w:r>
        <w:fldChar w:fldCharType="separate"/>
      </w:r>
      <w:r w:rsidR="00B374EB">
        <w:rPr>
          <w:cs/>
        </w:rPr>
        <w:t>‎</w:t>
      </w:r>
      <w:r w:rsidR="00B374EB">
        <w:t>2.6</w:t>
      </w:r>
      <w:r>
        <w:fldChar w:fldCharType="end"/>
      </w:r>
      <w:r>
        <w:t>) and so having 20</w:t>
      </w:r>
      <w:r w:rsidR="00AC0944">
        <w:t xml:space="preserve"> </w:t>
      </w:r>
      <w:r>
        <w:t>simulation nodes is staying way inside the safe side.</w:t>
      </w:r>
    </w:p>
    <w:p w14:paraId="3E280086" w14:textId="22DD3790" w:rsidR="000A66E0" w:rsidRDefault="000A66E0" w:rsidP="00AC0944">
      <w:pPr>
        <w:bidi w:val="0"/>
        <w:jc w:val="left"/>
      </w:pPr>
      <w:r>
        <w:t>time steps calculated by the following algorithm:</w:t>
      </w:r>
    </w:p>
    <w:p w14:paraId="7DCCB878" w14:textId="1157F3F2" w:rsidR="000A66E0" w:rsidRDefault="000A66E0" w:rsidP="000A66E0">
      <w:pPr>
        <w:pStyle w:val="MTDisplayEquation"/>
        <w:jc w:val="center"/>
      </w:pPr>
      <w:r w:rsidRPr="000A66E0">
        <w:rPr>
          <w:position w:val="-120"/>
        </w:rPr>
        <w:object w:dxaOrig="4280" w:dyaOrig="2520" w14:anchorId="7210B3E5">
          <v:shape id="_x0000_i1112" type="#_x0000_t75" style="width:3in;height:129.6pt" o:ole="">
            <v:imagedata r:id="rId192" o:title=""/>
          </v:shape>
          <o:OLEObject Type="Embed" ProgID="Equation.DSMT4" ShapeID="_x0000_i1112" DrawAspect="Content" ObjectID="_1685712867" r:id="rId193"/>
        </w:object>
      </w:r>
    </w:p>
    <w:p w14:paraId="1C4B5C30" w14:textId="3DAC7013" w:rsidR="000A66E0" w:rsidRDefault="00811C1C" w:rsidP="005C5AB7">
      <w:pPr>
        <w:bidi w:val="0"/>
        <w:jc w:val="left"/>
      </w:pPr>
      <w:r>
        <w:t>The resulting graph below:</w:t>
      </w:r>
    </w:p>
    <w:p w14:paraId="1C8A873C" w14:textId="77777777" w:rsidR="00BA7436" w:rsidRDefault="00811C1C" w:rsidP="00BA7436">
      <w:pPr>
        <w:keepNext/>
        <w:bidi w:val="0"/>
        <w:jc w:val="left"/>
      </w:pPr>
      <w:r>
        <w:rPr>
          <w:noProof/>
        </w:rPr>
        <w:lastRenderedPageBreak/>
        <w:drawing>
          <wp:inline distT="0" distB="0" distL="0" distR="0" wp14:anchorId="7AC3D8CB" wp14:editId="507BF47B">
            <wp:extent cx="5274310" cy="3996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5274310" cy="3996690"/>
                    </a:xfrm>
                    <a:prstGeom prst="rect">
                      <a:avLst/>
                    </a:prstGeom>
                  </pic:spPr>
                </pic:pic>
              </a:graphicData>
            </a:graphic>
          </wp:inline>
        </w:drawing>
      </w:r>
    </w:p>
    <w:p w14:paraId="331C69C0" w14:textId="25C0A3A5" w:rsidR="002073B0" w:rsidRPr="002073B0" w:rsidRDefault="00BA7436" w:rsidP="00600264">
      <w:pPr>
        <w:pStyle w:val="Caption"/>
        <w:bidi w:val="0"/>
        <w:jc w:val="center"/>
      </w:pPr>
      <w:r>
        <w:t xml:space="preserve">Figure </w:t>
      </w:r>
      <w:r w:rsidR="00C571D4">
        <w:rPr>
          <w:noProof/>
        </w:rPr>
        <w:fldChar w:fldCharType="begin"/>
      </w:r>
      <w:r w:rsidR="00C571D4">
        <w:rPr>
          <w:noProof/>
        </w:rPr>
        <w:instrText xml:space="preserve"> SEQ Figure \* ARABIC </w:instrText>
      </w:r>
      <w:r w:rsidR="00C571D4">
        <w:rPr>
          <w:noProof/>
        </w:rPr>
        <w:fldChar w:fldCharType="separate"/>
      </w:r>
      <w:r w:rsidR="00B374EB">
        <w:rPr>
          <w:noProof/>
        </w:rPr>
        <w:t>3</w:t>
      </w:r>
      <w:r w:rsidR="00C571D4">
        <w:rPr>
          <w:noProof/>
        </w:rPr>
        <w:fldChar w:fldCharType="end"/>
      </w:r>
      <w:r>
        <w:t xml:space="preserve"> Maximal Stress in the Beam and Mast as function of windspeed</w:t>
      </w:r>
    </w:p>
    <w:p w14:paraId="050A4405" w14:textId="3FB7708E" w:rsidR="001B6316" w:rsidRDefault="00811C1C" w:rsidP="001B6316">
      <w:pPr>
        <w:bidi w:val="0"/>
        <w:jc w:val="left"/>
      </w:pPr>
      <w:r>
        <w:t xml:space="preserve">The </w:t>
      </w:r>
      <w:r w:rsidR="006D083C">
        <w:t>first five natural frequencies show phenomenally well</w:t>
      </w:r>
      <w:r w:rsidR="00BA7436">
        <w:t xml:space="preserve"> in the graph</w:t>
      </w:r>
      <w:r w:rsidR="00901A3D">
        <w:t>.</w:t>
      </w:r>
    </w:p>
    <w:p w14:paraId="2CADBCF9" w14:textId="3013DCCC" w:rsidR="001B6316" w:rsidRDefault="00BA7436" w:rsidP="001B6316">
      <w:pPr>
        <w:bidi w:val="0"/>
        <w:jc w:val="left"/>
      </w:pPr>
      <w:r>
        <w:t>The graph also shows correlation between the stress in the beam and the stress in the mast</w:t>
      </w:r>
      <w:r w:rsidR="001B6316">
        <w:t>; The beam maximal stress increases when the mast is resonating and vice versa. This is most definitely a result of the point mass placed on the edge of the beam.</w:t>
      </w:r>
    </w:p>
    <w:p w14:paraId="18975C63" w14:textId="07AB53A5" w:rsidR="001B6316" w:rsidRDefault="001B6316" w:rsidP="00AB783C">
      <w:pPr>
        <w:bidi w:val="0"/>
        <w:jc w:val="left"/>
      </w:pPr>
      <w:r>
        <w:t xml:space="preserve">As for the windspeeds where the </w:t>
      </w:r>
      <w:r w:rsidR="00AB783C">
        <w:t>turbine is in danger:</w:t>
      </w:r>
    </w:p>
    <w:p w14:paraId="52B4892D" w14:textId="39DDAFAD" w:rsidR="00AB783C" w:rsidRDefault="00AB783C" w:rsidP="00AB783C">
      <w:pPr>
        <w:bidi w:val="0"/>
        <w:jc w:val="center"/>
      </w:pPr>
      <w:r w:rsidRPr="00AB783C">
        <w:rPr>
          <w:position w:val="-100"/>
        </w:rPr>
        <w:object w:dxaOrig="2740" w:dyaOrig="2120" w14:anchorId="72FF71F0">
          <v:shape id="_x0000_i1113" type="#_x0000_t75" style="width:136.8pt;height:108pt" o:ole="">
            <v:imagedata r:id="rId16" o:title=""/>
          </v:shape>
          <o:OLEObject Type="Embed" ProgID="Equation.DSMT4" ShapeID="_x0000_i1113" DrawAspect="Content" ObjectID="_1685712868" r:id="rId195"/>
        </w:object>
      </w:r>
    </w:p>
    <w:p w14:paraId="08A9460F" w14:textId="3D536D6A" w:rsidR="007C6C7B" w:rsidRDefault="007C6C7B" w:rsidP="007C6C7B">
      <w:pPr>
        <w:bidi w:val="0"/>
        <w:jc w:val="left"/>
      </w:pPr>
      <w:r>
        <w:t>We also present a graph showing the location of the maximal stress in the beam/mast per windspeed:</w:t>
      </w:r>
    </w:p>
    <w:p w14:paraId="5A30ACC4" w14:textId="77777777" w:rsidR="00EC79EA" w:rsidRDefault="00EC79EA" w:rsidP="00EC79EA">
      <w:pPr>
        <w:keepNext/>
        <w:bidi w:val="0"/>
        <w:jc w:val="left"/>
      </w:pPr>
      <w:r>
        <w:rPr>
          <w:noProof/>
        </w:rPr>
        <w:lastRenderedPageBreak/>
        <w:drawing>
          <wp:inline distT="0" distB="0" distL="0" distR="0" wp14:anchorId="05246D79" wp14:editId="7E5DFA91">
            <wp:extent cx="5274310" cy="42805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5274310" cy="4280535"/>
                    </a:xfrm>
                    <a:prstGeom prst="rect">
                      <a:avLst/>
                    </a:prstGeom>
                  </pic:spPr>
                </pic:pic>
              </a:graphicData>
            </a:graphic>
          </wp:inline>
        </w:drawing>
      </w:r>
    </w:p>
    <w:p w14:paraId="74074C3F" w14:textId="52D6FE5F" w:rsidR="00600264" w:rsidRDefault="00EC79EA" w:rsidP="00EC79EA">
      <w:pPr>
        <w:pStyle w:val="Caption"/>
        <w:bidi w:val="0"/>
        <w:jc w:val="center"/>
      </w:pPr>
      <w:r>
        <w:t xml:space="preserve">Figure </w:t>
      </w:r>
      <w:r w:rsidR="00C912A0">
        <w:rPr>
          <w:noProof/>
        </w:rPr>
        <w:fldChar w:fldCharType="begin"/>
      </w:r>
      <w:r w:rsidR="00C912A0">
        <w:rPr>
          <w:noProof/>
        </w:rPr>
        <w:instrText xml:space="preserve"> SEQ Figure \* ARABIC </w:instrText>
      </w:r>
      <w:r w:rsidR="00C912A0">
        <w:rPr>
          <w:noProof/>
        </w:rPr>
        <w:fldChar w:fldCharType="separate"/>
      </w:r>
      <w:r w:rsidR="00B374EB">
        <w:rPr>
          <w:noProof/>
        </w:rPr>
        <w:t>4</w:t>
      </w:r>
      <w:r w:rsidR="00C912A0">
        <w:rPr>
          <w:noProof/>
        </w:rPr>
        <w:fldChar w:fldCharType="end"/>
      </w:r>
      <w:r>
        <w:t xml:space="preserve"> location of maximum stress in beam/mast vs windspeed</w:t>
      </w:r>
    </w:p>
    <w:p w14:paraId="288C0E8F" w14:textId="092940BF" w:rsidR="001B6316" w:rsidRPr="00B46791" w:rsidRDefault="00BE7FD0" w:rsidP="00B46791">
      <w:pPr>
        <w:bidi w:val="0"/>
        <w:jc w:val="left"/>
      </w:pPr>
      <w:r>
        <w:t>The location of the maximal stress in the mast varies according to the active mode, while the maximum stress in the beam always stays at its harness.</w:t>
      </w:r>
    </w:p>
    <w:p w14:paraId="5EFD58CB" w14:textId="7B65C5CF" w:rsidR="00B17335" w:rsidRDefault="00B17335">
      <w:pPr>
        <w:bidi w:val="0"/>
        <w:jc w:val="left"/>
        <w:rPr>
          <w:rFonts w:asciiTheme="majorHAnsi" w:eastAsiaTheme="majorEastAsia" w:hAnsiTheme="majorHAnsi" w:cstheme="majorBidi"/>
          <w:color w:val="7F7F7F" w:themeColor="text1" w:themeTint="80"/>
          <w:sz w:val="32"/>
          <w:szCs w:val="32"/>
        </w:rPr>
      </w:pPr>
    </w:p>
    <w:p w14:paraId="6C5429EF" w14:textId="77777777" w:rsidR="00F45EC7" w:rsidRDefault="00F45EC7">
      <w:pPr>
        <w:bidi w:val="0"/>
        <w:jc w:val="left"/>
        <w:rPr>
          <w:rFonts w:asciiTheme="majorHAnsi" w:eastAsiaTheme="majorEastAsia" w:hAnsiTheme="majorHAnsi" w:cstheme="majorBidi"/>
          <w:color w:val="7F7F7F" w:themeColor="text1" w:themeTint="80"/>
          <w:sz w:val="32"/>
          <w:szCs w:val="32"/>
        </w:rPr>
      </w:pPr>
      <w:r>
        <w:br w:type="page"/>
      </w:r>
    </w:p>
    <w:p w14:paraId="098CA286" w14:textId="767B2503" w:rsidR="00991E0E" w:rsidRDefault="00991E0E" w:rsidP="00991E0E">
      <w:pPr>
        <w:pStyle w:val="Heading1"/>
        <w:bidi w:val="0"/>
        <w:jc w:val="left"/>
      </w:pPr>
      <w:bookmarkStart w:id="22" w:name="_Toc1820941"/>
      <w:r>
        <w:lastRenderedPageBreak/>
        <w:t>Conclusion</w:t>
      </w:r>
      <w:bookmarkEnd w:id="16"/>
      <w:bookmarkEnd w:id="22"/>
    </w:p>
    <w:p w14:paraId="6D86BE4B" w14:textId="47225E75" w:rsidR="00DA0A87" w:rsidRDefault="00AB783C" w:rsidP="00AB783C">
      <w:r>
        <w:t>We used Rayleigh-Ritz method</w:t>
      </w:r>
      <w:r w:rsidR="00F45EC7">
        <w:t xml:space="preserve"> with Chebyshev polynomials</w:t>
      </w:r>
      <w:r>
        <w:t xml:space="preserve"> to calculate the turbine’s dynamic response to windspeed up to </w:t>
      </w:r>
      <w:r w:rsidRPr="00AB783C">
        <w:rPr>
          <w:position w:val="-28"/>
        </w:rPr>
        <w:object w:dxaOrig="880" w:dyaOrig="680" w14:anchorId="6D8BB0EB">
          <v:shape id="_x0000_i1114" type="#_x0000_t75" style="width:43.2pt;height:36pt" o:ole="">
            <v:imagedata r:id="rId197" o:title=""/>
          </v:shape>
          <o:OLEObject Type="Embed" ProgID="Equation.DSMT4" ShapeID="_x0000_i1114" DrawAspect="Content" ObjectID="_1685712869" r:id="rId198"/>
        </w:object>
      </w:r>
      <w:r>
        <w:t xml:space="preserve">, which under the model enacts as an exiting force on the mast with up to </w:t>
      </w:r>
      <w:r w:rsidRPr="00AB783C">
        <w:rPr>
          <w:position w:val="-28"/>
        </w:rPr>
        <w:object w:dxaOrig="1080" w:dyaOrig="680" w14:anchorId="57BC51BD">
          <v:shape id="_x0000_i1115" type="#_x0000_t75" style="width:57.6pt;height:36pt" o:ole="">
            <v:imagedata r:id="rId199" o:title=""/>
          </v:shape>
          <o:OLEObject Type="Embed" ProgID="Equation.DSMT4" ShapeID="_x0000_i1115" DrawAspect="Content" ObjectID="_1685712870" r:id="rId200"/>
        </w:object>
      </w:r>
      <w:r>
        <w:t xml:space="preserve"> radial frequency.</w:t>
      </w:r>
      <w:r>
        <w:br/>
        <w:t xml:space="preserve">Deeming that only natural frequencies under </w:t>
      </w:r>
      <w:r w:rsidRPr="00AB783C">
        <w:rPr>
          <w:position w:val="-28"/>
        </w:rPr>
        <w:object w:dxaOrig="1080" w:dyaOrig="680" w14:anchorId="19F1A344">
          <v:shape id="_x0000_i1116" type="#_x0000_t75" style="width:57.6pt;height:36pt" o:ole="">
            <v:imagedata r:id="rId201" o:title=""/>
          </v:shape>
          <o:OLEObject Type="Embed" ProgID="Equation.DSMT4" ShapeID="_x0000_i1116" DrawAspect="Content" ObjectID="_1685712871" r:id="rId202"/>
        </w:object>
      </w:r>
      <w:r>
        <w:t xml:space="preserve"> have significance under the circumstances, we simulated the dynamic model with the first 5 natural frequencies of the system:</w:t>
      </w:r>
    </w:p>
    <w:p w14:paraId="2DF2E906" w14:textId="4C619657" w:rsidR="00AB783C" w:rsidRDefault="00AB783C" w:rsidP="00F45EC7">
      <w:pPr>
        <w:pStyle w:val="MTDisplayEquation"/>
        <w:jc w:val="left"/>
      </w:pPr>
      <w:r>
        <w:rPr>
          <w:rtl/>
        </w:rPr>
        <w:tab/>
      </w:r>
      <w:r w:rsidR="00F45EC7" w:rsidRPr="00F45EC7">
        <w:rPr>
          <w:position w:val="-28"/>
        </w:rPr>
        <w:object w:dxaOrig="4220" w:dyaOrig="680" w14:anchorId="10D42F04">
          <v:shape id="_x0000_i1117" type="#_x0000_t75" style="width:208.8pt;height:36pt" o:ole="">
            <v:imagedata r:id="rId12" o:title=""/>
          </v:shape>
          <o:OLEObject Type="Embed" ProgID="Equation.DSMT4" ShapeID="_x0000_i1117" DrawAspect="Content" ObjectID="_1685712872" r:id="rId203"/>
        </w:object>
      </w:r>
      <w:r>
        <w:rPr>
          <w:rtl/>
        </w:rPr>
        <w:t xml:space="preserve"> </w:t>
      </w:r>
    </w:p>
    <w:p w14:paraId="56D161BE" w14:textId="7DBC6F3E" w:rsidR="00F45EC7" w:rsidRDefault="00F45EC7" w:rsidP="00F45EC7">
      <w:pPr>
        <w:bidi w:val="0"/>
        <w:jc w:val="left"/>
      </w:pPr>
      <w:r>
        <w:t>Our analysis shows that Under 108</w:t>
      </w:r>
      <w:r w:rsidRPr="00F45EC7">
        <w:rPr>
          <w:position w:val="-10"/>
        </w:rPr>
        <w:object w:dxaOrig="520" w:dyaOrig="320" w14:anchorId="7888DC3F">
          <v:shape id="_x0000_i1118" type="#_x0000_t75" style="width:28.8pt;height:14.4pt" o:ole="">
            <v:imagedata r:id="rId14" o:title=""/>
          </v:shape>
          <o:OLEObject Type="Embed" ProgID="Equation.DSMT4" ShapeID="_x0000_i1118" DrawAspect="Content" ObjectID="_1685712873" r:id="rId204"/>
        </w:object>
      </w:r>
      <w:r>
        <w:t xml:space="preserve"> allowed stress, the turbine will fail if placed in areas which invoke windspeeds of the following magnitude:</w:t>
      </w:r>
    </w:p>
    <w:p w14:paraId="09FF8E40" w14:textId="2797CDAF" w:rsidR="003571BA" w:rsidRDefault="00F45EC7" w:rsidP="003571BA">
      <w:pPr>
        <w:bidi w:val="0"/>
        <w:jc w:val="center"/>
      </w:pPr>
      <w:r w:rsidRPr="00AB783C">
        <w:rPr>
          <w:position w:val="-100"/>
        </w:rPr>
        <w:object w:dxaOrig="2740" w:dyaOrig="2120" w14:anchorId="7EB44BBF">
          <v:shape id="_x0000_i1119" type="#_x0000_t75" style="width:136.8pt;height:108pt" o:ole="">
            <v:imagedata r:id="rId16" o:title=""/>
          </v:shape>
          <o:OLEObject Type="Embed" ProgID="Equation.DSMT4" ShapeID="_x0000_i1119" DrawAspect="Content" ObjectID="_1685712874" r:id="rId205"/>
        </w:object>
      </w:r>
      <w:r w:rsidR="007C6C7B">
        <w:t xml:space="preserve"> </w:t>
      </w:r>
    </w:p>
    <w:p w14:paraId="13A85265" w14:textId="57AC84D2" w:rsidR="00BE7FD0" w:rsidRDefault="00BE7FD0" w:rsidP="00BE7FD0">
      <w:pPr>
        <w:bidi w:val="0"/>
        <w:jc w:val="left"/>
      </w:pPr>
      <w:r>
        <w:t>It would be wise to group the first three natural frequencies together as much as possible. In this case, stiffening the mast would be rather difficult, and so we recommend adding</w:t>
      </w:r>
      <w:r w:rsidR="003571BA">
        <w:t xml:space="preserve"> mass to the point mass or enlarging the beam</w:t>
      </w:r>
      <w:r>
        <w:t xml:space="preserve"> in an optimization process.</w:t>
      </w:r>
    </w:p>
    <w:p w14:paraId="311A1B49" w14:textId="124C0751" w:rsidR="0088515A" w:rsidRDefault="0088515A" w:rsidP="0088515A">
      <w:pPr>
        <w:bidi w:val="0"/>
        <w:jc w:val="left"/>
      </w:pPr>
      <w:r>
        <w:br w:type="page"/>
      </w:r>
    </w:p>
    <w:bookmarkStart w:id="23" w:name="_Toc1820942" w:displacedByCustomXml="next"/>
    <w:sdt>
      <w:sdtPr>
        <w:rPr>
          <w:rFonts w:asciiTheme="minorHAnsi" w:eastAsiaTheme="minorHAnsi" w:hAnsiTheme="minorHAnsi" w:cs="Narkisim"/>
          <w:color w:val="auto"/>
          <w:sz w:val="22"/>
          <w:szCs w:val="22"/>
        </w:rPr>
        <w:id w:val="-1215420755"/>
        <w:docPartObj>
          <w:docPartGallery w:val="Bibliographies"/>
          <w:docPartUnique/>
        </w:docPartObj>
      </w:sdtPr>
      <w:sdtEndPr>
        <w:rPr>
          <w:rtl/>
        </w:rPr>
      </w:sdtEndPr>
      <w:sdtContent>
        <w:p w14:paraId="74B8F043" w14:textId="60E20C06" w:rsidR="00C43FAE" w:rsidRDefault="00C43FAE" w:rsidP="0088515A">
          <w:pPr>
            <w:pStyle w:val="Heading1"/>
            <w:bidi w:val="0"/>
            <w:jc w:val="left"/>
          </w:pPr>
          <w:r>
            <w:t>Bibliography</w:t>
          </w:r>
          <w:bookmarkEnd w:id="23"/>
        </w:p>
        <w:sdt>
          <w:sdtPr>
            <w:id w:val="111145805"/>
            <w:bibliography/>
          </w:sdtPr>
          <w:sdtEndPr>
            <w:rPr>
              <w:rtl/>
            </w:rPr>
          </w:sdtEndPr>
          <w:sdtContent>
            <w:p w14:paraId="7EF84877" w14:textId="77777777" w:rsidR="008A3FD3" w:rsidRDefault="00C43FAE" w:rsidP="008A3FD3">
              <w:pPr>
                <w:pStyle w:val="Bibliography"/>
                <w:bidi w:val="0"/>
                <w:ind w:left="720" w:hanging="720"/>
                <w:rPr>
                  <w:noProof/>
                  <w:sz w:val="24"/>
                  <w:szCs w:val="24"/>
                </w:rPr>
              </w:pPr>
              <w:r>
                <w:fldChar w:fldCharType="begin"/>
              </w:r>
              <w:r>
                <w:instrText xml:space="preserve"> BIBLIOGRAPHY </w:instrText>
              </w:r>
              <w:r>
                <w:fldChar w:fldCharType="separate"/>
              </w:r>
              <w:r w:rsidR="008A3FD3">
                <w:rPr>
                  <w:noProof/>
                </w:rPr>
                <w:t xml:space="preserve">William T.Thomson, Marie Dillon Dahleh. (1998). </w:t>
              </w:r>
              <w:r w:rsidR="008A3FD3">
                <w:rPr>
                  <w:i/>
                  <w:iCs/>
                  <w:noProof/>
                </w:rPr>
                <w:t>Theory of Vibration with Applications.</w:t>
              </w:r>
              <w:r w:rsidR="008A3FD3">
                <w:rPr>
                  <w:noProof/>
                </w:rPr>
                <w:t xml:space="preserve"> Prentice Hall.</w:t>
              </w:r>
            </w:p>
            <w:p w14:paraId="16010AC6" w14:textId="77777777" w:rsidR="008A3FD3" w:rsidRDefault="008A3FD3" w:rsidP="008A3FD3">
              <w:pPr>
                <w:pStyle w:val="Bibliography"/>
                <w:bidi w:val="0"/>
                <w:ind w:left="720" w:hanging="720"/>
                <w:rPr>
                  <w:noProof/>
                </w:rPr>
              </w:pPr>
              <w:r>
                <w:rPr>
                  <w:noProof/>
                  <w:rtl/>
                </w:rPr>
                <w:t>פלמור, ז</w:t>
              </w:r>
              <w:r>
                <w:rPr>
                  <w:noProof/>
                </w:rPr>
                <w:t xml:space="preserve">. (1993). </w:t>
              </w:r>
              <w:r>
                <w:rPr>
                  <w:i/>
                  <w:iCs/>
                  <w:noProof/>
                  <w:rtl/>
                </w:rPr>
                <w:t>מערכות לינאריות</w:t>
              </w:r>
              <w:r>
                <w:rPr>
                  <w:i/>
                  <w:iCs/>
                  <w:noProof/>
                </w:rPr>
                <w:t>.</w:t>
              </w:r>
              <w:r>
                <w:rPr>
                  <w:noProof/>
                </w:rPr>
                <w:t xml:space="preserve"> </w:t>
              </w:r>
            </w:p>
            <w:p w14:paraId="4107060D" w14:textId="77777777" w:rsidR="008A3FD3" w:rsidRDefault="008A3FD3" w:rsidP="008A3FD3">
              <w:pPr>
                <w:pStyle w:val="Bibliography"/>
                <w:bidi w:val="0"/>
                <w:ind w:left="720" w:hanging="720"/>
                <w:rPr>
                  <w:noProof/>
                </w:rPr>
              </w:pPr>
              <w:r>
                <w:rPr>
                  <w:noProof/>
                  <w:rtl/>
                </w:rPr>
                <w:t>פרופ' י. ליפשיץ</w:t>
              </w:r>
              <w:r>
                <w:rPr>
                  <w:noProof/>
                </w:rPr>
                <w:t xml:space="preserve">. (n.d.). </w:t>
              </w:r>
              <w:r>
                <w:rPr>
                  <w:i/>
                  <w:iCs/>
                  <w:noProof/>
                  <w:rtl/>
                </w:rPr>
                <w:t>מכניקת מוצקים 2</w:t>
              </w:r>
              <w:r>
                <w:rPr>
                  <w:i/>
                  <w:iCs/>
                  <w:noProof/>
                </w:rPr>
                <w:t>.</w:t>
              </w:r>
              <w:r>
                <w:rPr>
                  <w:noProof/>
                </w:rPr>
                <w:t xml:space="preserve"> </w:t>
              </w:r>
              <w:r>
                <w:rPr>
                  <w:noProof/>
                  <w:rtl/>
                </w:rPr>
                <w:t>הפקולטה להנדסת מכונות טכניון</w:t>
              </w:r>
              <w:r>
                <w:rPr>
                  <w:noProof/>
                </w:rPr>
                <w:t>.</w:t>
              </w:r>
            </w:p>
            <w:p w14:paraId="75E6312C" w14:textId="38E4D40B" w:rsidR="00C43FAE" w:rsidRDefault="00C43FAE" w:rsidP="008A3FD3">
              <w:pPr>
                <w:jc w:val="both"/>
              </w:pPr>
              <w:r>
                <w:rPr>
                  <w:b/>
                  <w:bCs/>
                  <w:noProof/>
                </w:rPr>
                <w:fldChar w:fldCharType="end"/>
              </w:r>
            </w:p>
          </w:sdtContent>
        </w:sdt>
      </w:sdtContent>
    </w:sdt>
    <w:p w14:paraId="1575A540" w14:textId="77777777" w:rsidR="00DA0A87" w:rsidRPr="00DA0A87" w:rsidRDefault="00DA0A87" w:rsidP="00DA0A87">
      <w:pPr>
        <w:bidi w:val="0"/>
      </w:pPr>
    </w:p>
    <w:sectPr w:rsidR="00DA0A87" w:rsidRPr="00DA0A87" w:rsidSect="00104153">
      <w:headerReference w:type="default" r:id="rId206"/>
      <w:footerReference w:type="default" r:id="rId20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CB06" w14:textId="77777777" w:rsidR="00160E91" w:rsidRDefault="00160E91" w:rsidP="00104153">
      <w:pPr>
        <w:spacing w:after="0" w:line="240" w:lineRule="auto"/>
      </w:pPr>
      <w:r>
        <w:separator/>
      </w:r>
    </w:p>
  </w:endnote>
  <w:endnote w:type="continuationSeparator" w:id="0">
    <w:p w14:paraId="16CDEE99" w14:textId="77777777" w:rsidR="00160E91" w:rsidRDefault="00160E91" w:rsidP="0010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901443"/>
      <w:docPartObj>
        <w:docPartGallery w:val="Page Numbers (Bottom of Page)"/>
        <w:docPartUnique/>
      </w:docPartObj>
    </w:sdtPr>
    <w:sdtEndPr/>
    <w:sdtContent>
      <w:sdt>
        <w:sdtPr>
          <w:id w:val="-455570423"/>
          <w:docPartObj>
            <w:docPartGallery w:val="Page Numbers (Bottom of Page)"/>
            <w:docPartUnique/>
          </w:docPartObj>
        </w:sdtPr>
        <w:sdtEndPr/>
        <w:sdtContent>
          <w:sdt>
            <w:sdtPr>
              <w:id w:val="-1769616900"/>
              <w:docPartObj>
                <w:docPartGallery w:val="Page Numbers (Top of Page)"/>
                <w:docPartUnique/>
              </w:docPartObj>
            </w:sdtPr>
            <w:sdtEndPr/>
            <w:sdtContent>
              <w:p w14:paraId="454430AE" w14:textId="32385C91" w:rsidR="00AE7521" w:rsidRDefault="00AE7521" w:rsidP="00A65A6F">
                <w:pPr>
                  <w:pStyle w:val="Footer"/>
                  <w:bidi w:val="0"/>
                </w:pPr>
                <w:r>
                  <w:fldChar w:fldCharType="begin"/>
                </w:r>
                <w:r>
                  <w:instrText xml:space="preserve"> DATE \@ "MMMM d, yyyy" </w:instrText>
                </w:r>
                <w:r>
                  <w:fldChar w:fldCharType="separate"/>
                </w:r>
                <w:r w:rsidR="00BB4699">
                  <w:rPr>
                    <w:noProof/>
                  </w:rPr>
                  <w:t>June 20, 2021</w:t>
                </w:r>
                <w:r>
                  <w:fldChar w:fldCharType="end"/>
                </w:r>
                <w:r>
                  <w:t xml:space="preserve">                                                                                                            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15</w:t>
                </w:r>
                <w:r>
                  <w:rPr>
                    <w:b/>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245D1" w14:textId="77777777" w:rsidR="00160E91" w:rsidRDefault="00160E91" w:rsidP="00104153">
      <w:pPr>
        <w:spacing w:after="0" w:line="240" w:lineRule="auto"/>
      </w:pPr>
      <w:r>
        <w:separator/>
      </w:r>
    </w:p>
  </w:footnote>
  <w:footnote w:type="continuationSeparator" w:id="0">
    <w:p w14:paraId="4E70F6E0" w14:textId="77777777" w:rsidR="00160E91" w:rsidRDefault="00160E91" w:rsidP="0010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4684" w14:textId="77777777" w:rsidR="00AE7521" w:rsidRDefault="00AE7521" w:rsidP="00104153">
    <w:pPr>
      <w:pStyle w:val="Header"/>
      <w:bidi w:val="0"/>
    </w:pPr>
    <w:r w:rsidRPr="00147219">
      <w:rPr>
        <w:rFonts w:cs="Arial"/>
        <w:noProof/>
        <w:rtl/>
      </w:rPr>
      <w:drawing>
        <wp:anchor distT="0" distB="0" distL="114300" distR="114300" simplePos="0" relativeHeight="251659264" behindDoc="0" locked="0" layoutInCell="1" allowOverlap="1" wp14:anchorId="6EB787A9" wp14:editId="11DC6172">
          <wp:simplePos x="0" y="0"/>
          <wp:positionH relativeFrom="column">
            <wp:posOffset>5314950</wp:posOffset>
          </wp:positionH>
          <wp:positionV relativeFrom="paragraph">
            <wp:posOffset>-203835</wp:posOffset>
          </wp:positionV>
          <wp:extent cx="514350" cy="514350"/>
          <wp:effectExtent l="0" t="0" r="0" b="0"/>
          <wp:wrapSquare wrapText="bothSides"/>
          <wp:docPr id="4" name="גרפיק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14350" cy="514350"/>
                  </a:xfrm>
                  <a:prstGeom prst="rect">
                    <a:avLst/>
                  </a:prstGeom>
                </pic:spPr>
              </pic:pic>
            </a:graphicData>
          </a:graphic>
        </wp:anchor>
      </w:drawing>
    </w:r>
    <w:r>
      <w:tab/>
      <w:t>Technion – Israel Institute of Technology</w:t>
    </w:r>
    <w:r>
      <w:tab/>
    </w:r>
  </w:p>
  <w:p w14:paraId="6BA3F424" w14:textId="725BEB4E" w:rsidR="00AE7521" w:rsidRDefault="00AE7521" w:rsidP="00A81C4C">
    <w:pPr>
      <w:pStyle w:val="Header"/>
      <w:bidi w:val="0"/>
      <w:jc w:val="center"/>
    </w:pPr>
    <w:r>
      <w:t>Faculty of Mechanical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BF3"/>
    <w:multiLevelType w:val="hybridMultilevel"/>
    <w:tmpl w:val="2692135E"/>
    <w:lvl w:ilvl="0" w:tplc="E7F08B2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BFD0B3E"/>
    <w:multiLevelType w:val="hybridMultilevel"/>
    <w:tmpl w:val="578E7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667E6"/>
    <w:multiLevelType w:val="hybridMultilevel"/>
    <w:tmpl w:val="95AEB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F591C"/>
    <w:multiLevelType w:val="hybridMultilevel"/>
    <w:tmpl w:val="4866F6B2"/>
    <w:lvl w:ilvl="0" w:tplc="053A05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B0B87"/>
    <w:multiLevelType w:val="multilevel"/>
    <w:tmpl w:val="A126C7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A6A3C93"/>
    <w:multiLevelType w:val="hybridMultilevel"/>
    <w:tmpl w:val="5FFA5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722E0"/>
    <w:multiLevelType w:val="hybridMultilevel"/>
    <w:tmpl w:val="B9D84054"/>
    <w:lvl w:ilvl="0" w:tplc="0D22131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973714"/>
    <w:multiLevelType w:val="hybridMultilevel"/>
    <w:tmpl w:val="6B6CB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A6AB8"/>
    <w:multiLevelType w:val="hybridMultilevel"/>
    <w:tmpl w:val="7BFA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6"/>
  </w:num>
  <w:num w:numId="5">
    <w:abstractNumId w:val="2"/>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EE"/>
    <w:rsid w:val="000006E8"/>
    <w:rsid w:val="00013D08"/>
    <w:rsid w:val="00016039"/>
    <w:rsid w:val="00016A53"/>
    <w:rsid w:val="0001725C"/>
    <w:rsid w:val="00021315"/>
    <w:rsid w:val="00027CD4"/>
    <w:rsid w:val="0003111E"/>
    <w:rsid w:val="0003243D"/>
    <w:rsid w:val="00040950"/>
    <w:rsid w:val="000423A5"/>
    <w:rsid w:val="00044ADE"/>
    <w:rsid w:val="00045124"/>
    <w:rsid w:val="00047525"/>
    <w:rsid w:val="00047951"/>
    <w:rsid w:val="0005198E"/>
    <w:rsid w:val="00053DA7"/>
    <w:rsid w:val="00056CCD"/>
    <w:rsid w:val="0005711C"/>
    <w:rsid w:val="00057B94"/>
    <w:rsid w:val="00064279"/>
    <w:rsid w:val="00064559"/>
    <w:rsid w:val="00065022"/>
    <w:rsid w:val="00071028"/>
    <w:rsid w:val="00074249"/>
    <w:rsid w:val="00074783"/>
    <w:rsid w:val="0007773A"/>
    <w:rsid w:val="00083540"/>
    <w:rsid w:val="00097288"/>
    <w:rsid w:val="000A66E0"/>
    <w:rsid w:val="000B687C"/>
    <w:rsid w:val="000C22A0"/>
    <w:rsid w:val="000C2ACF"/>
    <w:rsid w:val="000D24D2"/>
    <w:rsid w:val="000D2BF1"/>
    <w:rsid w:val="000D3D3E"/>
    <w:rsid w:val="000E291F"/>
    <w:rsid w:val="000E56C0"/>
    <w:rsid w:val="000E5C5D"/>
    <w:rsid w:val="000E6525"/>
    <w:rsid w:val="000F41BB"/>
    <w:rsid w:val="000F5E5C"/>
    <w:rsid w:val="000F784B"/>
    <w:rsid w:val="000F7AF8"/>
    <w:rsid w:val="00100A58"/>
    <w:rsid w:val="00102566"/>
    <w:rsid w:val="00104153"/>
    <w:rsid w:val="00106A25"/>
    <w:rsid w:val="00112218"/>
    <w:rsid w:val="0011790E"/>
    <w:rsid w:val="00120AD0"/>
    <w:rsid w:val="00120C17"/>
    <w:rsid w:val="00124429"/>
    <w:rsid w:val="00125931"/>
    <w:rsid w:val="001308AE"/>
    <w:rsid w:val="00136ADF"/>
    <w:rsid w:val="00141E9F"/>
    <w:rsid w:val="00142D7E"/>
    <w:rsid w:val="0014719F"/>
    <w:rsid w:val="00151A84"/>
    <w:rsid w:val="001527DB"/>
    <w:rsid w:val="00154541"/>
    <w:rsid w:val="00156836"/>
    <w:rsid w:val="00160E91"/>
    <w:rsid w:val="0016733E"/>
    <w:rsid w:val="0016795F"/>
    <w:rsid w:val="00171389"/>
    <w:rsid w:val="00176A72"/>
    <w:rsid w:val="00176ED8"/>
    <w:rsid w:val="00181BC2"/>
    <w:rsid w:val="00190078"/>
    <w:rsid w:val="00197D66"/>
    <w:rsid w:val="001A1493"/>
    <w:rsid w:val="001A2BDD"/>
    <w:rsid w:val="001A5239"/>
    <w:rsid w:val="001B5F5A"/>
    <w:rsid w:val="001B6316"/>
    <w:rsid w:val="001B7D98"/>
    <w:rsid w:val="001D1DBA"/>
    <w:rsid w:val="001D2F5C"/>
    <w:rsid w:val="001E011B"/>
    <w:rsid w:val="001E073C"/>
    <w:rsid w:val="001E2640"/>
    <w:rsid w:val="001E56F1"/>
    <w:rsid w:val="001E72FD"/>
    <w:rsid w:val="002073B0"/>
    <w:rsid w:val="0020774D"/>
    <w:rsid w:val="002100F9"/>
    <w:rsid w:val="00210739"/>
    <w:rsid w:val="00215532"/>
    <w:rsid w:val="00222A0A"/>
    <w:rsid w:val="0022332A"/>
    <w:rsid w:val="002253BC"/>
    <w:rsid w:val="0022601A"/>
    <w:rsid w:val="00227206"/>
    <w:rsid w:val="00233A69"/>
    <w:rsid w:val="00233CE3"/>
    <w:rsid w:val="002437AD"/>
    <w:rsid w:val="00245051"/>
    <w:rsid w:val="00245312"/>
    <w:rsid w:val="00245790"/>
    <w:rsid w:val="002510D5"/>
    <w:rsid w:val="0025386B"/>
    <w:rsid w:val="00253DCC"/>
    <w:rsid w:val="0027178D"/>
    <w:rsid w:val="002719E5"/>
    <w:rsid w:val="00277B18"/>
    <w:rsid w:val="00280C6D"/>
    <w:rsid w:val="00281636"/>
    <w:rsid w:val="00286FDB"/>
    <w:rsid w:val="00293192"/>
    <w:rsid w:val="002958B9"/>
    <w:rsid w:val="00296052"/>
    <w:rsid w:val="002A4AEE"/>
    <w:rsid w:val="002A69AE"/>
    <w:rsid w:val="002B3C43"/>
    <w:rsid w:val="002B58F1"/>
    <w:rsid w:val="002B5F4D"/>
    <w:rsid w:val="002C03CE"/>
    <w:rsid w:val="002C2210"/>
    <w:rsid w:val="002D146A"/>
    <w:rsid w:val="002D361B"/>
    <w:rsid w:val="002D4D1A"/>
    <w:rsid w:val="002D7001"/>
    <w:rsid w:val="002E0BD7"/>
    <w:rsid w:val="002E0BF8"/>
    <w:rsid w:val="002E0D9B"/>
    <w:rsid w:val="002E12B8"/>
    <w:rsid w:val="002E6394"/>
    <w:rsid w:val="002E6EB2"/>
    <w:rsid w:val="002F001E"/>
    <w:rsid w:val="002F27D0"/>
    <w:rsid w:val="002F4F36"/>
    <w:rsid w:val="0030336C"/>
    <w:rsid w:val="003043C7"/>
    <w:rsid w:val="0033146C"/>
    <w:rsid w:val="003339C1"/>
    <w:rsid w:val="00333FFA"/>
    <w:rsid w:val="003429F7"/>
    <w:rsid w:val="00346EBA"/>
    <w:rsid w:val="00347260"/>
    <w:rsid w:val="00352750"/>
    <w:rsid w:val="00353BAD"/>
    <w:rsid w:val="00356DC8"/>
    <w:rsid w:val="003571BA"/>
    <w:rsid w:val="00364B89"/>
    <w:rsid w:val="00372626"/>
    <w:rsid w:val="00377ABC"/>
    <w:rsid w:val="00380264"/>
    <w:rsid w:val="0038049C"/>
    <w:rsid w:val="00381E26"/>
    <w:rsid w:val="00385C68"/>
    <w:rsid w:val="00390B0D"/>
    <w:rsid w:val="00391324"/>
    <w:rsid w:val="00393CCC"/>
    <w:rsid w:val="003942BD"/>
    <w:rsid w:val="0039770B"/>
    <w:rsid w:val="003A0169"/>
    <w:rsid w:val="003A2B09"/>
    <w:rsid w:val="003A39A0"/>
    <w:rsid w:val="003A7B26"/>
    <w:rsid w:val="003C081D"/>
    <w:rsid w:val="003C7335"/>
    <w:rsid w:val="003D70CC"/>
    <w:rsid w:val="003E0C40"/>
    <w:rsid w:val="004010A5"/>
    <w:rsid w:val="00403ABB"/>
    <w:rsid w:val="004045CB"/>
    <w:rsid w:val="00416D68"/>
    <w:rsid w:val="00422D3A"/>
    <w:rsid w:val="0042507C"/>
    <w:rsid w:val="00431F55"/>
    <w:rsid w:val="00433AB5"/>
    <w:rsid w:val="004348C1"/>
    <w:rsid w:val="00447860"/>
    <w:rsid w:val="00447CC2"/>
    <w:rsid w:val="004572A7"/>
    <w:rsid w:val="00477E02"/>
    <w:rsid w:val="0048108A"/>
    <w:rsid w:val="00485F2D"/>
    <w:rsid w:val="00495FAA"/>
    <w:rsid w:val="00496D54"/>
    <w:rsid w:val="004A527F"/>
    <w:rsid w:val="004B4DB4"/>
    <w:rsid w:val="004C54B0"/>
    <w:rsid w:val="004C6E9B"/>
    <w:rsid w:val="004D1E34"/>
    <w:rsid w:val="004E65C2"/>
    <w:rsid w:val="004F37D2"/>
    <w:rsid w:val="00517A03"/>
    <w:rsid w:val="00524704"/>
    <w:rsid w:val="00554728"/>
    <w:rsid w:val="00563BC8"/>
    <w:rsid w:val="00564479"/>
    <w:rsid w:val="00571215"/>
    <w:rsid w:val="0057472D"/>
    <w:rsid w:val="005853EA"/>
    <w:rsid w:val="00587DA5"/>
    <w:rsid w:val="005926F0"/>
    <w:rsid w:val="00595500"/>
    <w:rsid w:val="00597D5A"/>
    <w:rsid w:val="005A589D"/>
    <w:rsid w:val="005B007F"/>
    <w:rsid w:val="005B3095"/>
    <w:rsid w:val="005B7622"/>
    <w:rsid w:val="005C2193"/>
    <w:rsid w:val="005C2315"/>
    <w:rsid w:val="005C4872"/>
    <w:rsid w:val="005C4891"/>
    <w:rsid w:val="005C5AB7"/>
    <w:rsid w:val="005D6863"/>
    <w:rsid w:val="005D6BF3"/>
    <w:rsid w:val="005F27E1"/>
    <w:rsid w:val="005F3A5A"/>
    <w:rsid w:val="00600264"/>
    <w:rsid w:val="00601145"/>
    <w:rsid w:val="00607558"/>
    <w:rsid w:val="006132FF"/>
    <w:rsid w:val="00614FC7"/>
    <w:rsid w:val="00615C20"/>
    <w:rsid w:val="00616995"/>
    <w:rsid w:val="006240E7"/>
    <w:rsid w:val="00624BC2"/>
    <w:rsid w:val="0062627B"/>
    <w:rsid w:val="00637BB3"/>
    <w:rsid w:val="006417F7"/>
    <w:rsid w:val="00641C87"/>
    <w:rsid w:val="00651C10"/>
    <w:rsid w:val="006535AA"/>
    <w:rsid w:val="0065420C"/>
    <w:rsid w:val="00654903"/>
    <w:rsid w:val="00654AA3"/>
    <w:rsid w:val="00661079"/>
    <w:rsid w:val="00664415"/>
    <w:rsid w:val="00667915"/>
    <w:rsid w:val="0067683C"/>
    <w:rsid w:val="0068080F"/>
    <w:rsid w:val="00682F6F"/>
    <w:rsid w:val="00683DD0"/>
    <w:rsid w:val="006855A1"/>
    <w:rsid w:val="006875A8"/>
    <w:rsid w:val="00693017"/>
    <w:rsid w:val="00693755"/>
    <w:rsid w:val="006968BE"/>
    <w:rsid w:val="006A0966"/>
    <w:rsid w:val="006A3A23"/>
    <w:rsid w:val="006A4E99"/>
    <w:rsid w:val="006A638E"/>
    <w:rsid w:val="006B504C"/>
    <w:rsid w:val="006C5B44"/>
    <w:rsid w:val="006C5BA8"/>
    <w:rsid w:val="006C6104"/>
    <w:rsid w:val="006D083C"/>
    <w:rsid w:val="006D0FDD"/>
    <w:rsid w:val="006D156A"/>
    <w:rsid w:val="006D7766"/>
    <w:rsid w:val="006E6BA4"/>
    <w:rsid w:val="006F35F4"/>
    <w:rsid w:val="006F5BC0"/>
    <w:rsid w:val="0070478F"/>
    <w:rsid w:val="00717E3F"/>
    <w:rsid w:val="00722AED"/>
    <w:rsid w:val="00723562"/>
    <w:rsid w:val="00724CBE"/>
    <w:rsid w:val="00725CC6"/>
    <w:rsid w:val="00726C93"/>
    <w:rsid w:val="0073331D"/>
    <w:rsid w:val="00734AF6"/>
    <w:rsid w:val="007351B1"/>
    <w:rsid w:val="00735209"/>
    <w:rsid w:val="0074221E"/>
    <w:rsid w:val="00743380"/>
    <w:rsid w:val="007470D6"/>
    <w:rsid w:val="00751F89"/>
    <w:rsid w:val="00766CAE"/>
    <w:rsid w:val="00772AEB"/>
    <w:rsid w:val="00781498"/>
    <w:rsid w:val="00791515"/>
    <w:rsid w:val="007937E2"/>
    <w:rsid w:val="00797815"/>
    <w:rsid w:val="007A7580"/>
    <w:rsid w:val="007B42ED"/>
    <w:rsid w:val="007B735E"/>
    <w:rsid w:val="007C223B"/>
    <w:rsid w:val="007C258F"/>
    <w:rsid w:val="007C3356"/>
    <w:rsid w:val="007C650D"/>
    <w:rsid w:val="007C6C7B"/>
    <w:rsid w:val="007D127B"/>
    <w:rsid w:val="007E0E83"/>
    <w:rsid w:val="007E67B5"/>
    <w:rsid w:val="007F204E"/>
    <w:rsid w:val="007F23AC"/>
    <w:rsid w:val="007F38A9"/>
    <w:rsid w:val="007F51F1"/>
    <w:rsid w:val="007F663F"/>
    <w:rsid w:val="00800FE4"/>
    <w:rsid w:val="008047A2"/>
    <w:rsid w:val="00804DBF"/>
    <w:rsid w:val="00805297"/>
    <w:rsid w:val="0080596E"/>
    <w:rsid w:val="00811C1C"/>
    <w:rsid w:val="00813662"/>
    <w:rsid w:val="00814B66"/>
    <w:rsid w:val="00834E0B"/>
    <w:rsid w:val="00836C6E"/>
    <w:rsid w:val="00836EBC"/>
    <w:rsid w:val="00837C67"/>
    <w:rsid w:val="00840190"/>
    <w:rsid w:val="00840481"/>
    <w:rsid w:val="008407AE"/>
    <w:rsid w:val="008512E1"/>
    <w:rsid w:val="00853734"/>
    <w:rsid w:val="008542D1"/>
    <w:rsid w:val="00854715"/>
    <w:rsid w:val="00857EBF"/>
    <w:rsid w:val="00870A88"/>
    <w:rsid w:val="00875DDE"/>
    <w:rsid w:val="0087678F"/>
    <w:rsid w:val="00881DC2"/>
    <w:rsid w:val="0088515A"/>
    <w:rsid w:val="00890B41"/>
    <w:rsid w:val="008A3CC3"/>
    <w:rsid w:val="008A3D57"/>
    <w:rsid w:val="008A3FD3"/>
    <w:rsid w:val="008B17F2"/>
    <w:rsid w:val="008B304E"/>
    <w:rsid w:val="008C36F8"/>
    <w:rsid w:val="008D59D0"/>
    <w:rsid w:val="008D7366"/>
    <w:rsid w:val="008E1FBE"/>
    <w:rsid w:val="008E3572"/>
    <w:rsid w:val="008E71F4"/>
    <w:rsid w:val="008F6FD5"/>
    <w:rsid w:val="00901A3D"/>
    <w:rsid w:val="00902FF1"/>
    <w:rsid w:val="0091422B"/>
    <w:rsid w:val="00914B73"/>
    <w:rsid w:val="009157D1"/>
    <w:rsid w:val="009210B3"/>
    <w:rsid w:val="00923777"/>
    <w:rsid w:val="0092509B"/>
    <w:rsid w:val="00930840"/>
    <w:rsid w:val="00934C33"/>
    <w:rsid w:val="0093600B"/>
    <w:rsid w:val="00952C69"/>
    <w:rsid w:val="00956FEF"/>
    <w:rsid w:val="00962C68"/>
    <w:rsid w:val="00973C4A"/>
    <w:rsid w:val="0097419C"/>
    <w:rsid w:val="00981B8E"/>
    <w:rsid w:val="00983089"/>
    <w:rsid w:val="00991E0E"/>
    <w:rsid w:val="009A06F3"/>
    <w:rsid w:val="009A6E02"/>
    <w:rsid w:val="009B0230"/>
    <w:rsid w:val="009C116F"/>
    <w:rsid w:val="009C58C8"/>
    <w:rsid w:val="009D0BEF"/>
    <w:rsid w:val="009D6D0B"/>
    <w:rsid w:val="009E0093"/>
    <w:rsid w:val="009E3A7E"/>
    <w:rsid w:val="009E3F14"/>
    <w:rsid w:val="009E4643"/>
    <w:rsid w:val="009F4D27"/>
    <w:rsid w:val="00A02938"/>
    <w:rsid w:val="00A0669E"/>
    <w:rsid w:val="00A12B65"/>
    <w:rsid w:val="00A13097"/>
    <w:rsid w:val="00A14B4C"/>
    <w:rsid w:val="00A30E97"/>
    <w:rsid w:val="00A32029"/>
    <w:rsid w:val="00A35EE8"/>
    <w:rsid w:val="00A42E40"/>
    <w:rsid w:val="00A449F3"/>
    <w:rsid w:val="00A62B3F"/>
    <w:rsid w:val="00A63805"/>
    <w:rsid w:val="00A64374"/>
    <w:rsid w:val="00A65A6F"/>
    <w:rsid w:val="00A66296"/>
    <w:rsid w:val="00A6691D"/>
    <w:rsid w:val="00A70250"/>
    <w:rsid w:val="00A81C4C"/>
    <w:rsid w:val="00A87B7D"/>
    <w:rsid w:val="00AA0FC0"/>
    <w:rsid w:val="00AA620D"/>
    <w:rsid w:val="00AB088B"/>
    <w:rsid w:val="00AB1CE6"/>
    <w:rsid w:val="00AB2F3A"/>
    <w:rsid w:val="00AB43BB"/>
    <w:rsid w:val="00AB783C"/>
    <w:rsid w:val="00AC0944"/>
    <w:rsid w:val="00AC652F"/>
    <w:rsid w:val="00AD25B2"/>
    <w:rsid w:val="00AD7B50"/>
    <w:rsid w:val="00AE71C6"/>
    <w:rsid w:val="00AE7521"/>
    <w:rsid w:val="00AF7D81"/>
    <w:rsid w:val="00B0666E"/>
    <w:rsid w:val="00B13389"/>
    <w:rsid w:val="00B17242"/>
    <w:rsid w:val="00B17335"/>
    <w:rsid w:val="00B2270C"/>
    <w:rsid w:val="00B2363F"/>
    <w:rsid w:val="00B27E28"/>
    <w:rsid w:val="00B301C7"/>
    <w:rsid w:val="00B374EB"/>
    <w:rsid w:val="00B46791"/>
    <w:rsid w:val="00B47699"/>
    <w:rsid w:val="00B50859"/>
    <w:rsid w:val="00B53716"/>
    <w:rsid w:val="00B53F70"/>
    <w:rsid w:val="00B54DFA"/>
    <w:rsid w:val="00B7083D"/>
    <w:rsid w:val="00B70D80"/>
    <w:rsid w:val="00B71811"/>
    <w:rsid w:val="00B71CB4"/>
    <w:rsid w:val="00B80839"/>
    <w:rsid w:val="00B87ACB"/>
    <w:rsid w:val="00B87F6E"/>
    <w:rsid w:val="00B91009"/>
    <w:rsid w:val="00B9167F"/>
    <w:rsid w:val="00B92AEC"/>
    <w:rsid w:val="00B92EC5"/>
    <w:rsid w:val="00B97759"/>
    <w:rsid w:val="00BA155A"/>
    <w:rsid w:val="00BA1CF6"/>
    <w:rsid w:val="00BA273A"/>
    <w:rsid w:val="00BA7436"/>
    <w:rsid w:val="00BB4699"/>
    <w:rsid w:val="00BB47E0"/>
    <w:rsid w:val="00BB7024"/>
    <w:rsid w:val="00BC1449"/>
    <w:rsid w:val="00BD01F0"/>
    <w:rsid w:val="00BD0D85"/>
    <w:rsid w:val="00BD15DE"/>
    <w:rsid w:val="00BD6BEB"/>
    <w:rsid w:val="00BE0AB9"/>
    <w:rsid w:val="00BE7FD0"/>
    <w:rsid w:val="00BF0A05"/>
    <w:rsid w:val="00BF105E"/>
    <w:rsid w:val="00BF2A0E"/>
    <w:rsid w:val="00BF4103"/>
    <w:rsid w:val="00BF4515"/>
    <w:rsid w:val="00BF70EA"/>
    <w:rsid w:val="00BF7DBB"/>
    <w:rsid w:val="00C05E43"/>
    <w:rsid w:val="00C108DF"/>
    <w:rsid w:val="00C11626"/>
    <w:rsid w:val="00C116C2"/>
    <w:rsid w:val="00C22495"/>
    <w:rsid w:val="00C256AF"/>
    <w:rsid w:val="00C312BC"/>
    <w:rsid w:val="00C31F1D"/>
    <w:rsid w:val="00C32F10"/>
    <w:rsid w:val="00C43FAE"/>
    <w:rsid w:val="00C54132"/>
    <w:rsid w:val="00C563F8"/>
    <w:rsid w:val="00C571D4"/>
    <w:rsid w:val="00C57FC2"/>
    <w:rsid w:val="00C6250B"/>
    <w:rsid w:val="00C62EF0"/>
    <w:rsid w:val="00C74EF5"/>
    <w:rsid w:val="00C7501B"/>
    <w:rsid w:val="00C77C8C"/>
    <w:rsid w:val="00C833C1"/>
    <w:rsid w:val="00C83BD7"/>
    <w:rsid w:val="00C912A0"/>
    <w:rsid w:val="00C92067"/>
    <w:rsid w:val="00CA0D4E"/>
    <w:rsid w:val="00CA5770"/>
    <w:rsid w:val="00CB22F1"/>
    <w:rsid w:val="00CB7DF3"/>
    <w:rsid w:val="00CD40DE"/>
    <w:rsid w:val="00CD525E"/>
    <w:rsid w:val="00CD681F"/>
    <w:rsid w:val="00CE0238"/>
    <w:rsid w:val="00CE4946"/>
    <w:rsid w:val="00CE761B"/>
    <w:rsid w:val="00CF49F4"/>
    <w:rsid w:val="00CF75C6"/>
    <w:rsid w:val="00CF7E71"/>
    <w:rsid w:val="00D01E44"/>
    <w:rsid w:val="00D05AB0"/>
    <w:rsid w:val="00D11919"/>
    <w:rsid w:val="00D17B08"/>
    <w:rsid w:val="00D24D1A"/>
    <w:rsid w:val="00D4202A"/>
    <w:rsid w:val="00D455F5"/>
    <w:rsid w:val="00D47D02"/>
    <w:rsid w:val="00D5105B"/>
    <w:rsid w:val="00D522B5"/>
    <w:rsid w:val="00D53E21"/>
    <w:rsid w:val="00D54874"/>
    <w:rsid w:val="00D577D1"/>
    <w:rsid w:val="00D641F5"/>
    <w:rsid w:val="00D65F1F"/>
    <w:rsid w:val="00D71912"/>
    <w:rsid w:val="00D730C6"/>
    <w:rsid w:val="00D7321A"/>
    <w:rsid w:val="00D76F4B"/>
    <w:rsid w:val="00D804D4"/>
    <w:rsid w:val="00D8222B"/>
    <w:rsid w:val="00D833B1"/>
    <w:rsid w:val="00D95247"/>
    <w:rsid w:val="00D96A91"/>
    <w:rsid w:val="00D97CBF"/>
    <w:rsid w:val="00DA0A87"/>
    <w:rsid w:val="00DA1D67"/>
    <w:rsid w:val="00DA415B"/>
    <w:rsid w:val="00DB788B"/>
    <w:rsid w:val="00DC301C"/>
    <w:rsid w:val="00DC45AC"/>
    <w:rsid w:val="00DC633E"/>
    <w:rsid w:val="00DD28F0"/>
    <w:rsid w:val="00DD6CBD"/>
    <w:rsid w:val="00DE4D43"/>
    <w:rsid w:val="00DE5241"/>
    <w:rsid w:val="00DE651D"/>
    <w:rsid w:val="00DE7B34"/>
    <w:rsid w:val="00DF12E1"/>
    <w:rsid w:val="00DF48D9"/>
    <w:rsid w:val="00E001EC"/>
    <w:rsid w:val="00E07059"/>
    <w:rsid w:val="00E0796C"/>
    <w:rsid w:val="00E11068"/>
    <w:rsid w:val="00E11FB6"/>
    <w:rsid w:val="00E131BD"/>
    <w:rsid w:val="00E137EE"/>
    <w:rsid w:val="00E227D4"/>
    <w:rsid w:val="00E25EC7"/>
    <w:rsid w:val="00E26D83"/>
    <w:rsid w:val="00E312DE"/>
    <w:rsid w:val="00E31385"/>
    <w:rsid w:val="00E32FF0"/>
    <w:rsid w:val="00E3358D"/>
    <w:rsid w:val="00E341C1"/>
    <w:rsid w:val="00E4028E"/>
    <w:rsid w:val="00E41C72"/>
    <w:rsid w:val="00E42F7A"/>
    <w:rsid w:val="00E61B22"/>
    <w:rsid w:val="00E62611"/>
    <w:rsid w:val="00E63A0C"/>
    <w:rsid w:val="00E70FD6"/>
    <w:rsid w:val="00E81BB3"/>
    <w:rsid w:val="00E8222E"/>
    <w:rsid w:val="00E82E3E"/>
    <w:rsid w:val="00E84839"/>
    <w:rsid w:val="00E97C87"/>
    <w:rsid w:val="00EB0A6B"/>
    <w:rsid w:val="00EB22C4"/>
    <w:rsid w:val="00EB584A"/>
    <w:rsid w:val="00EB6566"/>
    <w:rsid w:val="00EC79EA"/>
    <w:rsid w:val="00ED5D5B"/>
    <w:rsid w:val="00ED72F2"/>
    <w:rsid w:val="00EE3A4E"/>
    <w:rsid w:val="00EF1785"/>
    <w:rsid w:val="00EF1FA9"/>
    <w:rsid w:val="00EF2DA8"/>
    <w:rsid w:val="00EF6DEC"/>
    <w:rsid w:val="00EF77A3"/>
    <w:rsid w:val="00F02D77"/>
    <w:rsid w:val="00F167B0"/>
    <w:rsid w:val="00F226C2"/>
    <w:rsid w:val="00F22776"/>
    <w:rsid w:val="00F249DC"/>
    <w:rsid w:val="00F27A3F"/>
    <w:rsid w:val="00F30173"/>
    <w:rsid w:val="00F32ADD"/>
    <w:rsid w:val="00F426D9"/>
    <w:rsid w:val="00F435EB"/>
    <w:rsid w:val="00F45EC7"/>
    <w:rsid w:val="00F50009"/>
    <w:rsid w:val="00F5246E"/>
    <w:rsid w:val="00F619C1"/>
    <w:rsid w:val="00F65EF4"/>
    <w:rsid w:val="00F71DA5"/>
    <w:rsid w:val="00F74BD6"/>
    <w:rsid w:val="00F8005E"/>
    <w:rsid w:val="00F8147E"/>
    <w:rsid w:val="00F82946"/>
    <w:rsid w:val="00F96C69"/>
    <w:rsid w:val="00FA02B0"/>
    <w:rsid w:val="00FA242B"/>
    <w:rsid w:val="00FA50D4"/>
    <w:rsid w:val="00FA6CAF"/>
    <w:rsid w:val="00FB49AE"/>
    <w:rsid w:val="00FB59CA"/>
    <w:rsid w:val="00FC0EC9"/>
    <w:rsid w:val="00FC33BC"/>
    <w:rsid w:val="00FC4BD1"/>
    <w:rsid w:val="00FD1956"/>
    <w:rsid w:val="00FD3824"/>
    <w:rsid w:val="00FD50D8"/>
    <w:rsid w:val="00FD5DAB"/>
    <w:rsid w:val="00FE2D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F5FB7"/>
  <w15:chartTrackingRefBased/>
  <w15:docId w15:val="{BA8A989B-EC4D-4B2E-AD13-72689120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58F"/>
    <w:pPr>
      <w:bidi/>
      <w:jc w:val="right"/>
    </w:pPr>
    <w:rPr>
      <w:rFonts w:cs="Narkisim"/>
    </w:rPr>
  </w:style>
  <w:style w:type="paragraph" w:styleId="Heading1">
    <w:name w:val="heading 1"/>
    <w:basedOn w:val="Normal"/>
    <w:next w:val="Normal"/>
    <w:link w:val="Heading1Char"/>
    <w:uiPriority w:val="9"/>
    <w:qFormat/>
    <w:rsid w:val="00D65F1F"/>
    <w:pPr>
      <w:keepNext/>
      <w:keepLines/>
      <w:numPr>
        <w:numId w:val="1"/>
      </w:numPr>
      <w:spacing w:before="240" w:after="0"/>
      <w:outlineLvl w:val="0"/>
    </w:pPr>
    <w:rPr>
      <w:rFonts w:asciiTheme="majorHAnsi" w:eastAsiaTheme="majorEastAsia" w:hAnsiTheme="majorHAnsi" w:cstheme="majorBidi"/>
      <w:color w:val="7F7F7F" w:themeColor="text1" w:themeTint="80"/>
      <w:sz w:val="32"/>
      <w:szCs w:val="32"/>
    </w:rPr>
  </w:style>
  <w:style w:type="paragraph" w:styleId="Heading2">
    <w:name w:val="heading 2"/>
    <w:basedOn w:val="Normal"/>
    <w:next w:val="Normal"/>
    <w:link w:val="Heading2Char"/>
    <w:uiPriority w:val="9"/>
    <w:unhideWhenUsed/>
    <w:qFormat/>
    <w:rsid w:val="00D65F1F"/>
    <w:pPr>
      <w:keepNext/>
      <w:keepLines/>
      <w:numPr>
        <w:ilvl w:val="1"/>
        <w:numId w:val="1"/>
      </w:numPr>
      <w:spacing w:before="40" w:after="0"/>
      <w:outlineLvl w:val="1"/>
    </w:pPr>
    <w:rPr>
      <w:rFonts w:asciiTheme="majorHAnsi" w:eastAsiaTheme="majorEastAsia" w:hAnsiTheme="majorHAnsi" w:cstheme="majorBidi"/>
      <w:color w:val="595959" w:themeColor="text1" w:themeTint="A6"/>
      <w:sz w:val="26"/>
      <w:szCs w:val="26"/>
    </w:rPr>
  </w:style>
  <w:style w:type="paragraph" w:styleId="Heading3">
    <w:name w:val="heading 3"/>
    <w:basedOn w:val="Normal"/>
    <w:next w:val="Normal"/>
    <w:link w:val="Heading3Char"/>
    <w:uiPriority w:val="9"/>
    <w:unhideWhenUsed/>
    <w:qFormat/>
    <w:rsid w:val="001041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1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1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1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41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41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41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041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0415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104153"/>
    <w:rPr>
      <w:rFonts w:eastAsiaTheme="minorEastAsia"/>
      <w:color w:val="5A5A5A" w:themeColor="text1" w:themeTint="A5"/>
      <w:spacing w:val="15"/>
    </w:rPr>
  </w:style>
  <w:style w:type="paragraph" w:styleId="Title">
    <w:name w:val="Title"/>
    <w:basedOn w:val="Normal"/>
    <w:next w:val="Normal"/>
    <w:link w:val="TitleChar"/>
    <w:uiPriority w:val="10"/>
    <w:qFormat/>
    <w:rsid w:val="00104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15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41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04153"/>
    <w:rPr>
      <w:rFonts w:cs="Narkisim"/>
    </w:rPr>
  </w:style>
  <w:style w:type="paragraph" w:styleId="Footer">
    <w:name w:val="footer"/>
    <w:basedOn w:val="Normal"/>
    <w:link w:val="FooterChar"/>
    <w:uiPriority w:val="99"/>
    <w:unhideWhenUsed/>
    <w:rsid w:val="001041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4153"/>
    <w:rPr>
      <w:rFonts w:cs="Narkisim"/>
    </w:rPr>
  </w:style>
  <w:style w:type="character" w:customStyle="1" w:styleId="Heading1Char">
    <w:name w:val="Heading 1 Char"/>
    <w:basedOn w:val="DefaultParagraphFont"/>
    <w:link w:val="Heading1"/>
    <w:uiPriority w:val="9"/>
    <w:rsid w:val="00D65F1F"/>
    <w:rPr>
      <w:rFonts w:asciiTheme="majorHAnsi" w:eastAsiaTheme="majorEastAsia" w:hAnsiTheme="majorHAnsi" w:cstheme="majorBidi"/>
      <w:color w:val="7F7F7F" w:themeColor="text1" w:themeTint="80"/>
      <w:sz w:val="32"/>
      <w:szCs w:val="32"/>
    </w:rPr>
  </w:style>
  <w:style w:type="character" w:customStyle="1" w:styleId="Heading2Char">
    <w:name w:val="Heading 2 Char"/>
    <w:basedOn w:val="DefaultParagraphFont"/>
    <w:link w:val="Heading2"/>
    <w:uiPriority w:val="9"/>
    <w:rsid w:val="00D65F1F"/>
    <w:rPr>
      <w:rFonts w:asciiTheme="majorHAnsi" w:eastAsiaTheme="majorEastAsia" w:hAnsiTheme="majorHAnsi" w:cstheme="majorBidi"/>
      <w:color w:val="595959" w:themeColor="text1" w:themeTint="A6"/>
      <w:sz w:val="26"/>
      <w:szCs w:val="26"/>
    </w:rPr>
  </w:style>
  <w:style w:type="character" w:customStyle="1" w:styleId="Heading3Char">
    <w:name w:val="Heading 3 Char"/>
    <w:basedOn w:val="DefaultParagraphFont"/>
    <w:link w:val="Heading3"/>
    <w:uiPriority w:val="9"/>
    <w:rsid w:val="001041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41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1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1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41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41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41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1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37EE"/>
    <w:rPr>
      <w:color w:val="0563C1" w:themeColor="hyperlink"/>
      <w:u w:val="single"/>
    </w:rPr>
  </w:style>
  <w:style w:type="character" w:styleId="UnresolvedMention">
    <w:name w:val="Unresolved Mention"/>
    <w:basedOn w:val="DefaultParagraphFont"/>
    <w:uiPriority w:val="99"/>
    <w:semiHidden/>
    <w:unhideWhenUsed/>
    <w:rsid w:val="00E137EE"/>
    <w:rPr>
      <w:color w:val="605E5C"/>
      <w:shd w:val="clear" w:color="auto" w:fill="E1DFDD"/>
    </w:rPr>
  </w:style>
  <w:style w:type="paragraph" w:styleId="ListParagraph">
    <w:name w:val="List Paragraph"/>
    <w:basedOn w:val="Normal"/>
    <w:uiPriority w:val="34"/>
    <w:qFormat/>
    <w:rsid w:val="00D65F1F"/>
    <w:pPr>
      <w:ind w:left="720"/>
      <w:contextualSpacing/>
    </w:pPr>
  </w:style>
  <w:style w:type="paragraph" w:customStyle="1" w:styleId="MTDisplayEquation">
    <w:name w:val="MTDisplayEquation"/>
    <w:basedOn w:val="Normal"/>
    <w:next w:val="Normal"/>
    <w:link w:val="MTDisplayEquation0"/>
    <w:rsid w:val="00D65F1F"/>
    <w:pPr>
      <w:tabs>
        <w:tab w:val="center" w:pos="4160"/>
        <w:tab w:val="right" w:pos="8300"/>
      </w:tabs>
      <w:bidi w:val="0"/>
      <w:contextualSpacing/>
    </w:pPr>
  </w:style>
  <w:style w:type="character" w:customStyle="1" w:styleId="MTDisplayEquation0">
    <w:name w:val="MTDisplayEquation תו"/>
    <w:basedOn w:val="DefaultParagraphFont"/>
    <w:link w:val="MTDisplayEquation"/>
    <w:rsid w:val="00D65F1F"/>
    <w:rPr>
      <w:rFonts w:cs="Narkisim"/>
    </w:rPr>
  </w:style>
  <w:style w:type="character" w:styleId="PlaceholderText">
    <w:name w:val="Placeholder Text"/>
    <w:basedOn w:val="DefaultParagraphFont"/>
    <w:uiPriority w:val="99"/>
    <w:semiHidden/>
    <w:rsid w:val="00A62B3F"/>
    <w:rPr>
      <w:color w:val="808080"/>
    </w:rPr>
  </w:style>
  <w:style w:type="character" w:styleId="Strong">
    <w:name w:val="Strong"/>
    <w:basedOn w:val="DefaultParagraphFont"/>
    <w:uiPriority w:val="22"/>
    <w:qFormat/>
    <w:rsid w:val="00837C67"/>
    <w:rPr>
      <w:b/>
      <w:bCs/>
    </w:rPr>
  </w:style>
  <w:style w:type="paragraph" w:styleId="Caption">
    <w:name w:val="caption"/>
    <w:basedOn w:val="Normal"/>
    <w:next w:val="Normal"/>
    <w:uiPriority w:val="35"/>
    <w:unhideWhenUsed/>
    <w:qFormat/>
    <w:rsid w:val="0093084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0B41"/>
    <w:pPr>
      <w:numPr>
        <w:numId w:val="0"/>
      </w:numPr>
      <w:bidi w:val="0"/>
      <w:outlineLvl w:val="9"/>
    </w:pPr>
    <w:rPr>
      <w:color w:val="2F5496" w:themeColor="accent1" w:themeShade="BF"/>
      <w:lang w:bidi="ar-SA"/>
    </w:rPr>
  </w:style>
  <w:style w:type="paragraph" w:styleId="TOC1">
    <w:name w:val="toc 1"/>
    <w:basedOn w:val="Normal"/>
    <w:next w:val="Normal"/>
    <w:autoRedefine/>
    <w:uiPriority w:val="39"/>
    <w:unhideWhenUsed/>
    <w:rsid w:val="008A3FD3"/>
    <w:pPr>
      <w:tabs>
        <w:tab w:val="left" w:pos="1861"/>
        <w:tab w:val="right" w:leader="dot" w:pos="8296"/>
      </w:tabs>
      <w:spacing w:after="100"/>
    </w:pPr>
  </w:style>
  <w:style w:type="paragraph" w:styleId="TOC2">
    <w:name w:val="toc 2"/>
    <w:basedOn w:val="Normal"/>
    <w:next w:val="Normal"/>
    <w:autoRedefine/>
    <w:uiPriority w:val="39"/>
    <w:unhideWhenUsed/>
    <w:rsid w:val="00D05AB0"/>
    <w:pPr>
      <w:tabs>
        <w:tab w:val="left" w:pos="7792"/>
        <w:tab w:val="right" w:leader="dot" w:pos="8296"/>
      </w:tabs>
      <w:bidi w:val="0"/>
      <w:spacing w:after="100"/>
      <w:ind w:left="220"/>
    </w:pPr>
  </w:style>
  <w:style w:type="paragraph" w:styleId="Bibliography">
    <w:name w:val="Bibliography"/>
    <w:basedOn w:val="Normal"/>
    <w:next w:val="Normal"/>
    <w:uiPriority w:val="37"/>
    <w:unhideWhenUsed/>
    <w:rsid w:val="001A5239"/>
  </w:style>
  <w:style w:type="paragraph" w:styleId="BalloonText">
    <w:name w:val="Balloon Text"/>
    <w:basedOn w:val="Normal"/>
    <w:link w:val="BalloonTextChar"/>
    <w:uiPriority w:val="99"/>
    <w:semiHidden/>
    <w:unhideWhenUsed/>
    <w:rsid w:val="000E6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525"/>
    <w:rPr>
      <w:rFonts w:ascii="Segoe UI" w:hAnsi="Segoe UI" w:cs="Segoe UI"/>
      <w:sz w:val="18"/>
      <w:szCs w:val="18"/>
    </w:rPr>
  </w:style>
  <w:style w:type="paragraph" w:styleId="TOC3">
    <w:name w:val="toc 3"/>
    <w:basedOn w:val="Normal"/>
    <w:next w:val="Normal"/>
    <w:autoRedefine/>
    <w:uiPriority w:val="39"/>
    <w:unhideWhenUsed/>
    <w:rsid w:val="008B304E"/>
    <w:pPr>
      <w:tabs>
        <w:tab w:val="left" w:pos="5496"/>
        <w:tab w:val="right" w:leader="dot" w:pos="8296"/>
      </w:tabs>
      <w:bidi w:val="0"/>
      <w:spacing w:after="100"/>
      <w:ind w:left="440"/>
      <w:jc w:val="left"/>
    </w:pPr>
  </w:style>
  <w:style w:type="table" w:styleId="PlainTable2">
    <w:name w:val="Plain Table 2"/>
    <w:basedOn w:val="TableNormal"/>
    <w:uiPriority w:val="42"/>
    <w:rsid w:val="00D53E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D53E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2">
    <w:name w:val="Body Text 2"/>
    <w:basedOn w:val="Normal"/>
    <w:link w:val="BodyText2Char"/>
    <w:uiPriority w:val="99"/>
    <w:qFormat/>
    <w:rsid w:val="002A4AEE"/>
    <w:pPr>
      <w:bidi w:val="0"/>
      <w:spacing w:after="120" w:line="480" w:lineRule="auto"/>
      <w:jc w:val="left"/>
    </w:pPr>
    <w:rPr>
      <w:rFonts w:asciiTheme="minorBidi" w:eastAsia="Constantia" w:hAnsiTheme="minorBidi" w:cs="Arial"/>
      <w:sz w:val="24"/>
      <w:szCs w:val="24"/>
    </w:rPr>
  </w:style>
  <w:style w:type="character" w:customStyle="1" w:styleId="BodyText2Char">
    <w:name w:val="Body Text 2 Char"/>
    <w:basedOn w:val="DefaultParagraphFont"/>
    <w:link w:val="BodyText2"/>
    <w:uiPriority w:val="99"/>
    <w:rsid w:val="002A4AEE"/>
    <w:rPr>
      <w:rFonts w:asciiTheme="minorBidi" w:eastAsia="Constantia" w:hAnsiTheme="minorBidi"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485">
      <w:bodyDiv w:val="1"/>
      <w:marLeft w:val="0"/>
      <w:marRight w:val="0"/>
      <w:marTop w:val="0"/>
      <w:marBottom w:val="0"/>
      <w:divBdr>
        <w:top w:val="none" w:sz="0" w:space="0" w:color="auto"/>
        <w:left w:val="none" w:sz="0" w:space="0" w:color="auto"/>
        <w:bottom w:val="none" w:sz="0" w:space="0" w:color="auto"/>
        <w:right w:val="none" w:sz="0" w:space="0" w:color="auto"/>
      </w:divBdr>
    </w:div>
    <w:div w:id="123929804">
      <w:bodyDiv w:val="1"/>
      <w:marLeft w:val="0"/>
      <w:marRight w:val="0"/>
      <w:marTop w:val="0"/>
      <w:marBottom w:val="0"/>
      <w:divBdr>
        <w:top w:val="none" w:sz="0" w:space="0" w:color="auto"/>
        <w:left w:val="none" w:sz="0" w:space="0" w:color="auto"/>
        <w:bottom w:val="none" w:sz="0" w:space="0" w:color="auto"/>
        <w:right w:val="none" w:sz="0" w:space="0" w:color="auto"/>
      </w:divBdr>
    </w:div>
    <w:div w:id="200024046">
      <w:bodyDiv w:val="1"/>
      <w:marLeft w:val="0"/>
      <w:marRight w:val="0"/>
      <w:marTop w:val="0"/>
      <w:marBottom w:val="0"/>
      <w:divBdr>
        <w:top w:val="none" w:sz="0" w:space="0" w:color="auto"/>
        <w:left w:val="none" w:sz="0" w:space="0" w:color="auto"/>
        <w:bottom w:val="none" w:sz="0" w:space="0" w:color="auto"/>
        <w:right w:val="none" w:sz="0" w:space="0" w:color="auto"/>
      </w:divBdr>
    </w:div>
    <w:div w:id="288362445">
      <w:bodyDiv w:val="1"/>
      <w:marLeft w:val="0"/>
      <w:marRight w:val="0"/>
      <w:marTop w:val="0"/>
      <w:marBottom w:val="0"/>
      <w:divBdr>
        <w:top w:val="none" w:sz="0" w:space="0" w:color="auto"/>
        <w:left w:val="none" w:sz="0" w:space="0" w:color="auto"/>
        <w:bottom w:val="none" w:sz="0" w:space="0" w:color="auto"/>
        <w:right w:val="none" w:sz="0" w:space="0" w:color="auto"/>
      </w:divBdr>
    </w:div>
    <w:div w:id="437651201">
      <w:bodyDiv w:val="1"/>
      <w:marLeft w:val="0"/>
      <w:marRight w:val="0"/>
      <w:marTop w:val="0"/>
      <w:marBottom w:val="0"/>
      <w:divBdr>
        <w:top w:val="none" w:sz="0" w:space="0" w:color="auto"/>
        <w:left w:val="none" w:sz="0" w:space="0" w:color="auto"/>
        <w:bottom w:val="none" w:sz="0" w:space="0" w:color="auto"/>
        <w:right w:val="none" w:sz="0" w:space="0" w:color="auto"/>
      </w:divBdr>
    </w:div>
    <w:div w:id="452554026">
      <w:bodyDiv w:val="1"/>
      <w:marLeft w:val="0"/>
      <w:marRight w:val="0"/>
      <w:marTop w:val="0"/>
      <w:marBottom w:val="0"/>
      <w:divBdr>
        <w:top w:val="none" w:sz="0" w:space="0" w:color="auto"/>
        <w:left w:val="none" w:sz="0" w:space="0" w:color="auto"/>
        <w:bottom w:val="none" w:sz="0" w:space="0" w:color="auto"/>
        <w:right w:val="none" w:sz="0" w:space="0" w:color="auto"/>
      </w:divBdr>
    </w:div>
    <w:div w:id="542401864">
      <w:bodyDiv w:val="1"/>
      <w:marLeft w:val="0"/>
      <w:marRight w:val="0"/>
      <w:marTop w:val="0"/>
      <w:marBottom w:val="0"/>
      <w:divBdr>
        <w:top w:val="none" w:sz="0" w:space="0" w:color="auto"/>
        <w:left w:val="none" w:sz="0" w:space="0" w:color="auto"/>
        <w:bottom w:val="none" w:sz="0" w:space="0" w:color="auto"/>
        <w:right w:val="none" w:sz="0" w:space="0" w:color="auto"/>
      </w:divBdr>
    </w:div>
    <w:div w:id="759179261">
      <w:bodyDiv w:val="1"/>
      <w:marLeft w:val="0"/>
      <w:marRight w:val="0"/>
      <w:marTop w:val="0"/>
      <w:marBottom w:val="0"/>
      <w:divBdr>
        <w:top w:val="none" w:sz="0" w:space="0" w:color="auto"/>
        <w:left w:val="none" w:sz="0" w:space="0" w:color="auto"/>
        <w:bottom w:val="none" w:sz="0" w:space="0" w:color="auto"/>
        <w:right w:val="none" w:sz="0" w:space="0" w:color="auto"/>
      </w:divBdr>
    </w:div>
    <w:div w:id="763721605">
      <w:bodyDiv w:val="1"/>
      <w:marLeft w:val="0"/>
      <w:marRight w:val="0"/>
      <w:marTop w:val="0"/>
      <w:marBottom w:val="0"/>
      <w:divBdr>
        <w:top w:val="none" w:sz="0" w:space="0" w:color="auto"/>
        <w:left w:val="none" w:sz="0" w:space="0" w:color="auto"/>
        <w:bottom w:val="none" w:sz="0" w:space="0" w:color="auto"/>
        <w:right w:val="none" w:sz="0" w:space="0" w:color="auto"/>
      </w:divBdr>
    </w:div>
    <w:div w:id="916473642">
      <w:bodyDiv w:val="1"/>
      <w:marLeft w:val="0"/>
      <w:marRight w:val="0"/>
      <w:marTop w:val="0"/>
      <w:marBottom w:val="0"/>
      <w:divBdr>
        <w:top w:val="none" w:sz="0" w:space="0" w:color="auto"/>
        <w:left w:val="none" w:sz="0" w:space="0" w:color="auto"/>
        <w:bottom w:val="none" w:sz="0" w:space="0" w:color="auto"/>
        <w:right w:val="none" w:sz="0" w:space="0" w:color="auto"/>
      </w:divBdr>
    </w:div>
    <w:div w:id="927158723">
      <w:bodyDiv w:val="1"/>
      <w:marLeft w:val="0"/>
      <w:marRight w:val="0"/>
      <w:marTop w:val="0"/>
      <w:marBottom w:val="0"/>
      <w:divBdr>
        <w:top w:val="none" w:sz="0" w:space="0" w:color="auto"/>
        <w:left w:val="none" w:sz="0" w:space="0" w:color="auto"/>
        <w:bottom w:val="none" w:sz="0" w:space="0" w:color="auto"/>
        <w:right w:val="none" w:sz="0" w:space="0" w:color="auto"/>
      </w:divBdr>
    </w:div>
    <w:div w:id="1099371327">
      <w:bodyDiv w:val="1"/>
      <w:marLeft w:val="0"/>
      <w:marRight w:val="0"/>
      <w:marTop w:val="0"/>
      <w:marBottom w:val="0"/>
      <w:divBdr>
        <w:top w:val="none" w:sz="0" w:space="0" w:color="auto"/>
        <w:left w:val="none" w:sz="0" w:space="0" w:color="auto"/>
        <w:bottom w:val="none" w:sz="0" w:space="0" w:color="auto"/>
        <w:right w:val="none" w:sz="0" w:space="0" w:color="auto"/>
      </w:divBdr>
    </w:div>
    <w:div w:id="1172450927">
      <w:bodyDiv w:val="1"/>
      <w:marLeft w:val="0"/>
      <w:marRight w:val="0"/>
      <w:marTop w:val="0"/>
      <w:marBottom w:val="0"/>
      <w:divBdr>
        <w:top w:val="none" w:sz="0" w:space="0" w:color="auto"/>
        <w:left w:val="none" w:sz="0" w:space="0" w:color="auto"/>
        <w:bottom w:val="none" w:sz="0" w:space="0" w:color="auto"/>
        <w:right w:val="none" w:sz="0" w:space="0" w:color="auto"/>
      </w:divBdr>
    </w:div>
    <w:div w:id="1182164322">
      <w:bodyDiv w:val="1"/>
      <w:marLeft w:val="0"/>
      <w:marRight w:val="0"/>
      <w:marTop w:val="0"/>
      <w:marBottom w:val="0"/>
      <w:divBdr>
        <w:top w:val="none" w:sz="0" w:space="0" w:color="auto"/>
        <w:left w:val="none" w:sz="0" w:space="0" w:color="auto"/>
        <w:bottom w:val="none" w:sz="0" w:space="0" w:color="auto"/>
        <w:right w:val="none" w:sz="0" w:space="0" w:color="auto"/>
      </w:divBdr>
    </w:div>
    <w:div w:id="1213423418">
      <w:bodyDiv w:val="1"/>
      <w:marLeft w:val="0"/>
      <w:marRight w:val="0"/>
      <w:marTop w:val="0"/>
      <w:marBottom w:val="0"/>
      <w:divBdr>
        <w:top w:val="none" w:sz="0" w:space="0" w:color="auto"/>
        <w:left w:val="none" w:sz="0" w:space="0" w:color="auto"/>
        <w:bottom w:val="none" w:sz="0" w:space="0" w:color="auto"/>
        <w:right w:val="none" w:sz="0" w:space="0" w:color="auto"/>
      </w:divBdr>
    </w:div>
    <w:div w:id="1264993360">
      <w:bodyDiv w:val="1"/>
      <w:marLeft w:val="0"/>
      <w:marRight w:val="0"/>
      <w:marTop w:val="0"/>
      <w:marBottom w:val="0"/>
      <w:divBdr>
        <w:top w:val="none" w:sz="0" w:space="0" w:color="auto"/>
        <w:left w:val="none" w:sz="0" w:space="0" w:color="auto"/>
        <w:bottom w:val="none" w:sz="0" w:space="0" w:color="auto"/>
        <w:right w:val="none" w:sz="0" w:space="0" w:color="auto"/>
      </w:divBdr>
    </w:div>
    <w:div w:id="1280993847">
      <w:bodyDiv w:val="1"/>
      <w:marLeft w:val="0"/>
      <w:marRight w:val="0"/>
      <w:marTop w:val="0"/>
      <w:marBottom w:val="0"/>
      <w:divBdr>
        <w:top w:val="none" w:sz="0" w:space="0" w:color="auto"/>
        <w:left w:val="none" w:sz="0" w:space="0" w:color="auto"/>
        <w:bottom w:val="none" w:sz="0" w:space="0" w:color="auto"/>
        <w:right w:val="none" w:sz="0" w:space="0" w:color="auto"/>
      </w:divBdr>
    </w:div>
    <w:div w:id="1420366229">
      <w:bodyDiv w:val="1"/>
      <w:marLeft w:val="0"/>
      <w:marRight w:val="0"/>
      <w:marTop w:val="0"/>
      <w:marBottom w:val="0"/>
      <w:divBdr>
        <w:top w:val="none" w:sz="0" w:space="0" w:color="auto"/>
        <w:left w:val="none" w:sz="0" w:space="0" w:color="auto"/>
        <w:bottom w:val="none" w:sz="0" w:space="0" w:color="auto"/>
        <w:right w:val="none" w:sz="0" w:space="0" w:color="auto"/>
      </w:divBdr>
    </w:div>
    <w:div w:id="1553811089">
      <w:bodyDiv w:val="1"/>
      <w:marLeft w:val="0"/>
      <w:marRight w:val="0"/>
      <w:marTop w:val="0"/>
      <w:marBottom w:val="0"/>
      <w:divBdr>
        <w:top w:val="none" w:sz="0" w:space="0" w:color="auto"/>
        <w:left w:val="none" w:sz="0" w:space="0" w:color="auto"/>
        <w:bottom w:val="none" w:sz="0" w:space="0" w:color="auto"/>
        <w:right w:val="none" w:sz="0" w:space="0" w:color="auto"/>
      </w:divBdr>
    </w:div>
    <w:div w:id="1581527327">
      <w:bodyDiv w:val="1"/>
      <w:marLeft w:val="0"/>
      <w:marRight w:val="0"/>
      <w:marTop w:val="0"/>
      <w:marBottom w:val="0"/>
      <w:divBdr>
        <w:top w:val="none" w:sz="0" w:space="0" w:color="auto"/>
        <w:left w:val="none" w:sz="0" w:space="0" w:color="auto"/>
        <w:bottom w:val="none" w:sz="0" w:space="0" w:color="auto"/>
        <w:right w:val="none" w:sz="0" w:space="0" w:color="auto"/>
      </w:divBdr>
    </w:div>
    <w:div w:id="1694191293">
      <w:bodyDiv w:val="1"/>
      <w:marLeft w:val="0"/>
      <w:marRight w:val="0"/>
      <w:marTop w:val="0"/>
      <w:marBottom w:val="0"/>
      <w:divBdr>
        <w:top w:val="none" w:sz="0" w:space="0" w:color="auto"/>
        <w:left w:val="none" w:sz="0" w:space="0" w:color="auto"/>
        <w:bottom w:val="none" w:sz="0" w:space="0" w:color="auto"/>
        <w:right w:val="none" w:sz="0" w:space="0" w:color="auto"/>
      </w:divBdr>
      <w:divsChild>
        <w:div w:id="1488403386">
          <w:marLeft w:val="336"/>
          <w:marRight w:val="0"/>
          <w:marTop w:val="120"/>
          <w:marBottom w:val="312"/>
          <w:divBdr>
            <w:top w:val="none" w:sz="0" w:space="0" w:color="auto"/>
            <w:left w:val="none" w:sz="0" w:space="0" w:color="auto"/>
            <w:bottom w:val="none" w:sz="0" w:space="0" w:color="auto"/>
            <w:right w:val="none" w:sz="0" w:space="0" w:color="auto"/>
          </w:divBdr>
          <w:divsChild>
            <w:div w:id="11753380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39282855">
      <w:bodyDiv w:val="1"/>
      <w:marLeft w:val="0"/>
      <w:marRight w:val="0"/>
      <w:marTop w:val="0"/>
      <w:marBottom w:val="0"/>
      <w:divBdr>
        <w:top w:val="none" w:sz="0" w:space="0" w:color="auto"/>
        <w:left w:val="none" w:sz="0" w:space="0" w:color="auto"/>
        <w:bottom w:val="none" w:sz="0" w:space="0" w:color="auto"/>
        <w:right w:val="none" w:sz="0" w:space="0" w:color="auto"/>
      </w:divBdr>
    </w:div>
    <w:div w:id="1835687144">
      <w:bodyDiv w:val="1"/>
      <w:marLeft w:val="0"/>
      <w:marRight w:val="0"/>
      <w:marTop w:val="0"/>
      <w:marBottom w:val="0"/>
      <w:divBdr>
        <w:top w:val="none" w:sz="0" w:space="0" w:color="auto"/>
        <w:left w:val="none" w:sz="0" w:space="0" w:color="auto"/>
        <w:bottom w:val="none" w:sz="0" w:space="0" w:color="auto"/>
        <w:right w:val="none" w:sz="0" w:space="0" w:color="auto"/>
      </w:divBdr>
    </w:div>
    <w:div w:id="20629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image" Target="media/image30.wmf"/><Relationship Id="rId84" Type="http://schemas.openxmlformats.org/officeDocument/2006/relationships/image" Target="media/image40.wmf"/><Relationship Id="rId138" Type="http://schemas.openxmlformats.org/officeDocument/2006/relationships/image" Target="media/image69.png"/><Relationship Id="rId159" Type="http://schemas.openxmlformats.org/officeDocument/2006/relationships/oleObject" Target="embeddings/oleObject71.bin"/><Relationship Id="rId170" Type="http://schemas.openxmlformats.org/officeDocument/2006/relationships/image" Target="media/image87.wmf"/><Relationship Id="rId191" Type="http://schemas.openxmlformats.org/officeDocument/2006/relationships/oleObject" Target="embeddings/oleObject87.bin"/><Relationship Id="rId205" Type="http://schemas.openxmlformats.org/officeDocument/2006/relationships/oleObject" Target="embeddings/oleObject95.bin"/><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5.wmf"/><Relationship Id="rId74" Type="http://schemas.openxmlformats.org/officeDocument/2006/relationships/oleObject" Target="embeddings/oleObject32.bin"/><Relationship Id="rId128" Type="http://schemas.openxmlformats.org/officeDocument/2006/relationships/oleObject" Target="embeddings/oleObject58.bin"/><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82.wmf"/><Relationship Id="rId181" Type="http://schemas.openxmlformats.org/officeDocument/2006/relationships/oleObject" Target="embeddings/oleObject82.bin"/><Relationship Id="rId22" Type="http://schemas.openxmlformats.org/officeDocument/2006/relationships/oleObject" Target="embeddings/oleObject6.bin"/><Relationship Id="rId43" Type="http://schemas.openxmlformats.org/officeDocument/2006/relationships/image" Target="media/image20.wmf"/><Relationship Id="rId64" Type="http://schemas.openxmlformats.org/officeDocument/2006/relationships/oleObject" Target="embeddings/oleObject27.bin"/><Relationship Id="rId118" Type="http://schemas.openxmlformats.org/officeDocument/2006/relationships/image" Target="media/image58.wmf"/><Relationship Id="rId139" Type="http://schemas.openxmlformats.org/officeDocument/2006/relationships/image" Target="media/image70.png"/><Relationship Id="rId85" Type="http://schemas.openxmlformats.org/officeDocument/2006/relationships/oleObject" Target="embeddings/oleObject38.bin"/><Relationship Id="rId150" Type="http://schemas.openxmlformats.org/officeDocument/2006/relationships/image" Target="media/image77.wmf"/><Relationship Id="rId171" Type="http://schemas.openxmlformats.org/officeDocument/2006/relationships/oleObject" Target="embeddings/oleObject77.bin"/><Relationship Id="rId192" Type="http://schemas.openxmlformats.org/officeDocument/2006/relationships/image" Target="media/image98.wmf"/><Relationship Id="rId206" Type="http://schemas.openxmlformats.org/officeDocument/2006/relationships/header" Target="header1.xml"/><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3.wmf"/><Relationship Id="rId129" Type="http://schemas.openxmlformats.org/officeDocument/2006/relationships/image" Target="media/image64.wmf"/><Relationship Id="rId54" Type="http://schemas.openxmlformats.org/officeDocument/2006/relationships/oleObject" Target="embeddings/oleObject22.bin"/><Relationship Id="rId75" Type="http://schemas.openxmlformats.org/officeDocument/2006/relationships/image" Target="media/image36.wmf"/><Relationship Id="rId96" Type="http://schemas.openxmlformats.org/officeDocument/2006/relationships/image" Target="media/image46.wmf"/><Relationship Id="rId140" Type="http://schemas.openxmlformats.org/officeDocument/2006/relationships/image" Target="media/image71.png"/><Relationship Id="rId161" Type="http://schemas.openxmlformats.org/officeDocument/2006/relationships/oleObject" Target="embeddings/oleObject72.bin"/><Relationship Id="rId182" Type="http://schemas.openxmlformats.org/officeDocument/2006/relationships/image" Target="media/image93.wmf"/><Relationship Id="rId6" Type="http://schemas.openxmlformats.org/officeDocument/2006/relationships/footnotes" Target="footnotes.xml"/><Relationship Id="rId23" Type="http://schemas.openxmlformats.org/officeDocument/2006/relationships/image" Target="media/image10.wmf"/><Relationship Id="rId119" Type="http://schemas.openxmlformats.org/officeDocument/2006/relationships/oleObject" Target="embeddings/oleObject54.bin"/><Relationship Id="rId44" Type="http://schemas.openxmlformats.org/officeDocument/2006/relationships/oleObject" Target="embeddings/oleObject17.bin"/><Relationship Id="rId65" Type="http://schemas.openxmlformats.org/officeDocument/2006/relationships/image" Target="media/image31.wmf"/><Relationship Id="rId86" Type="http://schemas.openxmlformats.org/officeDocument/2006/relationships/image" Target="media/image41.wmf"/><Relationship Id="rId130" Type="http://schemas.openxmlformats.org/officeDocument/2006/relationships/oleObject" Target="embeddings/oleObject59.bin"/><Relationship Id="rId151" Type="http://schemas.openxmlformats.org/officeDocument/2006/relationships/oleObject" Target="embeddings/oleObject67.bin"/><Relationship Id="rId172" Type="http://schemas.openxmlformats.org/officeDocument/2006/relationships/image" Target="media/image88.wmf"/><Relationship Id="rId193" Type="http://schemas.openxmlformats.org/officeDocument/2006/relationships/oleObject" Target="embeddings/oleObject88.bin"/><Relationship Id="rId207" Type="http://schemas.openxmlformats.org/officeDocument/2006/relationships/footer" Target="footer1.xml"/><Relationship Id="rId13" Type="http://schemas.openxmlformats.org/officeDocument/2006/relationships/oleObject" Target="embeddings/oleObject2.bin"/><Relationship Id="rId109" Type="http://schemas.openxmlformats.org/officeDocument/2006/relationships/oleObject" Target="embeddings/oleObject49.bin"/><Relationship Id="rId34" Type="http://schemas.openxmlformats.org/officeDocument/2006/relationships/oleObject" Target="embeddings/oleObject12.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oleObject" Target="embeddings/oleObject44.bin"/><Relationship Id="rId120" Type="http://schemas.openxmlformats.org/officeDocument/2006/relationships/image" Target="media/image59.png"/><Relationship Id="rId141" Type="http://schemas.openxmlformats.org/officeDocument/2006/relationships/image" Target="media/image72.png"/><Relationship Id="rId7" Type="http://schemas.openxmlformats.org/officeDocument/2006/relationships/endnotes" Target="endnotes.xml"/><Relationship Id="rId162" Type="http://schemas.openxmlformats.org/officeDocument/2006/relationships/image" Target="media/image83.wmf"/><Relationship Id="rId183" Type="http://schemas.openxmlformats.org/officeDocument/2006/relationships/oleObject" Target="embeddings/oleObject83.bin"/><Relationship Id="rId24" Type="http://schemas.openxmlformats.org/officeDocument/2006/relationships/oleObject" Target="embeddings/oleObject7.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image" Target="media/image54.wmf"/><Relationship Id="rId131" Type="http://schemas.openxmlformats.org/officeDocument/2006/relationships/image" Target="media/image65.wmf"/><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image" Target="media/image78.wmf"/><Relationship Id="rId173" Type="http://schemas.openxmlformats.org/officeDocument/2006/relationships/oleObject" Target="embeddings/oleObject78.bin"/><Relationship Id="rId194" Type="http://schemas.openxmlformats.org/officeDocument/2006/relationships/image" Target="media/image99.png"/><Relationship Id="rId199" Type="http://schemas.openxmlformats.org/officeDocument/2006/relationships/image" Target="media/image102.wmf"/><Relationship Id="rId203" Type="http://schemas.openxmlformats.org/officeDocument/2006/relationships/oleObject" Target="embeddings/oleObject93.bin"/><Relationship Id="rId208"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5.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9.wmf"/><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oleObject" Target="embeddings/oleObject65.bin"/><Relationship Id="rId168" Type="http://schemas.openxmlformats.org/officeDocument/2006/relationships/image" Target="media/image86.wmf"/><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image" Target="media/image47.png"/><Relationship Id="rId121" Type="http://schemas.openxmlformats.org/officeDocument/2006/relationships/image" Target="media/image60.wmf"/><Relationship Id="rId142" Type="http://schemas.openxmlformats.org/officeDocument/2006/relationships/image" Target="media/image73.wmf"/><Relationship Id="rId163" Type="http://schemas.openxmlformats.org/officeDocument/2006/relationships/oleObject" Target="embeddings/oleObject73.bin"/><Relationship Id="rId184" Type="http://schemas.openxmlformats.org/officeDocument/2006/relationships/image" Target="media/image94.wmf"/><Relationship Id="rId189" Type="http://schemas.openxmlformats.org/officeDocument/2006/relationships/oleObject" Target="embeddings/oleObject86.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image" Target="media/image57.wmf"/><Relationship Id="rId137" Type="http://schemas.openxmlformats.org/officeDocument/2006/relationships/image" Target="media/image68.png"/><Relationship Id="rId158" Type="http://schemas.openxmlformats.org/officeDocument/2006/relationships/image" Target="media/image81.wmf"/><Relationship Id="rId20" Type="http://schemas.openxmlformats.org/officeDocument/2006/relationships/image" Target="media/image8.png"/><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0.bin"/><Relationship Id="rId132" Type="http://schemas.openxmlformats.org/officeDocument/2006/relationships/oleObject" Target="embeddings/oleObject60.bin"/><Relationship Id="rId153" Type="http://schemas.openxmlformats.org/officeDocument/2006/relationships/oleObject" Target="embeddings/oleObject68.bin"/><Relationship Id="rId174" Type="http://schemas.openxmlformats.org/officeDocument/2006/relationships/image" Target="media/image89.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theme" Target="theme/theme1.xml"/><Relationship Id="rId190" Type="http://schemas.openxmlformats.org/officeDocument/2006/relationships/image" Target="media/image97.wmf"/><Relationship Id="rId204" Type="http://schemas.openxmlformats.org/officeDocument/2006/relationships/oleObject" Target="embeddings/oleObject94.bin"/><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7.wmf"/><Relationship Id="rId106" Type="http://schemas.openxmlformats.org/officeDocument/2006/relationships/image" Target="media/image52.wmf"/><Relationship Id="rId127" Type="http://schemas.openxmlformats.org/officeDocument/2006/relationships/image" Target="media/image63.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5.wmf"/><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8.png"/><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3.bin"/><Relationship Id="rId148" Type="http://schemas.openxmlformats.org/officeDocument/2006/relationships/image" Target="media/image76.wmf"/><Relationship Id="rId164" Type="http://schemas.openxmlformats.org/officeDocument/2006/relationships/image" Target="media/image84.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2.svg"/><Relationship Id="rId180" Type="http://schemas.openxmlformats.org/officeDocument/2006/relationships/image" Target="media/image92.wmf"/><Relationship Id="rId26" Type="http://schemas.openxmlformats.org/officeDocument/2006/relationships/oleObject" Target="embeddings/oleObject8.bin"/><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oleObject" Target="embeddings/oleObject40.bin"/><Relationship Id="rId112" Type="http://schemas.openxmlformats.org/officeDocument/2006/relationships/image" Target="media/image55.wmf"/><Relationship Id="rId133" Type="http://schemas.openxmlformats.org/officeDocument/2006/relationships/image" Target="media/image66.wmf"/><Relationship Id="rId154" Type="http://schemas.openxmlformats.org/officeDocument/2006/relationships/image" Target="media/image79.wmf"/><Relationship Id="rId175" Type="http://schemas.openxmlformats.org/officeDocument/2006/relationships/oleObject" Target="embeddings/oleObject79.bin"/><Relationship Id="rId196" Type="http://schemas.openxmlformats.org/officeDocument/2006/relationships/image" Target="media/image100.png"/><Relationship Id="rId200" Type="http://schemas.openxmlformats.org/officeDocument/2006/relationships/oleObject" Target="embeddings/oleObject91.bin"/><Relationship Id="rId16" Type="http://schemas.openxmlformats.org/officeDocument/2006/relationships/image" Target="media/image6.wmf"/><Relationship Id="rId37" Type="http://schemas.openxmlformats.org/officeDocument/2006/relationships/image" Target="media/image17.wmf"/><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image" Target="media/image50.wmf"/><Relationship Id="rId123" Type="http://schemas.openxmlformats.org/officeDocument/2006/relationships/image" Target="media/image61.wmf"/><Relationship Id="rId144" Type="http://schemas.openxmlformats.org/officeDocument/2006/relationships/image" Target="media/image74.wmf"/><Relationship Id="rId90" Type="http://schemas.openxmlformats.org/officeDocument/2006/relationships/image" Target="media/image43.wmf"/><Relationship Id="rId165" Type="http://schemas.openxmlformats.org/officeDocument/2006/relationships/oleObject" Target="embeddings/oleObject74.bin"/><Relationship Id="rId186" Type="http://schemas.openxmlformats.org/officeDocument/2006/relationships/image" Target="media/image95.wmf"/><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image" Target="media/image33.wmf"/><Relationship Id="rId113" Type="http://schemas.openxmlformats.org/officeDocument/2006/relationships/oleObject" Target="embeddings/oleObject51.bin"/><Relationship Id="rId134" Type="http://schemas.openxmlformats.org/officeDocument/2006/relationships/oleObject" Target="embeddings/oleObject61.bin"/><Relationship Id="rId80" Type="http://schemas.openxmlformats.org/officeDocument/2006/relationships/image" Target="media/image38.wmf"/><Relationship Id="rId155" Type="http://schemas.openxmlformats.org/officeDocument/2006/relationships/oleObject" Target="embeddings/oleObject69.bin"/><Relationship Id="rId176" Type="http://schemas.openxmlformats.org/officeDocument/2006/relationships/image" Target="media/image90.wmf"/><Relationship Id="rId197" Type="http://schemas.openxmlformats.org/officeDocument/2006/relationships/image" Target="media/image101.wmf"/><Relationship Id="rId201" Type="http://schemas.openxmlformats.org/officeDocument/2006/relationships/image" Target="media/image103.wmf"/><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oleObject" Target="embeddings/oleObject46.bin"/><Relationship Id="rId124" Type="http://schemas.openxmlformats.org/officeDocument/2006/relationships/oleObject" Target="embeddings/oleObject56.bin"/><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oleObject" Target="embeddings/oleObject64.bin"/><Relationship Id="rId166" Type="http://schemas.openxmlformats.org/officeDocument/2006/relationships/image" Target="media/image85.wmf"/><Relationship Id="rId187" Type="http://schemas.openxmlformats.org/officeDocument/2006/relationships/oleObject" Target="embeddings/oleObject85.bin"/><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3.wmf"/><Relationship Id="rId114" Type="http://schemas.openxmlformats.org/officeDocument/2006/relationships/image" Target="media/image56.wmf"/><Relationship Id="rId60" Type="http://schemas.openxmlformats.org/officeDocument/2006/relationships/oleObject" Target="embeddings/oleObject25.bin"/><Relationship Id="rId81" Type="http://schemas.openxmlformats.org/officeDocument/2006/relationships/oleObject" Target="embeddings/oleObject36.bin"/><Relationship Id="rId135" Type="http://schemas.openxmlformats.org/officeDocument/2006/relationships/image" Target="media/image67.wmf"/><Relationship Id="rId156" Type="http://schemas.openxmlformats.org/officeDocument/2006/relationships/image" Target="media/image80.wmf"/><Relationship Id="rId177" Type="http://schemas.openxmlformats.org/officeDocument/2006/relationships/oleObject" Target="embeddings/oleObject80.bin"/><Relationship Id="rId198" Type="http://schemas.openxmlformats.org/officeDocument/2006/relationships/oleObject" Target="embeddings/oleObject90.bin"/><Relationship Id="rId202" Type="http://schemas.openxmlformats.org/officeDocument/2006/relationships/oleObject" Target="embeddings/oleObject92.bin"/><Relationship Id="rId18" Type="http://schemas.openxmlformats.org/officeDocument/2006/relationships/image" Target="media/image7.wmf"/><Relationship Id="rId39" Type="http://schemas.openxmlformats.org/officeDocument/2006/relationships/image" Target="media/image18.wmf"/><Relationship Id="rId50" Type="http://schemas.openxmlformats.org/officeDocument/2006/relationships/oleObject" Target="embeddings/oleObject20.bin"/><Relationship Id="rId104" Type="http://schemas.openxmlformats.org/officeDocument/2006/relationships/image" Target="media/image51.wmf"/><Relationship Id="rId125" Type="http://schemas.openxmlformats.org/officeDocument/2006/relationships/image" Target="media/image62.wmf"/><Relationship Id="rId146" Type="http://schemas.openxmlformats.org/officeDocument/2006/relationships/image" Target="media/image75.wmf"/><Relationship Id="rId167" Type="http://schemas.openxmlformats.org/officeDocument/2006/relationships/oleObject" Target="embeddings/oleObject75.bin"/><Relationship Id="rId188" Type="http://schemas.openxmlformats.org/officeDocument/2006/relationships/image" Target="media/image96.wmf"/><Relationship Id="rId71" Type="http://schemas.openxmlformats.org/officeDocument/2006/relationships/image" Target="media/image34.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3.wmf"/><Relationship Id="rId40" Type="http://schemas.openxmlformats.org/officeDocument/2006/relationships/oleObject" Target="embeddings/oleObject15.bin"/><Relationship Id="rId115" Type="http://schemas.openxmlformats.org/officeDocument/2006/relationships/oleObject" Target="embeddings/oleObject52.bin"/><Relationship Id="rId136" Type="http://schemas.openxmlformats.org/officeDocument/2006/relationships/oleObject" Target="embeddings/oleObject62.bin"/><Relationship Id="rId157" Type="http://schemas.openxmlformats.org/officeDocument/2006/relationships/oleObject" Target="embeddings/oleObject70.bin"/><Relationship Id="rId178" Type="http://schemas.openxmlformats.org/officeDocument/2006/relationships/image" Target="media/image91.wmf"/></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Documents\&#8235;&#1514;&#1489;&#1504;&#1497;&#1493;&#1514;%20&#1502;&#1493;&#1514;&#1488;&#1502;&#1493;&#1514;%20&#1488;&#1497;&#1513;&#1497;&#1514;%20&#1513;&#1500;%20Office&#8236;\Technion.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Wil98</b:Tag>
    <b:SourceType>Book</b:SourceType>
    <b:Guid>{E11BF455-F3C2-4068-A2E7-689FC71DC77A}</b:Guid>
    <b:Author>
      <b:Author>
        <b:Corporate>William T.Thomson, Marie Dillon Dahleh</b:Corporate>
      </b:Author>
    </b:Author>
    <b:Title>Theory of Vibration with Applications</b:Title>
    <b:Year>1998</b:Year>
    <b:Publisher>Prentice Hall</b:Publisher>
    <b:RefOrder>1</b:RefOrder>
  </b:Source>
  <b:Source>
    <b:Tag>פרו</b:Tag>
    <b:SourceType>Book</b:SourceType>
    <b:Guid>{A85F43C1-72C9-42A7-81ED-811EC68F0899}</b:Guid>
    <b:Author>
      <b:Author>
        <b:Corporate>פרופ' י. ליפשיץ</b:Corporate>
      </b:Author>
    </b:Author>
    <b:Title>מכניקת מוצקים 2</b:Title>
    <b:Publisher>הפקולטה להנדסת מכונות טכניון</b:Publisher>
    <b:RefOrder>2</b:RefOrder>
  </b:Source>
  <b:Source>
    <b:Tag>זפל93</b:Tag>
    <b:SourceType>Book</b:SourceType>
    <b:Guid>{162B0A58-6D4E-403B-8303-29E6AD2F3692}</b:Guid>
    <b:Author>
      <b:Author>
        <b:NameList>
          <b:Person>
            <b:Last>פלמור</b:Last>
            <b:First>ז.</b:First>
          </b:Person>
        </b:NameList>
      </b:Author>
    </b:Author>
    <b:Title>מערכות לינאריות</b:Title>
    <b:Year>1993</b:Year>
    <b:RefOrder>3</b:RefOrder>
  </b:Source>
</b:Sources>
</file>

<file path=customXml/itemProps1.xml><?xml version="1.0" encoding="utf-8"?>
<ds:datastoreItem xmlns:ds="http://schemas.openxmlformats.org/officeDocument/2006/customXml" ds:itemID="{2311FE92-D405-4662-9ABA-9B2A14E6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Technion.dotx</Template>
  <TotalTime>5387</TotalTime>
  <Pages>17</Pages>
  <Words>2155</Words>
  <Characters>12290</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Gitelis</dc:creator>
  <cp:keywords/>
  <dc:description/>
  <cp:lastModifiedBy>Alon Spinner</cp:lastModifiedBy>
  <cp:revision>118</cp:revision>
  <cp:lastPrinted>2019-02-23T11:29:00Z</cp:lastPrinted>
  <dcterms:created xsi:type="dcterms:W3CDTF">2018-12-22T11:27:00Z</dcterms:created>
  <dcterms:modified xsi:type="dcterms:W3CDTF">2021-06-20T13:43:00Z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