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hd w:fill="fbfbfb" w:val="clear"/>
        </w:rPr>
      </w:pPr>
      <w:r w:rsidDel="00000000" w:rsidR="00000000" w:rsidRPr="00000000">
        <w:rPr>
          <w:shd w:fill="fbfbfb" w:val="clear"/>
          <w:rtl w:val="0"/>
        </w:rPr>
        <w:t xml:space="preserve">Діаграма сценаріїв використання для сайту https://garne.com.ua/</w:t>
      </w:r>
    </w:p>
    <w:p w:rsidR="00000000" w:rsidDel="00000000" w:rsidP="00000000" w:rsidRDefault="00000000" w:rsidRPr="00000000" w14:paraId="00000002">
      <w:pPr>
        <w:jc w:val="center"/>
        <w:rPr>
          <w:sz w:val="18"/>
          <w:szCs w:val="18"/>
          <w:shd w:fill="fbfbfb" w:val="clear"/>
        </w:rPr>
      </w:pPr>
      <w:r w:rsidDel="00000000" w:rsidR="00000000" w:rsidRPr="00000000">
        <w:rPr>
          <w:sz w:val="18"/>
          <w:szCs w:val="18"/>
          <w:shd w:fill="fbfbfb" w:val="clear"/>
        </w:rPr>
        <w:drawing>
          <wp:inline distB="114300" distT="114300" distL="114300" distR="114300">
            <wp:extent cx="5386627" cy="567213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6627" cy="5672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hd w:fill="fbfbfb" w:val="clear"/>
        </w:rPr>
      </w:pPr>
      <w:hyperlink r:id="rId7">
        <w:r w:rsidDel="00000000" w:rsidR="00000000" w:rsidRPr="00000000">
          <w:rPr>
            <w:color w:val="1155cc"/>
            <w:u w:val="single"/>
            <w:shd w:fill="fbfbfb" w:val="clear"/>
            <w:rtl w:val="0"/>
          </w:rPr>
          <w:t xml:space="preserve">https://drive.google.com/file/d/1vAvQS9j8TLRQqdPTFopntoxkvyGdCqn8/view?usp=sharing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18"/>
          <w:szCs w:val="18"/>
          <w:shd w:fill="fbfbfb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drive.google.com/file/d/1vAvQS9j8TLRQqdPTFopntoxkvyGdCqn8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