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</w:rPr>
        <mc:AlternateContent>
          <mc:Choice Requires="wpg">
            <w:drawing>
              <wp:inline distB="114300" distT="114300" distL="114300" distR="114300">
                <wp:extent cx="3148013" cy="12433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69175" y="792550"/>
                          <a:ext cx="3148013" cy="1243380"/>
                          <a:chOff x="869175" y="792550"/>
                          <a:chExt cx="5286600" cy="2080825"/>
                        </a:xfrm>
                      </wpg:grpSpPr>
                      <wps:wsp>
                        <wps:cNvCnPr/>
                        <wps:spPr>
                          <a:xfrm>
                            <a:off x="869175" y="1830400"/>
                            <a:ext cx="5286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07550" y="818050"/>
                            <a:ext cx="0" cy="205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09500" y="792550"/>
                            <a:ext cx="0" cy="207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236475" y="1278200"/>
                            <a:ext cx="644100" cy="4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18-99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476675" y="1278200"/>
                            <a:ext cx="644100" cy="4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&lt;18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778575" y="1278200"/>
                            <a:ext cx="644100" cy="4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99&lt;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48013" cy="12433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8013" cy="12433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Equivalence Partitioning</w:t>
      </w:r>
    </w:p>
    <w:p w:rsidR="00000000" w:rsidDel="00000000" w:rsidP="00000000" w:rsidRDefault="00000000" w:rsidRPr="00000000" w14:paraId="00000004">
      <w:pPr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Валідні дані:</w:t>
      </w:r>
      <w:r w:rsidDel="00000000" w:rsidR="00000000" w:rsidRPr="00000000">
        <w:rPr>
          <w:highlight w:val="white"/>
          <w:rtl w:val="0"/>
        </w:rPr>
        <w:t xml:space="preserve"> цілі числа від 18 до 99 включно.</w:t>
      </w:r>
    </w:p>
    <w:p w:rsidR="00000000" w:rsidDel="00000000" w:rsidP="00000000" w:rsidRDefault="00000000" w:rsidRPr="00000000" w14:paraId="00000005">
      <w:pPr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Невалідні дані:</w:t>
      </w:r>
      <w:r w:rsidDel="00000000" w:rsidR="00000000" w:rsidRPr="00000000">
        <w:rPr>
          <w:highlight w:val="white"/>
          <w:rtl w:val="0"/>
        </w:rPr>
        <w:t xml:space="preserve"> цілі числа менше ніж 18, цілі числа більші за 99, дробові числа, текст, спеціальні символи.</w:t>
      </w:r>
    </w:p>
    <w:p w:rsidR="00000000" w:rsidDel="00000000" w:rsidP="00000000" w:rsidRDefault="00000000" w:rsidRPr="00000000" w14:paraId="00000006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5"/>
        <w:gridCol w:w="915"/>
        <w:gridCol w:w="4515"/>
        <w:tblGridChange w:id="0">
          <w:tblGrid>
            <w:gridCol w:w="4905"/>
            <w:gridCol w:w="915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Вхідні дані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мінімальне допустиме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Валідація успішна, дані приймаються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максимально допустиме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Валідація успішна, дані приймаються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рандомне число з валідного діапазону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Валідація успішна, дані приймаються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значення менше мінімального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значення більше максимального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Вести дробове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19,5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текстове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“тест”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спеціальні символи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&amp;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Boundary Values Analusis</w:t>
      </w:r>
    </w:p>
    <w:p w:rsidR="00000000" w:rsidDel="00000000" w:rsidP="00000000" w:rsidRDefault="00000000" w:rsidRPr="00000000" w14:paraId="00000024">
      <w:pPr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Граничні значення для нижньої межі:</w:t>
      </w:r>
      <w:r w:rsidDel="00000000" w:rsidR="00000000" w:rsidRPr="00000000">
        <w:rPr>
          <w:highlight w:val="white"/>
          <w:rtl w:val="0"/>
        </w:rPr>
        <w:t xml:space="preserve"> 17 (невалідне), 18 (валідне)</w:t>
      </w:r>
    </w:p>
    <w:p w:rsidR="00000000" w:rsidDel="00000000" w:rsidP="00000000" w:rsidRDefault="00000000" w:rsidRPr="00000000" w14:paraId="00000025">
      <w:pPr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Граничні значення для верхньої межі: </w:t>
      </w:r>
      <w:r w:rsidDel="00000000" w:rsidR="00000000" w:rsidRPr="00000000">
        <w:rPr>
          <w:highlight w:val="white"/>
          <w:rtl w:val="0"/>
        </w:rPr>
        <w:t xml:space="preserve">99 (валідне), 100 (невалідне)</w:t>
      </w:r>
    </w:p>
    <w:p w:rsidR="00000000" w:rsidDel="00000000" w:rsidP="00000000" w:rsidRDefault="00000000" w:rsidRPr="00000000" w14:paraId="00000026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960"/>
        <w:gridCol w:w="4350"/>
        <w:tblGridChange w:id="0">
          <w:tblGrid>
            <w:gridCol w:w="4830"/>
            <w:gridCol w:w="96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Вхідні дані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мінімальне допустиме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Валідація успішна, дані приймаються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значення на 1 менше мінімального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максимально допустиме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Валідація успішна, дані приймаються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Ввести значення на 1 більше максимального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Дані відхиляються, відображається повідомлення про помилку</w:t>
            </w:r>
          </w:p>
        </w:tc>
      </w:tr>
    </w:tbl>
    <w:p w:rsidR="00000000" w:rsidDel="00000000" w:rsidP="00000000" w:rsidRDefault="00000000" w:rsidRPr="00000000" w14:paraId="00000036">
      <w:pPr>
        <w:ind w:left="144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