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5EDA04" w14:textId="77777777" w:rsidR="00255B49" w:rsidRDefault="00255B49" w:rsidP="006A2EA9">
      <w:pPr>
        <w:pStyle w:val="Default"/>
        <w:rPr>
          <w:rFonts w:asciiTheme="minorHAnsi" w:hAnsiTheme="minorHAnsi" w:cstheme="minorHAnsi"/>
          <w:b/>
          <w:bCs/>
          <w:i/>
          <w:iCs/>
          <w:color w:val="FFFFFF"/>
          <w:sz w:val="22"/>
          <w:szCs w:val="22"/>
        </w:rPr>
      </w:pPr>
    </w:p>
    <w:p w14:paraId="77DEB5C6" w14:textId="77777777" w:rsidR="00255B49" w:rsidRDefault="00255B49" w:rsidP="006A2EA9">
      <w:pPr>
        <w:pStyle w:val="Default"/>
        <w:rPr>
          <w:rFonts w:asciiTheme="minorHAnsi" w:hAnsiTheme="minorHAnsi" w:cstheme="minorHAnsi"/>
          <w:b/>
          <w:bCs/>
          <w:i/>
          <w:iCs/>
          <w:color w:val="FFFFFF"/>
          <w:sz w:val="22"/>
          <w:szCs w:val="22"/>
        </w:rPr>
      </w:pPr>
    </w:p>
    <w:p w14:paraId="35F06378" w14:textId="77777777" w:rsidR="00255B49" w:rsidRDefault="00255B49" w:rsidP="006A2EA9">
      <w:pPr>
        <w:pStyle w:val="Default"/>
        <w:rPr>
          <w:rFonts w:asciiTheme="minorHAnsi" w:hAnsiTheme="minorHAnsi" w:cstheme="minorHAnsi"/>
          <w:b/>
          <w:bCs/>
          <w:i/>
          <w:iCs/>
          <w:color w:val="FFFFFF"/>
          <w:sz w:val="22"/>
          <w:szCs w:val="22"/>
        </w:rPr>
      </w:pPr>
    </w:p>
    <w:p w14:paraId="6224B3DB" w14:textId="77777777" w:rsidR="006A2EA9" w:rsidRPr="002007A5" w:rsidRDefault="006A2EA9" w:rsidP="006A2EA9">
      <w:pPr>
        <w:pStyle w:val="Default"/>
        <w:rPr>
          <w:rFonts w:asciiTheme="minorHAnsi" w:hAnsiTheme="minorHAnsi" w:cstheme="minorHAnsi"/>
          <w:sz w:val="22"/>
          <w:szCs w:val="22"/>
        </w:rPr>
      </w:pPr>
      <w:r w:rsidRPr="002007A5">
        <w:rPr>
          <w:rFonts w:asciiTheme="minorHAnsi" w:hAnsiTheme="minorHAnsi" w:cstheme="minorHAnsi"/>
          <w:b/>
          <w:bCs/>
          <w:i/>
          <w:iCs/>
          <w:noProof/>
          <w:color w:val="FFFFFF"/>
          <w:sz w:val="22"/>
          <w:szCs w:val="22"/>
        </w:rPr>
        <mc:AlternateContent>
          <mc:Choice Requires="wps">
            <w:drawing>
              <wp:anchor distT="0" distB="0" distL="114300" distR="114300" simplePos="0" relativeHeight="251659264" behindDoc="0" locked="0" layoutInCell="1" allowOverlap="1" wp14:anchorId="591596B6" wp14:editId="2C43975D">
                <wp:simplePos x="0" y="0"/>
                <wp:positionH relativeFrom="column">
                  <wp:posOffset>28575</wp:posOffset>
                </wp:positionH>
                <wp:positionV relativeFrom="paragraph">
                  <wp:posOffset>-323850</wp:posOffset>
                </wp:positionV>
                <wp:extent cx="5743575" cy="371475"/>
                <wp:effectExtent l="0" t="0" r="28575" b="28575"/>
                <wp:wrapNone/>
                <wp:docPr id="1" name="Text Box 1"/>
                <wp:cNvGraphicFramePr/>
                <a:graphic xmlns:a="http://schemas.openxmlformats.org/drawingml/2006/main">
                  <a:graphicData uri="http://schemas.microsoft.com/office/word/2010/wordprocessingShape">
                    <wps:wsp>
                      <wps:cNvSpPr txBox="1"/>
                      <wps:spPr>
                        <a:xfrm>
                          <a:off x="0" y="0"/>
                          <a:ext cx="5743575" cy="371475"/>
                        </a:xfrm>
                        <a:prstGeom prst="rect">
                          <a:avLst/>
                        </a:prstGeom>
                        <a:solidFill>
                          <a:schemeClr val="lt1"/>
                        </a:solidFill>
                        <a:ln w="6350">
                          <a:solidFill>
                            <a:prstClr val="black"/>
                          </a:solidFill>
                        </a:ln>
                      </wps:spPr>
                      <wps:txbx>
                        <w:txbxContent>
                          <w:p w14:paraId="0D572E99" w14:textId="77777777" w:rsidR="006A2EA9" w:rsidRPr="002007A5" w:rsidRDefault="002007A5">
                            <w:pPr>
                              <w:rPr>
                                <w:b/>
                                <w:color w:val="2F5496" w:themeColor="accent1" w:themeShade="BF"/>
                                <w:sz w:val="32"/>
                                <w:szCs w:val="32"/>
                              </w:rPr>
                            </w:pPr>
                            <w:r w:rsidRPr="002007A5">
                              <w:rPr>
                                <w:b/>
                                <w:color w:val="2F5496" w:themeColor="accent1" w:themeShade="BF"/>
                                <w:sz w:val="32"/>
                                <w:szCs w:val="32"/>
                              </w:rPr>
                              <w:t xml:space="preserve">English Language Requirements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91596B6" id="_x0000_t202" coordsize="21600,21600" o:spt="202" path="m,l,21600r21600,l21600,xe">
                <v:stroke joinstyle="miter"/>
                <v:path gradientshapeok="t" o:connecttype="rect"/>
              </v:shapetype>
              <v:shape id="Text Box 1" o:spid="_x0000_s1026" type="#_x0000_t202" style="position:absolute;margin-left:2.25pt;margin-top:-25.5pt;width:452.25pt;height:29.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" fillcolor="white [3201]" strokeweight=".5pt">
                <v:textbox>
                  <w:txbxContent>
                    <w:p w14:paraId="0D572E99" w14:textId="77777777" w:rsidR="006A2EA9" w:rsidRPr="002007A5" w:rsidRDefault="002007A5">
                      <w:pPr>
                        <w:rPr>
                          <w:b/>
                          <w:color w:val="2F5496" w:themeColor="accent1" w:themeShade="BF"/>
                          <w:sz w:val="32"/>
                          <w:szCs w:val="32"/>
                        </w:rPr>
                      </w:pPr>
                      <w:r w:rsidRPr="002007A5">
                        <w:rPr>
                          <w:b/>
                          <w:color w:val="2F5496" w:themeColor="accent1" w:themeShade="BF"/>
                          <w:sz w:val="32"/>
                          <w:szCs w:val="32"/>
                        </w:rPr>
                        <w:t xml:space="preserve">English Language Requirements </w:t>
                      </w:r>
                    </w:p>
                  </w:txbxContent>
                </v:textbox>
              </v:shape>
            </w:pict>
          </mc:Fallback>
        </mc:AlternateContent>
      </w:r>
      <w:r w:rsidRPr="002007A5">
        <w:rPr>
          <w:rFonts w:asciiTheme="minorHAnsi" w:hAnsiTheme="minorHAnsi" w:cstheme="minorHAnsi"/>
          <w:b/>
          <w:bCs/>
          <w:i/>
          <w:iCs/>
          <w:color w:val="FFFFFF"/>
          <w:sz w:val="22"/>
          <w:szCs w:val="22"/>
        </w:rPr>
        <w:t xml:space="preserve">English Language requirements2 </w:t>
      </w:r>
    </w:p>
    <w:p w14:paraId="3514BA6A" w14:textId="77777777" w:rsidR="006A2EA9" w:rsidRDefault="006A2EA9" w:rsidP="006A2EA9">
      <w:pPr>
        <w:pStyle w:val="Default"/>
        <w:rPr>
          <w:rFonts w:asciiTheme="minorHAnsi" w:hAnsiTheme="minorHAnsi" w:cstheme="minorHAnsi"/>
          <w:sz w:val="22"/>
          <w:szCs w:val="22"/>
        </w:rPr>
      </w:pPr>
      <w:r w:rsidRPr="002007A5">
        <w:rPr>
          <w:rFonts w:asciiTheme="minorHAnsi" w:hAnsiTheme="minorHAnsi" w:cstheme="minorHAnsi"/>
          <w:sz w:val="22"/>
          <w:szCs w:val="22"/>
        </w:rPr>
        <w:t xml:space="preserve">Teaching in Irish Higher Education Institutions (HEIs) is normally through the medium of English; therefore, all applicants are required to demonstrate a high level of competence in English Language. </w:t>
      </w:r>
    </w:p>
    <w:p w14:paraId="774056E3" w14:textId="77777777" w:rsidR="00255B49" w:rsidRPr="002007A5" w:rsidRDefault="00255B49" w:rsidP="006A2EA9">
      <w:pPr>
        <w:pStyle w:val="Default"/>
        <w:rPr>
          <w:rFonts w:asciiTheme="minorHAnsi" w:hAnsiTheme="minorHAnsi" w:cstheme="minorHAnsi"/>
          <w:sz w:val="22"/>
          <w:szCs w:val="22"/>
        </w:rPr>
      </w:pPr>
    </w:p>
    <w:p w14:paraId="7A522F42" w14:textId="77777777" w:rsidR="002007A5" w:rsidRPr="002007A5" w:rsidRDefault="002007A5" w:rsidP="006A2EA9">
      <w:pPr>
        <w:pStyle w:val="Default"/>
        <w:rPr>
          <w:rFonts w:asciiTheme="minorHAnsi" w:hAnsiTheme="minorHAnsi" w:cstheme="minorHAnsi"/>
          <w:sz w:val="22"/>
          <w:szCs w:val="22"/>
        </w:rPr>
      </w:pPr>
      <w:r w:rsidRPr="002007A5">
        <w:rPr>
          <w:rFonts w:asciiTheme="minorHAnsi" w:hAnsiTheme="minorHAnsi" w:cstheme="minorHAnsi"/>
          <w:sz w:val="22"/>
          <w:szCs w:val="22"/>
        </w:rPr>
        <w:t>Applicants presenting Irish Leaving Certificate or A-level are expected to meet English language requirements through those examinations (Leaving Certificate: minimum H7/O6, A level minimum GCSE 4/C). Applicants presenting other examinations, must normally provide an English result as part of that examination.</w:t>
      </w:r>
      <w:r w:rsidRPr="002007A5">
        <w:rPr>
          <w:rFonts w:asciiTheme="minorHAnsi" w:hAnsiTheme="minorHAnsi" w:cstheme="minorHAnsi"/>
          <w:sz w:val="22"/>
          <w:szCs w:val="22"/>
        </w:rPr>
        <w:t xml:space="preserve"> </w:t>
      </w:r>
      <w:r w:rsidRPr="002007A5">
        <w:rPr>
          <w:rFonts w:asciiTheme="minorHAnsi" w:hAnsiTheme="minorHAnsi" w:cstheme="minorHAnsi"/>
          <w:sz w:val="22"/>
          <w:szCs w:val="22"/>
        </w:rPr>
        <w:t xml:space="preserve">If the grade in English is below the requirement or the result is more than 2 years old, the applicant must also present evidence of equivalent competence in English Language, through their school leaving examination or matriculation examination or by achieving the minimum standard </w:t>
      </w:r>
      <w:r w:rsidRPr="002007A5">
        <w:rPr>
          <w:rFonts w:asciiTheme="minorHAnsi" w:hAnsiTheme="minorHAnsi" w:cstheme="minorHAnsi"/>
          <w:b/>
          <w:bCs/>
          <w:sz w:val="22"/>
          <w:szCs w:val="22"/>
        </w:rPr>
        <w:t xml:space="preserve">(there may be higher levels for matriculation and/or particular programmes in individual institutions) </w:t>
      </w:r>
      <w:r w:rsidRPr="002007A5">
        <w:rPr>
          <w:rFonts w:asciiTheme="minorHAnsi" w:hAnsiTheme="minorHAnsi" w:cstheme="minorHAnsi"/>
          <w:sz w:val="22"/>
          <w:szCs w:val="22"/>
        </w:rPr>
        <w:t>in a recognised English language test, as specified below (note applicants are assessed on the results of a single sitting only):</w:t>
      </w:r>
    </w:p>
    <w:p w14:paraId="3DEBED4A" w14:textId="77777777" w:rsidR="002007A5" w:rsidRPr="002007A5" w:rsidRDefault="002007A5" w:rsidP="006A2EA9">
      <w:pPr>
        <w:pStyle w:val="Default"/>
        <w:rPr>
          <w:rFonts w:asciiTheme="minorHAnsi" w:hAnsiTheme="minorHAnsi" w:cstheme="minorHAnsi"/>
          <w:sz w:val="22"/>
          <w:szCs w:val="22"/>
        </w:rPr>
      </w:pPr>
    </w:p>
    <w:tbl>
      <w:tblPr>
        <w:tblStyle w:val="TableGrid"/>
        <w:tblW w:w="0" w:type="auto"/>
        <w:tblLook w:val="04A0" w:firstRow="1" w:lastRow="0" w:firstColumn="1" w:lastColumn="0" w:noHBand="0" w:noVBand="1"/>
      </w:tblPr>
      <w:tblGrid>
        <w:gridCol w:w="3681"/>
        <w:gridCol w:w="5335"/>
      </w:tblGrid>
      <w:tr w:rsidR="002007A5" w:rsidRPr="002007A5" w14:paraId="02BC0EA1" w14:textId="77777777" w:rsidTr="002007A5">
        <w:tc>
          <w:tcPr>
            <w:tcW w:w="3681" w:type="dxa"/>
          </w:tcPr>
          <w:p w14:paraId="1EFB0288" w14:textId="77777777" w:rsidR="002007A5" w:rsidRPr="00255B49" w:rsidRDefault="002007A5" w:rsidP="002007A5">
            <w:pPr>
              <w:pStyle w:val="Default"/>
              <w:rPr>
                <w:rFonts w:asciiTheme="minorHAnsi" w:hAnsiTheme="minorHAnsi" w:cstheme="minorHAnsi"/>
                <w:b/>
                <w:color w:val="2F5496" w:themeColor="accent1" w:themeShade="BF"/>
              </w:rPr>
            </w:pPr>
            <w:r w:rsidRPr="00255B49">
              <w:rPr>
                <w:rFonts w:asciiTheme="minorHAnsi" w:hAnsiTheme="minorHAnsi" w:cstheme="minorHAnsi"/>
                <w:b/>
                <w:color w:val="2F5496" w:themeColor="accent1" w:themeShade="BF"/>
              </w:rPr>
              <w:t>T</w:t>
            </w:r>
            <w:r w:rsidR="00255B49">
              <w:rPr>
                <w:rFonts w:asciiTheme="minorHAnsi" w:hAnsiTheme="minorHAnsi" w:cstheme="minorHAnsi"/>
                <w:b/>
                <w:color w:val="2F5496" w:themeColor="accent1" w:themeShade="BF"/>
              </w:rPr>
              <w:t>EST</w:t>
            </w:r>
            <w:r w:rsidRPr="00255B49">
              <w:rPr>
                <w:rFonts w:asciiTheme="minorHAnsi" w:hAnsiTheme="minorHAnsi" w:cstheme="minorHAnsi"/>
                <w:b/>
                <w:color w:val="2F5496" w:themeColor="accent1" w:themeShade="BF"/>
              </w:rPr>
              <w:t xml:space="preserve"> </w:t>
            </w:r>
          </w:p>
        </w:tc>
        <w:tc>
          <w:tcPr>
            <w:tcW w:w="5335" w:type="dxa"/>
          </w:tcPr>
          <w:p w14:paraId="1E9CDC4C" w14:textId="77777777" w:rsidR="002007A5" w:rsidRPr="00255B49" w:rsidRDefault="00255B49" w:rsidP="006A2EA9">
            <w:pPr>
              <w:pStyle w:val="Default"/>
              <w:rPr>
                <w:rFonts w:asciiTheme="minorHAnsi" w:hAnsiTheme="minorHAnsi" w:cstheme="minorHAnsi"/>
                <w:b/>
                <w:color w:val="2F5496" w:themeColor="accent1" w:themeShade="BF"/>
              </w:rPr>
            </w:pPr>
            <w:r>
              <w:rPr>
                <w:rFonts w:asciiTheme="minorHAnsi" w:hAnsiTheme="minorHAnsi" w:cstheme="minorHAnsi"/>
                <w:b/>
                <w:color w:val="2F5496" w:themeColor="accent1" w:themeShade="BF"/>
              </w:rPr>
              <w:t xml:space="preserve">REQUIREMENTS </w:t>
            </w:r>
          </w:p>
        </w:tc>
      </w:tr>
      <w:tr w:rsidR="002007A5" w:rsidRPr="002007A5" w14:paraId="5A5B09C5" w14:textId="77777777" w:rsidTr="002007A5">
        <w:tc>
          <w:tcPr>
            <w:tcW w:w="3681" w:type="dxa"/>
          </w:tcPr>
          <w:p w14:paraId="0389E0C0" w14:textId="77777777" w:rsidR="002007A5" w:rsidRPr="002007A5" w:rsidRDefault="002007A5" w:rsidP="002007A5">
            <w:pPr>
              <w:pStyle w:val="Default"/>
              <w:rPr>
                <w:rFonts w:asciiTheme="minorHAnsi" w:hAnsiTheme="minorHAnsi" w:cstheme="minorHAnsi"/>
                <w:b/>
                <w:sz w:val="22"/>
                <w:szCs w:val="22"/>
              </w:rPr>
            </w:pPr>
            <w:r w:rsidRPr="002007A5">
              <w:rPr>
                <w:rFonts w:asciiTheme="minorHAnsi" w:hAnsiTheme="minorHAnsi" w:cstheme="minorHAnsi"/>
                <w:b/>
                <w:bCs/>
                <w:sz w:val="22"/>
                <w:szCs w:val="22"/>
              </w:rPr>
              <w:t>EU Countries’ Matriculation</w:t>
            </w:r>
            <w:r w:rsidRPr="002007A5">
              <w:rPr>
                <w:rFonts w:asciiTheme="minorHAnsi" w:hAnsiTheme="minorHAnsi" w:cstheme="minorHAnsi"/>
                <w:b/>
                <w:bCs/>
                <w:sz w:val="22"/>
                <w:szCs w:val="22"/>
              </w:rPr>
              <w:t xml:space="preserve"> Examination </w:t>
            </w:r>
            <w:r w:rsidRPr="002007A5">
              <w:rPr>
                <w:rFonts w:asciiTheme="minorHAnsi" w:hAnsiTheme="minorHAnsi" w:cstheme="minorHAnsi"/>
                <w:b/>
                <w:bCs/>
                <w:sz w:val="22"/>
                <w:szCs w:val="22"/>
              </w:rPr>
              <w:t xml:space="preserve"> </w:t>
            </w:r>
          </w:p>
          <w:p w14:paraId="5B7FEA4F" w14:textId="77777777" w:rsidR="002007A5" w:rsidRPr="002007A5" w:rsidRDefault="002007A5" w:rsidP="006A2EA9">
            <w:pPr>
              <w:pStyle w:val="Default"/>
              <w:rPr>
                <w:rFonts w:asciiTheme="minorHAnsi" w:hAnsiTheme="minorHAnsi" w:cstheme="minorHAnsi"/>
                <w:sz w:val="22"/>
                <w:szCs w:val="22"/>
              </w:rPr>
            </w:pPr>
          </w:p>
        </w:tc>
        <w:tc>
          <w:tcPr>
            <w:tcW w:w="5335" w:type="dxa"/>
          </w:tcPr>
          <w:p w14:paraId="554CD140" w14:textId="77777777" w:rsidR="002007A5" w:rsidRPr="002007A5" w:rsidRDefault="002007A5" w:rsidP="002007A5">
            <w:pPr>
              <w:pStyle w:val="Default"/>
              <w:rPr>
                <w:rFonts w:asciiTheme="minorHAnsi" w:hAnsiTheme="minorHAnsi" w:cstheme="minorHAnsi"/>
                <w:sz w:val="22"/>
                <w:szCs w:val="22"/>
              </w:rPr>
            </w:pPr>
            <w:r w:rsidRPr="002007A5">
              <w:rPr>
                <w:rFonts w:asciiTheme="minorHAnsi" w:hAnsiTheme="minorHAnsi" w:cstheme="minorHAnsi"/>
                <w:sz w:val="22"/>
                <w:szCs w:val="22"/>
              </w:rPr>
              <w:t xml:space="preserve">Matriculation Examinations from European Countries where English is presented as a subject and an acceptable level is achieved. Where the examination has been taken more than 2 years previously candidates may be required to take a proficiency test. </w:t>
            </w:r>
          </w:p>
          <w:p w14:paraId="7F0458C4" w14:textId="77777777" w:rsidR="002007A5" w:rsidRPr="002007A5" w:rsidRDefault="002007A5" w:rsidP="002007A5">
            <w:pPr>
              <w:pStyle w:val="Default"/>
              <w:rPr>
                <w:rFonts w:asciiTheme="minorHAnsi" w:hAnsiTheme="minorHAnsi" w:cstheme="minorHAnsi"/>
                <w:sz w:val="22"/>
                <w:szCs w:val="22"/>
              </w:rPr>
            </w:pPr>
            <w:r w:rsidRPr="002007A5">
              <w:rPr>
                <w:rFonts w:asciiTheme="minorHAnsi" w:hAnsiTheme="minorHAnsi" w:cstheme="minorHAnsi"/>
                <w:sz w:val="22"/>
                <w:szCs w:val="22"/>
              </w:rPr>
              <w:t xml:space="preserve">Where an English proficiency test which is scored on the Common European Framework of Reference (CEFR) is presented as part of a school-leaving qualification, grade must be C1/C2. </w:t>
            </w:r>
          </w:p>
          <w:p w14:paraId="64CE5335" w14:textId="77777777" w:rsidR="002007A5" w:rsidRPr="002007A5" w:rsidRDefault="002007A5" w:rsidP="002007A5">
            <w:pPr>
              <w:pStyle w:val="Default"/>
              <w:rPr>
                <w:rFonts w:asciiTheme="minorHAnsi" w:hAnsiTheme="minorHAnsi" w:cstheme="minorHAnsi"/>
                <w:sz w:val="22"/>
                <w:szCs w:val="22"/>
              </w:rPr>
            </w:pPr>
          </w:p>
        </w:tc>
      </w:tr>
      <w:tr w:rsidR="002007A5" w:rsidRPr="002007A5" w14:paraId="3E28B58D" w14:textId="77777777" w:rsidTr="002007A5">
        <w:tc>
          <w:tcPr>
            <w:tcW w:w="3681" w:type="dxa"/>
          </w:tcPr>
          <w:p w14:paraId="7192AB85" w14:textId="77777777" w:rsidR="002007A5" w:rsidRPr="002007A5" w:rsidRDefault="002007A5" w:rsidP="002007A5">
            <w:pPr>
              <w:pStyle w:val="Default"/>
              <w:rPr>
                <w:rFonts w:asciiTheme="minorHAnsi" w:hAnsiTheme="minorHAnsi" w:cstheme="minorHAnsi"/>
                <w:sz w:val="22"/>
                <w:szCs w:val="22"/>
              </w:rPr>
            </w:pPr>
            <w:r w:rsidRPr="002007A5">
              <w:rPr>
                <w:rFonts w:asciiTheme="minorHAnsi" w:hAnsiTheme="minorHAnsi" w:cstheme="minorHAnsi"/>
                <w:b/>
                <w:bCs/>
                <w:sz w:val="22"/>
                <w:szCs w:val="22"/>
              </w:rPr>
              <w:t xml:space="preserve">Duolingo DET </w:t>
            </w:r>
          </w:p>
          <w:p w14:paraId="22CB0F2B" w14:textId="77777777" w:rsidR="002007A5" w:rsidRPr="002007A5" w:rsidRDefault="002007A5" w:rsidP="006A2EA9">
            <w:pPr>
              <w:pStyle w:val="Default"/>
              <w:rPr>
                <w:rFonts w:asciiTheme="minorHAnsi" w:hAnsiTheme="minorHAnsi" w:cstheme="minorHAnsi"/>
                <w:sz w:val="22"/>
                <w:szCs w:val="22"/>
              </w:rPr>
            </w:pPr>
          </w:p>
        </w:tc>
        <w:tc>
          <w:tcPr>
            <w:tcW w:w="5335" w:type="dxa"/>
          </w:tcPr>
          <w:p w14:paraId="6311B637" w14:textId="77777777" w:rsidR="002007A5" w:rsidRPr="002007A5" w:rsidRDefault="002007A5" w:rsidP="002007A5">
            <w:pPr>
              <w:pStyle w:val="Default"/>
              <w:rPr>
                <w:rFonts w:asciiTheme="minorHAnsi" w:hAnsiTheme="minorHAnsi" w:cstheme="minorHAnsi"/>
                <w:sz w:val="22"/>
                <w:szCs w:val="22"/>
              </w:rPr>
            </w:pPr>
            <w:r w:rsidRPr="002007A5">
              <w:rPr>
                <w:rFonts w:asciiTheme="minorHAnsi" w:hAnsiTheme="minorHAnsi" w:cstheme="minorHAnsi"/>
                <w:sz w:val="22"/>
                <w:szCs w:val="22"/>
              </w:rPr>
              <w:t xml:space="preserve">A score of 120 is required with at least 110 in each </w:t>
            </w:r>
            <w:proofErr w:type="spellStart"/>
            <w:r w:rsidRPr="002007A5">
              <w:rPr>
                <w:rFonts w:asciiTheme="minorHAnsi" w:hAnsiTheme="minorHAnsi" w:cstheme="minorHAnsi"/>
                <w:sz w:val="22"/>
                <w:szCs w:val="22"/>
              </w:rPr>
              <w:t>subscore</w:t>
            </w:r>
            <w:proofErr w:type="spellEnd"/>
            <w:r w:rsidRPr="002007A5">
              <w:rPr>
                <w:rFonts w:asciiTheme="minorHAnsi" w:hAnsiTheme="minorHAnsi" w:cstheme="minorHAnsi"/>
                <w:sz w:val="22"/>
                <w:szCs w:val="22"/>
              </w:rPr>
              <w:t xml:space="preserve">. </w:t>
            </w:r>
          </w:p>
          <w:p w14:paraId="398854C4" w14:textId="77777777" w:rsidR="002007A5" w:rsidRPr="002007A5" w:rsidRDefault="002007A5" w:rsidP="006A2EA9">
            <w:pPr>
              <w:pStyle w:val="Default"/>
              <w:rPr>
                <w:rFonts w:asciiTheme="minorHAnsi" w:hAnsiTheme="minorHAnsi" w:cstheme="minorHAnsi"/>
                <w:sz w:val="22"/>
                <w:szCs w:val="22"/>
              </w:rPr>
            </w:pPr>
          </w:p>
        </w:tc>
      </w:tr>
      <w:tr w:rsidR="002007A5" w:rsidRPr="002007A5" w14:paraId="546EE99E" w14:textId="77777777" w:rsidTr="002007A5">
        <w:tc>
          <w:tcPr>
            <w:tcW w:w="3681" w:type="dxa"/>
          </w:tcPr>
          <w:p w14:paraId="3AC9AD9A" w14:textId="77777777" w:rsidR="002007A5" w:rsidRPr="002007A5" w:rsidRDefault="002007A5" w:rsidP="002007A5">
            <w:pPr>
              <w:pStyle w:val="Default"/>
              <w:rPr>
                <w:rFonts w:asciiTheme="minorHAnsi" w:hAnsiTheme="minorHAnsi" w:cstheme="minorHAnsi"/>
                <w:sz w:val="22"/>
                <w:szCs w:val="22"/>
              </w:rPr>
            </w:pPr>
            <w:r w:rsidRPr="002007A5">
              <w:rPr>
                <w:rFonts w:asciiTheme="minorHAnsi" w:hAnsiTheme="minorHAnsi" w:cstheme="minorHAnsi"/>
                <w:b/>
                <w:bCs/>
                <w:sz w:val="22"/>
                <w:szCs w:val="22"/>
              </w:rPr>
              <w:t xml:space="preserve">English Test for Academic and Professional Purposes (ETAPP): </w:t>
            </w:r>
          </w:p>
          <w:p w14:paraId="6615BC71" w14:textId="77777777" w:rsidR="002007A5" w:rsidRPr="002007A5" w:rsidRDefault="002007A5" w:rsidP="006A2EA9">
            <w:pPr>
              <w:pStyle w:val="Default"/>
              <w:rPr>
                <w:rFonts w:asciiTheme="minorHAnsi" w:hAnsiTheme="minorHAnsi" w:cstheme="minorHAnsi"/>
                <w:sz w:val="22"/>
                <w:szCs w:val="22"/>
              </w:rPr>
            </w:pPr>
          </w:p>
        </w:tc>
        <w:tc>
          <w:tcPr>
            <w:tcW w:w="5335" w:type="dxa"/>
          </w:tcPr>
          <w:p w14:paraId="6AEB3089" w14:textId="77777777" w:rsidR="002007A5" w:rsidRPr="002007A5" w:rsidRDefault="002007A5" w:rsidP="002007A5">
            <w:pPr>
              <w:pStyle w:val="Default"/>
              <w:rPr>
                <w:rFonts w:asciiTheme="minorHAnsi" w:hAnsiTheme="minorHAnsi" w:cstheme="minorHAnsi"/>
                <w:sz w:val="22"/>
                <w:szCs w:val="22"/>
              </w:rPr>
            </w:pPr>
            <w:r w:rsidRPr="002007A5">
              <w:rPr>
                <w:rFonts w:asciiTheme="minorHAnsi" w:hAnsiTheme="minorHAnsi" w:cstheme="minorHAnsi"/>
                <w:sz w:val="22"/>
                <w:szCs w:val="22"/>
              </w:rPr>
              <w:t xml:space="preserve">With grade C1 or better (CEFR Level C1 or C2) </w:t>
            </w:r>
          </w:p>
          <w:p w14:paraId="5BB1F0C7" w14:textId="77777777" w:rsidR="002007A5" w:rsidRPr="002007A5" w:rsidRDefault="002007A5" w:rsidP="006A2EA9">
            <w:pPr>
              <w:pStyle w:val="Default"/>
              <w:rPr>
                <w:rFonts w:asciiTheme="minorHAnsi" w:hAnsiTheme="minorHAnsi" w:cstheme="minorHAnsi"/>
                <w:sz w:val="22"/>
                <w:szCs w:val="22"/>
              </w:rPr>
            </w:pPr>
          </w:p>
        </w:tc>
      </w:tr>
      <w:tr w:rsidR="002007A5" w:rsidRPr="002007A5" w14:paraId="1AA9C3B8" w14:textId="77777777" w:rsidTr="002007A5">
        <w:tc>
          <w:tcPr>
            <w:tcW w:w="3681" w:type="dxa"/>
          </w:tcPr>
          <w:p w14:paraId="3E053EBF" w14:textId="77777777" w:rsidR="002007A5" w:rsidRPr="002007A5" w:rsidRDefault="002007A5" w:rsidP="002007A5">
            <w:pPr>
              <w:pStyle w:val="Default"/>
              <w:rPr>
                <w:rFonts w:asciiTheme="minorHAnsi" w:hAnsiTheme="minorHAnsi" w:cstheme="minorHAnsi"/>
                <w:sz w:val="22"/>
                <w:szCs w:val="22"/>
              </w:rPr>
            </w:pPr>
            <w:r w:rsidRPr="002007A5">
              <w:rPr>
                <w:rFonts w:asciiTheme="minorHAnsi" w:hAnsiTheme="minorHAnsi" w:cstheme="minorHAnsi"/>
                <w:b/>
                <w:bCs/>
                <w:sz w:val="22"/>
                <w:szCs w:val="22"/>
              </w:rPr>
              <w:t xml:space="preserve">IELCA Academic </w:t>
            </w:r>
          </w:p>
          <w:p w14:paraId="6A44F1E3" w14:textId="77777777" w:rsidR="002007A5" w:rsidRPr="002007A5" w:rsidRDefault="002007A5" w:rsidP="006A2EA9">
            <w:pPr>
              <w:pStyle w:val="Default"/>
              <w:rPr>
                <w:rFonts w:asciiTheme="minorHAnsi" w:hAnsiTheme="minorHAnsi" w:cstheme="minorHAnsi"/>
                <w:sz w:val="22"/>
                <w:szCs w:val="22"/>
              </w:rPr>
            </w:pPr>
          </w:p>
        </w:tc>
        <w:tc>
          <w:tcPr>
            <w:tcW w:w="5335" w:type="dxa"/>
          </w:tcPr>
          <w:p w14:paraId="72007CC2" w14:textId="77777777" w:rsidR="002007A5" w:rsidRPr="002007A5" w:rsidRDefault="002007A5" w:rsidP="002007A5">
            <w:pPr>
              <w:pStyle w:val="Default"/>
              <w:rPr>
                <w:rFonts w:asciiTheme="minorHAnsi" w:hAnsiTheme="minorHAnsi" w:cstheme="minorHAnsi"/>
                <w:sz w:val="22"/>
                <w:szCs w:val="22"/>
              </w:rPr>
            </w:pPr>
            <w:r w:rsidRPr="002007A5">
              <w:rPr>
                <w:rFonts w:asciiTheme="minorHAnsi" w:hAnsiTheme="minorHAnsi" w:cstheme="minorHAnsi"/>
                <w:sz w:val="22"/>
                <w:szCs w:val="22"/>
              </w:rPr>
              <w:t xml:space="preserve">Minimum score 35 with a minimum of 33 in each band </w:t>
            </w:r>
          </w:p>
          <w:p w14:paraId="17BF22E1" w14:textId="77777777" w:rsidR="002007A5" w:rsidRPr="002007A5" w:rsidRDefault="002007A5" w:rsidP="006A2EA9">
            <w:pPr>
              <w:pStyle w:val="Default"/>
              <w:rPr>
                <w:rFonts w:asciiTheme="minorHAnsi" w:hAnsiTheme="minorHAnsi" w:cstheme="minorHAnsi"/>
                <w:sz w:val="22"/>
                <w:szCs w:val="22"/>
              </w:rPr>
            </w:pPr>
          </w:p>
        </w:tc>
      </w:tr>
      <w:tr w:rsidR="002007A5" w:rsidRPr="002007A5" w14:paraId="65E447BA" w14:textId="77777777" w:rsidTr="002007A5">
        <w:tc>
          <w:tcPr>
            <w:tcW w:w="3681" w:type="dxa"/>
          </w:tcPr>
          <w:p w14:paraId="7DC6233C" w14:textId="77777777" w:rsidR="002007A5" w:rsidRPr="002007A5" w:rsidRDefault="002007A5" w:rsidP="002007A5">
            <w:pPr>
              <w:pStyle w:val="Default"/>
              <w:rPr>
                <w:rFonts w:asciiTheme="minorHAnsi" w:hAnsiTheme="minorHAnsi" w:cstheme="minorHAnsi"/>
                <w:sz w:val="22"/>
                <w:szCs w:val="22"/>
              </w:rPr>
            </w:pPr>
            <w:r w:rsidRPr="002007A5">
              <w:rPr>
                <w:rFonts w:asciiTheme="minorHAnsi" w:hAnsiTheme="minorHAnsi" w:cstheme="minorHAnsi"/>
                <w:b/>
                <w:bCs/>
                <w:sz w:val="22"/>
                <w:szCs w:val="22"/>
              </w:rPr>
              <w:t xml:space="preserve">International English Language Testing System (IELTS) - Academic </w:t>
            </w:r>
          </w:p>
          <w:p w14:paraId="3542BA3F" w14:textId="77777777" w:rsidR="002007A5" w:rsidRPr="002007A5" w:rsidRDefault="002007A5" w:rsidP="006A2EA9">
            <w:pPr>
              <w:pStyle w:val="Default"/>
              <w:rPr>
                <w:rFonts w:asciiTheme="minorHAnsi" w:hAnsiTheme="minorHAnsi" w:cstheme="minorHAnsi"/>
                <w:sz w:val="22"/>
                <w:szCs w:val="22"/>
              </w:rPr>
            </w:pPr>
          </w:p>
        </w:tc>
        <w:tc>
          <w:tcPr>
            <w:tcW w:w="5335" w:type="dxa"/>
          </w:tcPr>
          <w:p w14:paraId="5BEFC9B1" w14:textId="77777777" w:rsidR="002007A5" w:rsidRPr="002007A5" w:rsidRDefault="002007A5" w:rsidP="002007A5">
            <w:pPr>
              <w:pStyle w:val="Default"/>
              <w:rPr>
                <w:rFonts w:asciiTheme="minorHAnsi" w:hAnsiTheme="minorHAnsi" w:cstheme="minorHAnsi"/>
                <w:sz w:val="22"/>
                <w:szCs w:val="22"/>
              </w:rPr>
            </w:pPr>
            <w:r w:rsidRPr="002007A5">
              <w:rPr>
                <w:rFonts w:asciiTheme="minorHAnsi" w:hAnsiTheme="minorHAnsi" w:cstheme="minorHAnsi"/>
                <w:sz w:val="22"/>
                <w:szCs w:val="22"/>
              </w:rPr>
              <w:t xml:space="preserve">An average score of 6.5 over all components and a minimum of 6.0 in each band. </w:t>
            </w:r>
          </w:p>
          <w:p w14:paraId="19197E18" w14:textId="77777777" w:rsidR="002007A5" w:rsidRPr="002007A5" w:rsidRDefault="002007A5" w:rsidP="002007A5">
            <w:pPr>
              <w:pStyle w:val="Default"/>
              <w:rPr>
                <w:rFonts w:asciiTheme="minorHAnsi" w:hAnsiTheme="minorHAnsi" w:cstheme="minorHAnsi"/>
                <w:sz w:val="22"/>
                <w:szCs w:val="22"/>
              </w:rPr>
            </w:pPr>
            <w:r w:rsidRPr="002007A5">
              <w:rPr>
                <w:rFonts w:asciiTheme="minorHAnsi" w:hAnsiTheme="minorHAnsi" w:cstheme="minorHAnsi"/>
                <w:sz w:val="22"/>
                <w:szCs w:val="22"/>
              </w:rPr>
              <w:t xml:space="preserve">Note: In 2024 we will accept IELTS indicator. It may not be recognised after that depending on the outcome of a review. </w:t>
            </w:r>
          </w:p>
          <w:p w14:paraId="02071CB0" w14:textId="77777777" w:rsidR="002007A5" w:rsidRPr="002007A5" w:rsidRDefault="002007A5" w:rsidP="002007A5">
            <w:pPr>
              <w:pStyle w:val="Default"/>
              <w:rPr>
                <w:rFonts w:asciiTheme="minorHAnsi" w:hAnsiTheme="minorHAnsi" w:cstheme="minorHAnsi"/>
                <w:sz w:val="22"/>
                <w:szCs w:val="22"/>
              </w:rPr>
            </w:pPr>
          </w:p>
        </w:tc>
      </w:tr>
      <w:tr w:rsidR="00F651ED" w:rsidRPr="002007A5" w14:paraId="2EDCEF30" w14:textId="77777777" w:rsidTr="002007A5">
        <w:tc>
          <w:tcPr>
            <w:tcW w:w="3681" w:type="dxa"/>
          </w:tcPr>
          <w:p w14:paraId="01A0A8D5" w14:textId="77777777" w:rsidR="00F651ED" w:rsidRDefault="00F651ED" w:rsidP="00F651ED">
            <w:pPr>
              <w:pStyle w:val="Default"/>
              <w:rPr>
                <w:sz w:val="20"/>
                <w:szCs w:val="20"/>
              </w:rPr>
            </w:pPr>
            <w:r>
              <w:rPr>
                <w:b/>
                <w:bCs/>
                <w:sz w:val="20"/>
                <w:szCs w:val="20"/>
              </w:rPr>
              <w:t xml:space="preserve">University of Cambridge: </w:t>
            </w:r>
          </w:p>
          <w:p w14:paraId="0B7999F8" w14:textId="77777777" w:rsidR="00F651ED" w:rsidRPr="002007A5" w:rsidRDefault="00F651ED" w:rsidP="002007A5">
            <w:pPr>
              <w:pStyle w:val="Default"/>
              <w:rPr>
                <w:rFonts w:asciiTheme="minorHAnsi" w:hAnsiTheme="minorHAnsi" w:cstheme="minorHAnsi"/>
                <w:b/>
                <w:bCs/>
                <w:sz w:val="22"/>
                <w:szCs w:val="22"/>
              </w:rPr>
            </w:pPr>
          </w:p>
        </w:tc>
        <w:tc>
          <w:tcPr>
            <w:tcW w:w="5335" w:type="dxa"/>
          </w:tcPr>
          <w:p w14:paraId="5314877A" w14:textId="77777777" w:rsidR="00F651ED" w:rsidRDefault="00F651ED" w:rsidP="00F651ED">
            <w:pPr>
              <w:pStyle w:val="Default"/>
              <w:rPr>
                <w:sz w:val="20"/>
                <w:szCs w:val="20"/>
              </w:rPr>
            </w:pPr>
            <w:r>
              <w:rPr>
                <w:sz w:val="20"/>
                <w:szCs w:val="20"/>
              </w:rPr>
              <w:t xml:space="preserve">176+ on Cambridge English scale with no less than 169 in each skill and use of English i.e. Proficiency Certificate, Grade C or better (CEFR Level C1 or C2) Advanced Certificate, Grade C or better (CEFR Level C1 or C2) First Certificate, Grade A (CEFR Level C1) </w:t>
            </w:r>
          </w:p>
          <w:p w14:paraId="559E2421" w14:textId="77777777" w:rsidR="00F651ED" w:rsidRPr="002007A5" w:rsidRDefault="00F651ED" w:rsidP="002007A5">
            <w:pPr>
              <w:pStyle w:val="Default"/>
              <w:rPr>
                <w:rFonts w:asciiTheme="minorHAnsi" w:hAnsiTheme="minorHAnsi" w:cstheme="minorHAnsi"/>
                <w:sz w:val="22"/>
                <w:szCs w:val="22"/>
              </w:rPr>
            </w:pPr>
          </w:p>
        </w:tc>
      </w:tr>
    </w:tbl>
    <w:p w14:paraId="6CD0DF2C" w14:textId="77777777" w:rsidR="002007A5" w:rsidRDefault="002007A5" w:rsidP="006A2EA9">
      <w:pPr>
        <w:pStyle w:val="Default"/>
        <w:rPr>
          <w:rFonts w:asciiTheme="minorHAnsi" w:hAnsiTheme="minorHAnsi" w:cstheme="minorHAnsi"/>
          <w:sz w:val="22"/>
          <w:szCs w:val="22"/>
        </w:rPr>
      </w:pPr>
    </w:p>
    <w:p w14:paraId="240E99EA" w14:textId="77777777" w:rsidR="002007A5" w:rsidRDefault="002007A5" w:rsidP="006A2EA9">
      <w:pPr>
        <w:pStyle w:val="Default"/>
        <w:rPr>
          <w:rFonts w:asciiTheme="minorHAnsi" w:hAnsiTheme="minorHAnsi" w:cstheme="minorHAnsi"/>
          <w:sz w:val="22"/>
          <w:szCs w:val="22"/>
        </w:rPr>
      </w:pPr>
    </w:p>
    <w:p w14:paraId="5F337475" w14:textId="77777777" w:rsidR="00255B49" w:rsidRDefault="00255B49" w:rsidP="006A2EA9">
      <w:pPr>
        <w:pStyle w:val="Default"/>
        <w:rPr>
          <w:rFonts w:asciiTheme="minorHAnsi" w:hAnsiTheme="minorHAnsi" w:cstheme="minorHAnsi"/>
          <w:sz w:val="22"/>
          <w:szCs w:val="22"/>
        </w:rPr>
      </w:pPr>
    </w:p>
    <w:tbl>
      <w:tblPr>
        <w:tblStyle w:val="TableGrid"/>
        <w:tblW w:w="0" w:type="auto"/>
        <w:tblLook w:val="04A0" w:firstRow="1" w:lastRow="0" w:firstColumn="1" w:lastColumn="0" w:noHBand="0" w:noVBand="1"/>
      </w:tblPr>
      <w:tblGrid>
        <w:gridCol w:w="4508"/>
        <w:gridCol w:w="4508"/>
      </w:tblGrid>
      <w:tr w:rsidR="00255B49" w14:paraId="049BA406" w14:textId="77777777" w:rsidTr="00255B49">
        <w:tc>
          <w:tcPr>
            <w:tcW w:w="4508" w:type="dxa"/>
          </w:tcPr>
          <w:p w14:paraId="54078D29" w14:textId="77777777" w:rsidR="00255B49" w:rsidRPr="00255B49" w:rsidRDefault="00255B49" w:rsidP="00255B49">
            <w:pPr>
              <w:pStyle w:val="Default"/>
              <w:rPr>
                <w:rFonts w:asciiTheme="minorHAnsi" w:hAnsiTheme="minorHAnsi" w:cstheme="minorHAnsi"/>
                <w:b/>
                <w:color w:val="2F5496" w:themeColor="accent1" w:themeShade="BF"/>
              </w:rPr>
            </w:pPr>
            <w:r w:rsidRPr="00255B49">
              <w:rPr>
                <w:rFonts w:asciiTheme="minorHAnsi" w:hAnsiTheme="minorHAnsi" w:cstheme="minorHAnsi"/>
                <w:b/>
                <w:color w:val="2F5496" w:themeColor="accent1" w:themeShade="BF"/>
              </w:rPr>
              <w:t>T</w:t>
            </w:r>
            <w:r>
              <w:rPr>
                <w:rFonts w:asciiTheme="minorHAnsi" w:hAnsiTheme="minorHAnsi" w:cstheme="minorHAnsi"/>
                <w:b/>
                <w:color w:val="2F5496" w:themeColor="accent1" w:themeShade="BF"/>
              </w:rPr>
              <w:t>EST</w:t>
            </w:r>
            <w:r w:rsidRPr="00255B49">
              <w:rPr>
                <w:rFonts w:asciiTheme="minorHAnsi" w:hAnsiTheme="minorHAnsi" w:cstheme="minorHAnsi"/>
                <w:b/>
                <w:color w:val="2F5496" w:themeColor="accent1" w:themeShade="BF"/>
              </w:rPr>
              <w:t xml:space="preserve"> </w:t>
            </w:r>
          </w:p>
        </w:tc>
        <w:tc>
          <w:tcPr>
            <w:tcW w:w="4508" w:type="dxa"/>
          </w:tcPr>
          <w:p w14:paraId="40BF43DF" w14:textId="77777777" w:rsidR="00255B49" w:rsidRPr="00255B49" w:rsidRDefault="00255B49" w:rsidP="00255B49">
            <w:pPr>
              <w:pStyle w:val="Default"/>
              <w:rPr>
                <w:rFonts w:asciiTheme="minorHAnsi" w:hAnsiTheme="minorHAnsi" w:cstheme="minorHAnsi"/>
                <w:b/>
                <w:color w:val="2F5496" w:themeColor="accent1" w:themeShade="BF"/>
              </w:rPr>
            </w:pPr>
            <w:r>
              <w:rPr>
                <w:rFonts w:asciiTheme="minorHAnsi" w:hAnsiTheme="minorHAnsi" w:cstheme="minorHAnsi"/>
                <w:b/>
                <w:color w:val="2F5496" w:themeColor="accent1" w:themeShade="BF"/>
              </w:rPr>
              <w:t xml:space="preserve">REQUIREMENTS </w:t>
            </w:r>
          </w:p>
        </w:tc>
      </w:tr>
      <w:tr w:rsidR="00255B49" w14:paraId="0395D2A2" w14:textId="77777777" w:rsidTr="00255B49">
        <w:tc>
          <w:tcPr>
            <w:tcW w:w="4508" w:type="dxa"/>
          </w:tcPr>
          <w:p w14:paraId="61F01DC5" w14:textId="77777777" w:rsidR="00255B49" w:rsidRDefault="00255B49" w:rsidP="00255B49">
            <w:pPr>
              <w:pStyle w:val="Default"/>
              <w:rPr>
                <w:sz w:val="20"/>
                <w:szCs w:val="20"/>
              </w:rPr>
            </w:pPr>
            <w:r>
              <w:rPr>
                <w:b/>
                <w:bCs/>
                <w:sz w:val="20"/>
                <w:szCs w:val="20"/>
              </w:rPr>
              <w:t xml:space="preserve">Language Cert </w:t>
            </w:r>
          </w:p>
          <w:p w14:paraId="53B2F31F" w14:textId="77777777" w:rsidR="00255B49" w:rsidRDefault="00255B49">
            <w:pPr>
              <w:rPr>
                <w:rFonts w:cstheme="minorHAnsi"/>
              </w:rPr>
            </w:pPr>
          </w:p>
        </w:tc>
        <w:tc>
          <w:tcPr>
            <w:tcW w:w="4508" w:type="dxa"/>
          </w:tcPr>
          <w:p w14:paraId="1325BCF6" w14:textId="77777777" w:rsidR="00255B49" w:rsidRDefault="00255B49" w:rsidP="00255B49">
            <w:pPr>
              <w:pStyle w:val="Default"/>
              <w:rPr>
                <w:sz w:val="20"/>
                <w:szCs w:val="20"/>
              </w:rPr>
            </w:pPr>
            <w:r>
              <w:rPr>
                <w:sz w:val="20"/>
                <w:szCs w:val="20"/>
              </w:rPr>
              <w:t xml:space="preserve">B2 Communicator High Pass with no less than 33 in each skill taken with no more than 3 months between components. </w:t>
            </w:r>
          </w:p>
          <w:p w14:paraId="29CEF4E6" w14:textId="77777777" w:rsidR="00255B49" w:rsidRDefault="00255B49">
            <w:pPr>
              <w:rPr>
                <w:rFonts w:cstheme="minorHAnsi"/>
              </w:rPr>
            </w:pPr>
          </w:p>
        </w:tc>
      </w:tr>
      <w:tr w:rsidR="00255B49" w14:paraId="05B30AED" w14:textId="77777777" w:rsidTr="00255B49">
        <w:tc>
          <w:tcPr>
            <w:tcW w:w="4508" w:type="dxa"/>
          </w:tcPr>
          <w:p w14:paraId="25BE315F" w14:textId="77777777" w:rsidR="00255B49" w:rsidRDefault="00255B49" w:rsidP="00255B49">
            <w:pPr>
              <w:pStyle w:val="Default"/>
              <w:rPr>
                <w:sz w:val="20"/>
                <w:szCs w:val="20"/>
              </w:rPr>
            </w:pPr>
            <w:r>
              <w:rPr>
                <w:b/>
                <w:bCs/>
                <w:sz w:val="20"/>
                <w:szCs w:val="20"/>
              </w:rPr>
              <w:t xml:space="preserve">Language Cert Academic </w:t>
            </w:r>
          </w:p>
          <w:p w14:paraId="0C78DCE9" w14:textId="77777777" w:rsidR="00255B49" w:rsidRDefault="00255B49">
            <w:pPr>
              <w:rPr>
                <w:rFonts w:cstheme="minorHAnsi"/>
              </w:rPr>
            </w:pPr>
          </w:p>
        </w:tc>
        <w:tc>
          <w:tcPr>
            <w:tcW w:w="4508" w:type="dxa"/>
          </w:tcPr>
          <w:p w14:paraId="13BF907E" w14:textId="77777777" w:rsidR="00255B49" w:rsidRDefault="00255B49" w:rsidP="00255B49">
            <w:pPr>
              <w:pStyle w:val="Default"/>
              <w:rPr>
                <w:sz w:val="20"/>
                <w:szCs w:val="20"/>
              </w:rPr>
            </w:pPr>
            <w:r>
              <w:rPr>
                <w:sz w:val="20"/>
                <w:szCs w:val="20"/>
              </w:rPr>
              <w:t xml:space="preserve">70 overall will 65 in each skill </w:t>
            </w:r>
          </w:p>
          <w:p w14:paraId="3716EDF1" w14:textId="77777777" w:rsidR="00255B49" w:rsidRDefault="00255B49">
            <w:pPr>
              <w:rPr>
                <w:rFonts w:cstheme="minorHAnsi"/>
              </w:rPr>
            </w:pPr>
          </w:p>
        </w:tc>
      </w:tr>
      <w:tr w:rsidR="00255B49" w14:paraId="06FA7D6B" w14:textId="77777777" w:rsidTr="00255B49">
        <w:tc>
          <w:tcPr>
            <w:tcW w:w="4508" w:type="dxa"/>
          </w:tcPr>
          <w:p w14:paraId="40B6C771" w14:textId="77777777" w:rsidR="00255B49" w:rsidRDefault="00255B49" w:rsidP="00255B49">
            <w:pPr>
              <w:pStyle w:val="Default"/>
              <w:rPr>
                <w:sz w:val="20"/>
                <w:szCs w:val="20"/>
              </w:rPr>
            </w:pPr>
            <w:r>
              <w:rPr>
                <w:b/>
                <w:bCs/>
                <w:sz w:val="20"/>
                <w:szCs w:val="20"/>
              </w:rPr>
              <w:t xml:space="preserve">Oxford Test of English </w:t>
            </w:r>
          </w:p>
          <w:p w14:paraId="3F0E0D5F" w14:textId="77777777" w:rsidR="00255B49" w:rsidRDefault="00255B49">
            <w:pPr>
              <w:rPr>
                <w:rFonts w:cstheme="minorHAnsi"/>
              </w:rPr>
            </w:pPr>
          </w:p>
        </w:tc>
        <w:tc>
          <w:tcPr>
            <w:tcW w:w="4508" w:type="dxa"/>
          </w:tcPr>
          <w:p w14:paraId="1923CEC1" w14:textId="77777777" w:rsidR="00255B49" w:rsidRDefault="00255B49" w:rsidP="00255B49">
            <w:pPr>
              <w:pStyle w:val="Default"/>
              <w:rPr>
                <w:sz w:val="20"/>
                <w:szCs w:val="20"/>
              </w:rPr>
            </w:pPr>
            <w:r>
              <w:rPr>
                <w:sz w:val="20"/>
                <w:szCs w:val="20"/>
              </w:rPr>
              <w:t xml:space="preserve">Minimum score of 140 overall with a minimum score of 125 in each skill. </w:t>
            </w:r>
          </w:p>
          <w:p w14:paraId="0DBF8268" w14:textId="77777777" w:rsidR="00255B49" w:rsidRDefault="00255B49">
            <w:pPr>
              <w:rPr>
                <w:rFonts w:cstheme="minorHAnsi"/>
              </w:rPr>
            </w:pPr>
          </w:p>
        </w:tc>
      </w:tr>
      <w:tr w:rsidR="00255B49" w14:paraId="355F8E7B" w14:textId="77777777" w:rsidTr="00255B49">
        <w:tc>
          <w:tcPr>
            <w:tcW w:w="4508" w:type="dxa"/>
          </w:tcPr>
          <w:p w14:paraId="52AA16BC" w14:textId="77777777" w:rsidR="00255B49" w:rsidRDefault="00255B49" w:rsidP="00255B49">
            <w:pPr>
              <w:pStyle w:val="Default"/>
              <w:rPr>
                <w:sz w:val="20"/>
                <w:szCs w:val="20"/>
              </w:rPr>
            </w:pPr>
            <w:r>
              <w:rPr>
                <w:b/>
                <w:bCs/>
                <w:sz w:val="20"/>
                <w:szCs w:val="20"/>
              </w:rPr>
              <w:t xml:space="preserve">Pearson English language text (PTE Academic): </w:t>
            </w:r>
          </w:p>
          <w:p w14:paraId="62371238" w14:textId="77777777" w:rsidR="00255B49" w:rsidRDefault="00255B49">
            <w:pPr>
              <w:rPr>
                <w:rFonts w:cstheme="minorHAnsi"/>
              </w:rPr>
            </w:pPr>
          </w:p>
        </w:tc>
        <w:tc>
          <w:tcPr>
            <w:tcW w:w="4508" w:type="dxa"/>
          </w:tcPr>
          <w:p w14:paraId="75C2EC12" w14:textId="77777777" w:rsidR="00255B49" w:rsidRDefault="00255B49" w:rsidP="00255B49">
            <w:pPr>
              <w:pStyle w:val="Default"/>
              <w:rPr>
                <w:sz w:val="20"/>
                <w:szCs w:val="20"/>
              </w:rPr>
            </w:pPr>
            <w:r>
              <w:rPr>
                <w:sz w:val="20"/>
                <w:szCs w:val="20"/>
              </w:rPr>
              <w:t xml:space="preserve">minimum of 63 (with at least 59 for each item in the Communicative Skills section). </w:t>
            </w:r>
          </w:p>
          <w:p w14:paraId="51E766CC" w14:textId="77777777" w:rsidR="00255B49" w:rsidRDefault="00255B49">
            <w:pPr>
              <w:rPr>
                <w:rFonts w:cstheme="minorHAnsi"/>
              </w:rPr>
            </w:pPr>
          </w:p>
        </w:tc>
      </w:tr>
      <w:tr w:rsidR="00255B49" w14:paraId="77F1AB13" w14:textId="77777777" w:rsidTr="00255B49">
        <w:tc>
          <w:tcPr>
            <w:tcW w:w="4508" w:type="dxa"/>
          </w:tcPr>
          <w:p w14:paraId="2DE9CD84" w14:textId="77777777" w:rsidR="00255B49" w:rsidRDefault="00255B49" w:rsidP="00255B49">
            <w:pPr>
              <w:pStyle w:val="Default"/>
              <w:rPr>
                <w:sz w:val="20"/>
                <w:szCs w:val="20"/>
              </w:rPr>
            </w:pPr>
            <w:r>
              <w:rPr>
                <w:b/>
                <w:bCs/>
                <w:sz w:val="20"/>
                <w:szCs w:val="20"/>
              </w:rPr>
              <w:t xml:space="preserve">QQI FET ESL </w:t>
            </w:r>
          </w:p>
          <w:p w14:paraId="7D7E09B4" w14:textId="77777777" w:rsidR="00255B49" w:rsidRDefault="00255B49">
            <w:pPr>
              <w:rPr>
                <w:rFonts w:cstheme="minorHAnsi"/>
              </w:rPr>
            </w:pPr>
          </w:p>
        </w:tc>
        <w:tc>
          <w:tcPr>
            <w:tcW w:w="4508" w:type="dxa"/>
          </w:tcPr>
          <w:p w14:paraId="67474CE7" w14:textId="77777777" w:rsidR="00255B49" w:rsidRDefault="00255B49" w:rsidP="00255B49">
            <w:pPr>
              <w:pStyle w:val="Default"/>
              <w:rPr>
                <w:sz w:val="20"/>
                <w:szCs w:val="20"/>
              </w:rPr>
            </w:pPr>
            <w:r>
              <w:rPr>
                <w:sz w:val="20"/>
                <w:szCs w:val="20"/>
              </w:rPr>
              <w:t xml:space="preserve">Merit in the module “English as a Second Language” or “Communications” (level 5) </w:t>
            </w:r>
          </w:p>
          <w:p w14:paraId="355E2657" w14:textId="77777777" w:rsidR="00255B49" w:rsidRDefault="00255B49">
            <w:pPr>
              <w:rPr>
                <w:rFonts w:cstheme="minorHAnsi"/>
              </w:rPr>
            </w:pPr>
          </w:p>
        </w:tc>
      </w:tr>
      <w:tr w:rsidR="00255B49" w14:paraId="6D410CB3" w14:textId="77777777" w:rsidTr="00255B49">
        <w:tc>
          <w:tcPr>
            <w:tcW w:w="4508" w:type="dxa"/>
          </w:tcPr>
          <w:p w14:paraId="0D3CDF15" w14:textId="77777777" w:rsidR="00255B49" w:rsidRDefault="00255B49" w:rsidP="00255B49">
            <w:pPr>
              <w:pStyle w:val="Default"/>
              <w:rPr>
                <w:sz w:val="20"/>
                <w:szCs w:val="20"/>
              </w:rPr>
            </w:pPr>
            <w:r>
              <w:rPr>
                <w:b/>
                <w:bCs/>
                <w:sz w:val="20"/>
                <w:szCs w:val="20"/>
              </w:rPr>
              <w:t xml:space="preserve">Skills for English UKBI B2 (4 Component Test) </w:t>
            </w:r>
          </w:p>
          <w:p w14:paraId="7346E0BF" w14:textId="77777777" w:rsidR="00255B49" w:rsidRDefault="00255B49">
            <w:pPr>
              <w:rPr>
                <w:rFonts w:cstheme="minorHAnsi"/>
              </w:rPr>
            </w:pPr>
          </w:p>
        </w:tc>
        <w:tc>
          <w:tcPr>
            <w:tcW w:w="4508" w:type="dxa"/>
          </w:tcPr>
          <w:p w14:paraId="01290177" w14:textId="77777777" w:rsidR="00255B49" w:rsidRDefault="00255B49" w:rsidP="00255B49">
            <w:pPr>
              <w:pStyle w:val="Default"/>
              <w:rPr>
                <w:sz w:val="20"/>
                <w:szCs w:val="20"/>
              </w:rPr>
            </w:pPr>
            <w:r>
              <w:rPr>
                <w:sz w:val="20"/>
                <w:szCs w:val="20"/>
              </w:rPr>
              <w:t xml:space="preserve">Pass with Merit in all components </w:t>
            </w:r>
          </w:p>
          <w:p w14:paraId="1D29F24C" w14:textId="77777777" w:rsidR="00255B49" w:rsidRDefault="00255B49">
            <w:pPr>
              <w:rPr>
                <w:rFonts w:cstheme="minorHAnsi"/>
              </w:rPr>
            </w:pPr>
          </w:p>
        </w:tc>
      </w:tr>
      <w:tr w:rsidR="00255B49" w14:paraId="14DEA635" w14:textId="77777777" w:rsidTr="00255B49">
        <w:tc>
          <w:tcPr>
            <w:tcW w:w="4508" w:type="dxa"/>
          </w:tcPr>
          <w:p w14:paraId="7391121E" w14:textId="77777777" w:rsidR="00255B49" w:rsidRDefault="00255B49" w:rsidP="00255B49">
            <w:pPr>
              <w:pStyle w:val="Default"/>
              <w:rPr>
                <w:sz w:val="20"/>
                <w:szCs w:val="20"/>
              </w:rPr>
            </w:pPr>
            <w:r>
              <w:rPr>
                <w:b/>
                <w:bCs/>
                <w:sz w:val="20"/>
                <w:szCs w:val="20"/>
              </w:rPr>
              <w:t xml:space="preserve">Test of English as a Foreign Language (TOEFL) </w:t>
            </w:r>
          </w:p>
          <w:p w14:paraId="1F70FE77" w14:textId="77777777" w:rsidR="00255B49" w:rsidRDefault="00255B49">
            <w:pPr>
              <w:rPr>
                <w:rFonts w:cstheme="minorHAnsi"/>
              </w:rPr>
            </w:pPr>
          </w:p>
        </w:tc>
        <w:tc>
          <w:tcPr>
            <w:tcW w:w="4508" w:type="dxa"/>
          </w:tcPr>
          <w:p w14:paraId="4CDECE8E" w14:textId="736164E1" w:rsidR="00255B49" w:rsidRDefault="00255B49" w:rsidP="00255B49">
            <w:pPr>
              <w:pStyle w:val="Default"/>
              <w:rPr>
                <w:sz w:val="20"/>
                <w:szCs w:val="20"/>
              </w:rPr>
            </w:pPr>
            <w:proofErr w:type="spellStart"/>
            <w:r>
              <w:rPr>
                <w:sz w:val="20"/>
                <w:szCs w:val="20"/>
              </w:rPr>
              <w:t>iBT</w:t>
            </w:r>
            <w:proofErr w:type="spellEnd"/>
            <w:r>
              <w:rPr>
                <w:sz w:val="20"/>
                <w:szCs w:val="20"/>
              </w:rPr>
              <w:t>: 90 (no less than 21 in writing and at least 19 in every other section) in the Test of English as a Foreign Language (TOEFL) Note: In 2024 we will accept TOEFL Home Edition</w:t>
            </w:r>
            <w:bookmarkStart w:id="0" w:name="_GoBack"/>
            <w:bookmarkEnd w:id="0"/>
            <w:r>
              <w:rPr>
                <w:sz w:val="20"/>
                <w:szCs w:val="20"/>
              </w:rPr>
              <w:t xml:space="preserve">. It may not be recognised after that depending on the outcome of a review. </w:t>
            </w:r>
          </w:p>
          <w:p w14:paraId="1AA707B0" w14:textId="77777777" w:rsidR="00255B49" w:rsidRPr="00255B49" w:rsidRDefault="00255B49">
            <w:pPr>
              <w:rPr>
                <w:rFonts w:cstheme="minorHAnsi"/>
                <w:b/>
              </w:rPr>
            </w:pPr>
          </w:p>
        </w:tc>
      </w:tr>
      <w:tr w:rsidR="00255B49" w14:paraId="2B61A369" w14:textId="77777777" w:rsidTr="00255B49">
        <w:tc>
          <w:tcPr>
            <w:tcW w:w="4508" w:type="dxa"/>
          </w:tcPr>
          <w:p w14:paraId="3C9B0CBB" w14:textId="77777777" w:rsidR="00255B49" w:rsidRDefault="00255B49" w:rsidP="00255B49">
            <w:pPr>
              <w:pStyle w:val="Default"/>
              <w:rPr>
                <w:sz w:val="20"/>
                <w:szCs w:val="20"/>
              </w:rPr>
            </w:pPr>
            <w:r>
              <w:rPr>
                <w:b/>
                <w:bCs/>
                <w:sz w:val="20"/>
                <w:szCs w:val="20"/>
              </w:rPr>
              <w:t xml:space="preserve">Trinity ISE </w:t>
            </w:r>
          </w:p>
          <w:p w14:paraId="234434BB" w14:textId="77777777" w:rsidR="00255B49" w:rsidRDefault="00255B49">
            <w:pPr>
              <w:rPr>
                <w:rFonts w:cstheme="minorHAnsi"/>
              </w:rPr>
            </w:pPr>
          </w:p>
        </w:tc>
        <w:tc>
          <w:tcPr>
            <w:tcW w:w="4508" w:type="dxa"/>
          </w:tcPr>
          <w:p w14:paraId="0AA7B8C3" w14:textId="77777777" w:rsidR="00255B49" w:rsidRDefault="00255B49" w:rsidP="00255B49">
            <w:pPr>
              <w:pStyle w:val="Default"/>
              <w:rPr>
                <w:sz w:val="20"/>
                <w:szCs w:val="20"/>
              </w:rPr>
            </w:pPr>
            <w:r>
              <w:rPr>
                <w:sz w:val="20"/>
                <w:szCs w:val="20"/>
              </w:rPr>
              <w:t xml:space="preserve">Trinity ISE III with at least merit in each skill category </w:t>
            </w:r>
          </w:p>
          <w:p w14:paraId="5F67C79C" w14:textId="77777777" w:rsidR="00255B49" w:rsidRDefault="00255B49">
            <w:pPr>
              <w:rPr>
                <w:rFonts w:cstheme="minorHAnsi"/>
              </w:rPr>
            </w:pPr>
          </w:p>
        </w:tc>
      </w:tr>
      <w:tr w:rsidR="00255B49" w14:paraId="7E1FEAD2" w14:textId="77777777" w:rsidTr="00255B49">
        <w:tc>
          <w:tcPr>
            <w:tcW w:w="4508" w:type="dxa"/>
          </w:tcPr>
          <w:p w14:paraId="5BC6B0A9" w14:textId="77777777" w:rsidR="00255B49" w:rsidRDefault="00255B49" w:rsidP="00255B49">
            <w:pPr>
              <w:pStyle w:val="Default"/>
              <w:rPr>
                <w:sz w:val="20"/>
                <w:szCs w:val="20"/>
              </w:rPr>
            </w:pPr>
            <w:r>
              <w:rPr>
                <w:b/>
                <w:bCs/>
                <w:sz w:val="20"/>
                <w:szCs w:val="20"/>
              </w:rPr>
              <w:t xml:space="preserve">UK Examining Boards/Bodies </w:t>
            </w:r>
          </w:p>
          <w:p w14:paraId="7074221A" w14:textId="77777777" w:rsidR="00255B49" w:rsidRDefault="00255B49">
            <w:pPr>
              <w:rPr>
                <w:rFonts w:cstheme="minorHAnsi"/>
              </w:rPr>
            </w:pPr>
          </w:p>
        </w:tc>
        <w:tc>
          <w:tcPr>
            <w:tcW w:w="4508" w:type="dxa"/>
          </w:tcPr>
          <w:p w14:paraId="324D3010" w14:textId="77777777" w:rsidR="00255B49" w:rsidRDefault="00255B49" w:rsidP="00255B49">
            <w:pPr>
              <w:pStyle w:val="Default"/>
              <w:rPr>
                <w:sz w:val="20"/>
                <w:szCs w:val="20"/>
              </w:rPr>
            </w:pPr>
            <w:r>
              <w:rPr>
                <w:sz w:val="20"/>
                <w:szCs w:val="20"/>
              </w:rPr>
              <w:t xml:space="preserve">GCE O Level English Language at Grade C/4 or above GCSE English Language at Grade C/4 or above GCSE English Literature at Grade C/4 or above CSE Grade 1 Pass in English </w:t>
            </w:r>
          </w:p>
          <w:p w14:paraId="5639AFF3" w14:textId="77777777" w:rsidR="00255B49" w:rsidRDefault="00255B49">
            <w:pPr>
              <w:rPr>
                <w:rFonts w:cstheme="minorHAnsi"/>
              </w:rPr>
            </w:pPr>
          </w:p>
        </w:tc>
      </w:tr>
      <w:tr w:rsidR="00255B49" w14:paraId="3B8F3060" w14:textId="77777777" w:rsidTr="00255B49">
        <w:tc>
          <w:tcPr>
            <w:tcW w:w="4508" w:type="dxa"/>
          </w:tcPr>
          <w:p w14:paraId="2980698F" w14:textId="77777777" w:rsidR="00255B49" w:rsidRDefault="00255B49" w:rsidP="00255B49">
            <w:pPr>
              <w:pStyle w:val="Default"/>
              <w:rPr>
                <w:sz w:val="20"/>
                <w:szCs w:val="20"/>
              </w:rPr>
            </w:pPr>
            <w:r>
              <w:rPr>
                <w:b/>
                <w:bCs/>
                <w:sz w:val="20"/>
                <w:szCs w:val="20"/>
              </w:rPr>
              <w:t xml:space="preserve">University of Cambridge Local Examinations Syndicate (UCLES) </w:t>
            </w:r>
          </w:p>
          <w:p w14:paraId="3E5E62C0" w14:textId="77777777" w:rsidR="00255B49" w:rsidRDefault="00255B49">
            <w:pPr>
              <w:rPr>
                <w:rFonts w:cstheme="minorHAnsi"/>
              </w:rPr>
            </w:pPr>
          </w:p>
        </w:tc>
        <w:tc>
          <w:tcPr>
            <w:tcW w:w="4508" w:type="dxa"/>
          </w:tcPr>
          <w:p w14:paraId="45FF2462" w14:textId="77777777" w:rsidR="00255B49" w:rsidRDefault="00255B49" w:rsidP="00255B49">
            <w:pPr>
              <w:pStyle w:val="Default"/>
              <w:rPr>
                <w:sz w:val="20"/>
                <w:szCs w:val="20"/>
              </w:rPr>
            </w:pPr>
            <w:r>
              <w:rPr>
                <w:sz w:val="20"/>
                <w:szCs w:val="20"/>
              </w:rPr>
              <w:t xml:space="preserve">with English at grade C or above (incorporating the Oxford Examining Body’s English as a Foreign Language (Higher Paper) </w:t>
            </w:r>
          </w:p>
          <w:p w14:paraId="6823AC20" w14:textId="77777777" w:rsidR="00255B49" w:rsidRDefault="00255B49">
            <w:pPr>
              <w:rPr>
                <w:rFonts w:cstheme="minorHAnsi"/>
              </w:rPr>
            </w:pPr>
          </w:p>
        </w:tc>
      </w:tr>
    </w:tbl>
    <w:p w14:paraId="7F3FAA2A" w14:textId="77777777" w:rsidR="00255B49" w:rsidRDefault="00255B49" w:rsidP="00255B49">
      <w:pPr>
        <w:pStyle w:val="Default"/>
        <w:rPr>
          <w:sz w:val="16"/>
          <w:szCs w:val="16"/>
        </w:rPr>
      </w:pPr>
    </w:p>
    <w:p w14:paraId="486FFE8D" w14:textId="77777777" w:rsidR="00F651ED" w:rsidRPr="00255B49" w:rsidRDefault="00255B49" w:rsidP="00F651ED">
      <w:pPr>
        <w:pStyle w:val="Default"/>
        <w:rPr>
          <w:rFonts w:asciiTheme="minorHAnsi" w:hAnsiTheme="minorHAnsi" w:cstheme="minorHAnsi"/>
          <w:sz w:val="22"/>
          <w:szCs w:val="22"/>
        </w:rPr>
      </w:pPr>
      <w:r>
        <w:rPr>
          <w:sz w:val="16"/>
          <w:szCs w:val="16"/>
        </w:rPr>
        <w:t xml:space="preserve"> </w:t>
      </w:r>
      <w:r w:rsidR="00F651ED" w:rsidRPr="00255B49">
        <w:rPr>
          <w:rFonts w:asciiTheme="minorHAnsi" w:hAnsiTheme="minorHAnsi" w:cstheme="minorHAnsi"/>
          <w:sz w:val="22"/>
          <w:szCs w:val="22"/>
        </w:rPr>
        <w:t xml:space="preserve">Proficiency tests are used to meet entry requirements but do not count towards points scores. For all proficiency tests the results must normally have issued within two years prior to the start of your course (i.e., for entry in September 2024, only results attained since 1 February 2022 will be accepted). </w:t>
      </w:r>
    </w:p>
    <w:p w14:paraId="0B853347" w14:textId="77777777" w:rsidR="00F651ED" w:rsidRPr="00255B49" w:rsidRDefault="00F651ED" w:rsidP="00F651ED">
      <w:pPr>
        <w:rPr>
          <w:rFonts w:cstheme="minorHAnsi"/>
        </w:rPr>
      </w:pPr>
      <w:r w:rsidRPr="00255B49">
        <w:rPr>
          <w:rFonts w:cstheme="minorHAnsi"/>
        </w:rPr>
        <w:t>Note: Where an applicant shows evidence of hearing impairment which meets the requirements for access, the English language requirements can be met without the hearing and speaking components</w:t>
      </w:r>
    </w:p>
    <w:p w14:paraId="100CEC49" w14:textId="072E9C65" w:rsidR="00F651ED" w:rsidRDefault="0093182A" w:rsidP="00255B49">
      <w:r>
        <w:t xml:space="preserve">Entry Requirements Criteria for EU/EFTA/UK Applicants </w:t>
      </w:r>
      <w:hyperlink r:id="rId10" w:history="1">
        <w:r w:rsidRPr="0093182A">
          <w:rPr>
            <w:rStyle w:val="Hyperlink"/>
          </w:rPr>
          <w:t>click here</w:t>
        </w:r>
      </w:hyperlink>
      <w:r>
        <w:t xml:space="preserve"> </w:t>
      </w:r>
    </w:p>
    <w:p w14:paraId="5AD1568E" w14:textId="77777777" w:rsidR="00255B49" w:rsidRDefault="00255B49" w:rsidP="00255B49">
      <w:pPr>
        <w:rPr>
          <w:rFonts w:cstheme="minorHAnsi"/>
        </w:rPr>
      </w:pPr>
    </w:p>
    <w:sectPr w:rsidR="00255B49">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541D0E" w14:textId="77777777" w:rsidR="002007A5" w:rsidRDefault="002007A5" w:rsidP="002007A5">
      <w:pPr>
        <w:spacing w:after="0" w:line="240" w:lineRule="auto"/>
      </w:pPr>
      <w:r>
        <w:separator/>
      </w:r>
    </w:p>
  </w:endnote>
  <w:endnote w:type="continuationSeparator" w:id="0">
    <w:p w14:paraId="43574C45" w14:textId="77777777" w:rsidR="002007A5" w:rsidRDefault="002007A5" w:rsidP="002007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5D1CCD" w14:textId="77777777" w:rsidR="0093182A" w:rsidRDefault="009318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0926001"/>
      <w:docPartObj>
        <w:docPartGallery w:val="Page Numbers (Bottom of Page)"/>
        <w:docPartUnique/>
      </w:docPartObj>
    </w:sdtPr>
    <w:sdtEndPr>
      <w:rPr>
        <w:noProof/>
      </w:rPr>
    </w:sdtEndPr>
    <w:sdtContent>
      <w:p w14:paraId="65F3094D" w14:textId="77777777" w:rsidR="00255B49" w:rsidRDefault="00255B4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7B8B733" w14:textId="77777777" w:rsidR="00255B49" w:rsidRDefault="00255B4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8BA37" w14:textId="77777777" w:rsidR="0093182A" w:rsidRDefault="009318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129D0F" w14:textId="77777777" w:rsidR="002007A5" w:rsidRDefault="002007A5" w:rsidP="002007A5">
      <w:pPr>
        <w:spacing w:after="0" w:line="240" w:lineRule="auto"/>
      </w:pPr>
      <w:r>
        <w:separator/>
      </w:r>
    </w:p>
  </w:footnote>
  <w:footnote w:type="continuationSeparator" w:id="0">
    <w:p w14:paraId="119A278C" w14:textId="77777777" w:rsidR="002007A5" w:rsidRDefault="002007A5" w:rsidP="002007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BE688C" w14:textId="77777777" w:rsidR="0093182A" w:rsidRDefault="009318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A4A377" w14:textId="77777777" w:rsidR="00255B49" w:rsidRPr="00255B49" w:rsidRDefault="00255B49" w:rsidP="00255B49">
    <w:pPr>
      <w:pStyle w:val="Header"/>
      <w:jc w:val="right"/>
      <w:rPr>
        <w:b/>
      </w:rPr>
    </w:pPr>
    <w:r w:rsidRPr="00255B49">
      <w:rPr>
        <w:b/>
      </w:rPr>
      <w:t>Agreed Entry Requirements for EU/EFTA/UK</w:t>
    </w:r>
  </w:p>
  <w:p w14:paraId="26200AC9" w14:textId="77777777" w:rsidR="00255B49" w:rsidRDefault="00255B4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22DD2" w14:textId="77777777" w:rsidR="0093182A" w:rsidRDefault="009318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FD949C9"/>
    <w:multiLevelType w:val="hybridMultilevel"/>
    <w:tmpl w:val="5AA5616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3BC2ABC"/>
    <w:multiLevelType w:val="hybridMultilevel"/>
    <w:tmpl w:val="EDDDAD2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EA9"/>
    <w:rsid w:val="00177523"/>
    <w:rsid w:val="002007A5"/>
    <w:rsid w:val="00255B49"/>
    <w:rsid w:val="00454E23"/>
    <w:rsid w:val="006A2EA9"/>
    <w:rsid w:val="0093182A"/>
    <w:rsid w:val="00A05A10"/>
    <w:rsid w:val="00F651E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767E24"/>
  <w15:chartTrackingRefBased/>
  <w15:docId w15:val="{D3BCAB29-082E-45BF-80E7-D4921BCD5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A2EA9"/>
    <w:pPr>
      <w:autoSpaceDE w:val="0"/>
      <w:autoSpaceDN w:val="0"/>
      <w:adjustRightInd w:val="0"/>
      <w:spacing w:after="0" w:line="240" w:lineRule="auto"/>
    </w:pPr>
    <w:rPr>
      <w:rFonts w:ascii="Verdana" w:hAnsi="Verdana" w:cs="Verdana"/>
      <w:color w:val="000000"/>
      <w:sz w:val="24"/>
      <w:szCs w:val="24"/>
    </w:rPr>
  </w:style>
  <w:style w:type="table" w:styleId="TableGrid">
    <w:name w:val="Table Grid"/>
    <w:basedOn w:val="TableNormal"/>
    <w:uiPriority w:val="39"/>
    <w:rsid w:val="002007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55B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5B49"/>
  </w:style>
  <w:style w:type="paragraph" w:styleId="Footer">
    <w:name w:val="footer"/>
    <w:basedOn w:val="Normal"/>
    <w:link w:val="FooterChar"/>
    <w:uiPriority w:val="99"/>
    <w:unhideWhenUsed/>
    <w:rsid w:val="00255B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5B49"/>
  </w:style>
  <w:style w:type="character" w:styleId="Hyperlink">
    <w:name w:val="Hyperlink"/>
    <w:basedOn w:val="DefaultParagraphFont"/>
    <w:uiPriority w:val="99"/>
    <w:unhideWhenUsed/>
    <w:rsid w:val="0093182A"/>
    <w:rPr>
      <w:color w:val="0563C1" w:themeColor="hyperlink"/>
      <w:u w:val="single"/>
    </w:rPr>
  </w:style>
  <w:style w:type="character" w:styleId="UnresolvedMention">
    <w:name w:val="Unresolved Mention"/>
    <w:basedOn w:val="DefaultParagraphFont"/>
    <w:uiPriority w:val="99"/>
    <w:semiHidden/>
    <w:unhideWhenUsed/>
    <w:rsid w:val="009318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yperlink" Target="https://www2.cao.ie/downloads/documents/2024/Guidelines-EU-EFTA-UK-2024.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1FDF6977E4FD44B95D64B3FD69A58FF" ma:contentTypeVersion="9" ma:contentTypeDescription="Create a new document." ma:contentTypeScope="" ma:versionID="b2ce8db6e3704968408b70e2820a87fe">
  <xsd:schema xmlns:xsd="http://www.w3.org/2001/XMLSchema" xmlns:xs="http://www.w3.org/2001/XMLSchema" xmlns:p="http://schemas.microsoft.com/office/2006/metadata/properties" xmlns:ns2="b4fcc4c7-85d7-4a82-a532-2df2c2632c1b" xmlns:ns3="cd7b0cb9-819c-472b-ac00-f0d01af66b27" xmlns:ns4="bc1e5928-6e8c-42d3-91a2-8f7656eef016" targetNamespace="http://schemas.microsoft.com/office/2006/metadata/properties" ma:root="true" ma:fieldsID="e8b18d2ec733a36f71040dcb0a44d460" ns2:_="" ns3:_="" ns4:_="">
    <xsd:import namespace="b4fcc4c7-85d7-4a82-a532-2df2c2632c1b"/>
    <xsd:import namespace="cd7b0cb9-819c-472b-ac00-f0d01af66b27"/>
    <xsd:import namespace="bc1e5928-6e8c-42d3-91a2-8f7656eef01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OCR" minOccurs="0"/>
                <xsd:element ref="ns2:MediaServiceGenerationTime" minOccurs="0"/>
                <xsd:element ref="ns2:MediaServiceEventHashCode" minOccurs="0"/>
                <xsd:element ref="ns2:MediaServiceLocation" minOccurs="0"/>
                <xsd:element ref="ns3:lcf76f155ced4ddcb4097134ff3c332f" minOccurs="0"/>
                <xsd:element ref="ns4:TaxCatchAll" minOccurs="0"/>
                <xsd:element ref="ns3:MediaServiceObjectDetectorVersions" minOccurs="0"/>
                <xsd:element ref="ns4:SharedWithUsers" minOccurs="0"/>
                <xsd:element ref="ns4:SharedWithDetail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fcc4c7-85d7-4a82-a532-2df2c2632c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d7b0cb9-819c-472b-ac00-f0d01af66b27" elementFormDefault="qualified">
    <xsd:import namespace="http://schemas.microsoft.com/office/2006/documentManagement/types"/>
    <xsd:import namespace="http://schemas.microsoft.com/office/infopath/2007/PartnerControls"/>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d3171dcf-9f24-49d3-a174-2c38269957a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c1e5928-6e8c-42d3-91a2-8f7656eef016"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e6cf6c63-93cf-440d-934a-10c88fd7f32c}" ma:internalName="TaxCatchAll" ma:showField="CatchAllData" ma:web="bc1e5928-6e8c-42d3-91a2-8f7656eef01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d7b0cb9-819c-472b-ac00-f0d01af66b27">
      <Terms xmlns="http://schemas.microsoft.com/office/infopath/2007/PartnerControls"/>
    </lcf76f155ced4ddcb4097134ff3c332f>
    <TaxCatchAll xmlns="bc1e5928-6e8c-42d3-91a2-8f7656eef016" xsi:nil="true"/>
  </documentManagement>
</p:properties>
</file>

<file path=customXml/itemProps1.xml><?xml version="1.0" encoding="utf-8"?>
<ds:datastoreItem xmlns:ds="http://schemas.openxmlformats.org/officeDocument/2006/customXml" ds:itemID="{14AAF241-E5DC-45A6-8567-AD9158CCB4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fcc4c7-85d7-4a82-a532-2df2c2632c1b"/>
    <ds:schemaRef ds:uri="cd7b0cb9-819c-472b-ac00-f0d01af66b27"/>
    <ds:schemaRef ds:uri="bc1e5928-6e8c-42d3-91a2-8f7656eef0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8A3034-70C1-48C6-A97F-C57337CA0F00}">
  <ds:schemaRefs>
    <ds:schemaRef ds:uri="http://schemas.microsoft.com/sharepoint/v3/contenttype/forms"/>
  </ds:schemaRefs>
</ds:datastoreItem>
</file>

<file path=customXml/itemProps3.xml><?xml version="1.0" encoding="utf-8"?>
<ds:datastoreItem xmlns:ds="http://schemas.openxmlformats.org/officeDocument/2006/customXml" ds:itemID="{BC5F4320-D474-4A52-AA5C-CCB4EB30F913}">
  <ds:schemaRefs>
    <ds:schemaRef ds:uri="http://schemas.microsoft.com/office/infopath/2007/PartnerControls"/>
    <ds:schemaRef ds:uri="http://schemas.microsoft.com/office/2006/metadata/properties"/>
    <ds:schemaRef ds:uri="http://purl.org/dc/elements/1.1/"/>
    <ds:schemaRef ds:uri="http://www.w3.org/XML/1998/namespace"/>
    <ds:schemaRef ds:uri="cd7b0cb9-819c-472b-ac00-f0d01af66b27"/>
    <ds:schemaRef ds:uri="http://schemas.microsoft.com/office/2006/documentManagement/types"/>
    <ds:schemaRef ds:uri="b4fcc4c7-85d7-4a82-a532-2df2c2632c1b"/>
    <ds:schemaRef ds:uri="http://purl.org/dc/dcmitype/"/>
    <ds:schemaRef ds:uri="http://schemas.openxmlformats.org/package/2006/metadata/core-properties"/>
    <ds:schemaRef ds:uri="bc1e5928-6e8c-42d3-91a2-8f7656eef016"/>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Pages>
  <Words>665</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Hickey</dc:creator>
  <cp:keywords/>
  <dc:description/>
  <cp:lastModifiedBy>Teresa Hickey</cp:lastModifiedBy>
  <cp:revision>4</cp:revision>
  <dcterms:created xsi:type="dcterms:W3CDTF">2024-03-01T12:21:00Z</dcterms:created>
  <dcterms:modified xsi:type="dcterms:W3CDTF">2024-03-01T13:00:00Z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d7fcb0a-951b-4c4c-9361-86d018aaad2c_Enabled">
    <vt:lpwstr>True</vt:lpwstr>
  </property>
  <property fmtid="{D5CDD505-2E9C-101B-9397-08002B2CF9AE}" pid="3" name="MSIP_Label_3d7fcb0a-951b-4c4c-9361-86d018aaad2c_SiteId">
    <vt:lpwstr>61bfae99-0638-40ac-9c3a-465c4059f96e</vt:lpwstr>
  </property>
  <property fmtid="{D5CDD505-2E9C-101B-9397-08002B2CF9AE}" pid="4" name="MSIP_Label_3d7fcb0a-951b-4c4c-9361-86d018aaad2c_Owner">
    <vt:lpwstr>Teresa.Hickey@tus.ie</vt:lpwstr>
  </property>
  <property fmtid="{D5CDD505-2E9C-101B-9397-08002B2CF9AE}" pid="5" name="MSIP_Label_3d7fcb0a-951b-4c4c-9361-86d018aaad2c_SetDate">
    <vt:lpwstr>2024-03-01T12:54:23.3275954Z</vt:lpwstr>
  </property>
  <property fmtid="{D5CDD505-2E9C-101B-9397-08002B2CF9AE}" pid="6" name="MSIP_Label_3d7fcb0a-951b-4c4c-9361-86d018aaad2c_Name">
    <vt:lpwstr>General</vt:lpwstr>
  </property>
  <property fmtid="{D5CDD505-2E9C-101B-9397-08002B2CF9AE}" pid="7" name="MSIP_Label_3d7fcb0a-951b-4c4c-9361-86d018aaad2c_Application">
    <vt:lpwstr>Microsoft Azure Information Protection</vt:lpwstr>
  </property>
  <property fmtid="{D5CDD505-2E9C-101B-9397-08002B2CF9AE}" pid="8" name="MSIP_Label_3d7fcb0a-951b-4c4c-9361-86d018aaad2c_ActionId">
    <vt:lpwstr>253597fa-449a-4654-b1c8-66210d2044e4</vt:lpwstr>
  </property>
  <property fmtid="{D5CDD505-2E9C-101B-9397-08002B2CF9AE}" pid="9" name="MSIP_Label_3d7fcb0a-951b-4c4c-9361-86d018aaad2c_Extended_MSFT_Method">
    <vt:lpwstr>Automatic</vt:lpwstr>
  </property>
  <property fmtid="{D5CDD505-2E9C-101B-9397-08002B2CF9AE}" pid="10" name="Sensitivity">
    <vt:lpwstr>General</vt:lpwstr>
  </property>
  <property fmtid="{D5CDD505-2E9C-101B-9397-08002B2CF9AE}" pid="11" name="ContentTypeId">
    <vt:lpwstr>0x01010041FDF6977E4FD44B95D64B3FD69A58FF</vt:lpwstr>
  </property>
  <property fmtid="{D5CDD505-2E9C-101B-9397-08002B2CF9AE}" pid="12" name="MediaServiceImageTags">
    <vt:lpwstr/>
  </property>
</Properties>
</file>