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EBF" w:rsidRDefault="00632EBF" w:rsidP="00632EBF">
      <w:pPr>
        <w:shd w:val="clear" w:color="auto" w:fill="FFFFFF"/>
        <w:spacing w:after="0" w:line="312" w:lineRule="atLeast"/>
        <w:textAlignment w:val="baseline"/>
        <w:outlineLvl w:val="1"/>
        <w:rPr>
          <w:rFonts w:ascii="Arial" w:eastAsia="Times New Roman" w:hAnsi="Arial" w:cs="Arial"/>
          <w:b/>
          <w:bCs/>
          <w:color w:val="000000"/>
          <w:sz w:val="32"/>
          <w:szCs w:val="32"/>
          <w:lang w:eastAsia="es-MX"/>
        </w:rPr>
      </w:pPr>
    </w:p>
    <w:p w:rsidR="00632EBF" w:rsidRDefault="00632EBF" w:rsidP="00632EBF">
      <w:pPr>
        <w:shd w:val="clear" w:color="auto" w:fill="FFFFFF"/>
        <w:spacing w:after="0" w:line="312" w:lineRule="atLeast"/>
        <w:textAlignment w:val="baseline"/>
        <w:outlineLvl w:val="1"/>
        <w:rPr>
          <w:rFonts w:ascii="Arial" w:eastAsia="Times New Roman" w:hAnsi="Arial" w:cs="Arial"/>
          <w:b/>
          <w:bCs/>
          <w:color w:val="000000"/>
          <w:sz w:val="32"/>
          <w:szCs w:val="32"/>
          <w:lang w:eastAsia="es-MX"/>
        </w:rPr>
      </w:pPr>
    </w:p>
    <w:p w:rsidR="00632EBF" w:rsidRDefault="00632EBF" w:rsidP="00632EBF">
      <w:pPr>
        <w:shd w:val="clear" w:color="auto" w:fill="FFFFFF"/>
        <w:spacing w:after="0" w:line="312" w:lineRule="atLeast"/>
        <w:textAlignment w:val="baseline"/>
        <w:outlineLvl w:val="1"/>
        <w:rPr>
          <w:rFonts w:ascii="Arial" w:eastAsia="Times New Roman" w:hAnsi="Arial" w:cs="Arial"/>
          <w:b/>
          <w:bCs/>
          <w:color w:val="000000"/>
          <w:sz w:val="32"/>
          <w:szCs w:val="32"/>
          <w:lang w:eastAsia="es-MX"/>
        </w:rPr>
      </w:pPr>
    </w:p>
    <w:p w:rsidR="00632EBF" w:rsidRDefault="00632EBF" w:rsidP="00632EBF">
      <w:pPr>
        <w:shd w:val="clear" w:color="auto" w:fill="FFFFFF"/>
        <w:spacing w:after="0" w:line="312" w:lineRule="atLeast"/>
        <w:textAlignment w:val="baseline"/>
        <w:outlineLvl w:val="1"/>
        <w:rPr>
          <w:rFonts w:ascii="Arial" w:eastAsia="Times New Roman" w:hAnsi="Arial" w:cs="Arial"/>
          <w:b/>
          <w:bCs/>
          <w:color w:val="000000"/>
          <w:sz w:val="32"/>
          <w:szCs w:val="32"/>
          <w:lang w:eastAsia="es-MX"/>
        </w:rPr>
      </w:pPr>
    </w:p>
    <w:p w:rsidR="00632EBF" w:rsidRDefault="00632EBF" w:rsidP="00632EBF">
      <w:pPr>
        <w:shd w:val="clear" w:color="auto" w:fill="FFFFFF"/>
        <w:spacing w:after="0" w:line="312" w:lineRule="atLeast"/>
        <w:textAlignment w:val="baseline"/>
        <w:outlineLvl w:val="1"/>
        <w:rPr>
          <w:rFonts w:ascii="Arial" w:eastAsia="Times New Roman" w:hAnsi="Arial" w:cs="Arial"/>
          <w:b/>
          <w:bCs/>
          <w:color w:val="000000"/>
          <w:sz w:val="32"/>
          <w:szCs w:val="32"/>
          <w:lang w:eastAsia="es-MX"/>
        </w:rPr>
      </w:pPr>
    </w:p>
    <w:p w:rsidR="00632EBF" w:rsidRDefault="00632EBF" w:rsidP="00632EBF">
      <w:pPr>
        <w:shd w:val="clear" w:color="auto" w:fill="FFFFFF"/>
        <w:spacing w:after="0" w:line="312" w:lineRule="atLeast"/>
        <w:textAlignment w:val="baseline"/>
        <w:outlineLvl w:val="1"/>
        <w:rPr>
          <w:rFonts w:ascii="Arial" w:eastAsia="Times New Roman" w:hAnsi="Arial" w:cs="Arial"/>
          <w:b/>
          <w:bCs/>
          <w:color w:val="000000"/>
          <w:sz w:val="32"/>
          <w:szCs w:val="32"/>
          <w:lang w:eastAsia="es-MX"/>
        </w:rPr>
      </w:pPr>
    </w:p>
    <w:p w:rsidR="00632EBF" w:rsidRPr="00632EBF" w:rsidRDefault="00632EBF" w:rsidP="00632EBF">
      <w:pPr>
        <w:shd w:val="clear" w:color="auto" w:fill="FFFFFF"/>
        <w:spacing w:after="0" w:line="312" w:lineRule="atLeast"/>
        <w:textAlignment w:val="baseline"/>
        <w:outlineLvl w:val="1"/>
        <w:rPr>
          <w:rFonts w:ascii="Arial" w:eastAsia="Times New Roman" w:hAnsi="Arial" w:cs="Arial"/>
          <w:b/>
          <w:bCs/>
          <w:color w:val="000000"/>
          <w:sz w:val="32"/>
          <w:szCs w:val="32"/>
          <w:lang w:eastAsia="es-MX"/>
        </w:rPr>
      </w:pPr>
      <w:hyperlink r:id="rId6" w:history="1">
        <w:r w:rsidRPr="00632EBF">
          <w:rPr>
            <w:rFonts w:ascii="Arial" w:eastAsia="Times New Roman" w:hAnsi="Arial" w:cs="Arial"/>
            <w:b/>
            <w:bCs/>
            <w:color w:val="000000"/>
            <w:sz w:val="32"/>
            <w:szCs w:val="32"/>
            <w:bdr w:val="none" w:sz="0" w:space="0" w:color="auto" w:frame="1"/>
            <w:lang w:eastAsia="es-MX"/>
          </w:rPr>
          <w:t>MEMORY DE FRACCIONES COMO PARTE DE UN TODO</w:t>
        </w:r>
      </w:hyperlink>
    </w:p>
    <w:p w:rsidR="00632EBF" w:rsidRDefault="00632EBF">
      <w:pPr>
        <w:rPr>
          <w:rFonts w:ascii="Georgia" w:hAnsi="Georgia"/>
          <w:color w:val="333333"/>
          <w:shd w:val="clear" w:color="auto" w:fill="FFFFFF"/>
        </w:rPr>
      </w:pPr>
      <w:r>
        <w:rPr>
          <w:noProof/>
          <w:lang w:eastAsia="es-MX"/>
        </w:rPr>
        <w:drawing>
          <wp:anchor distT="0" distB="0" distL="114300" distR="114300" simplePos="0" relativeHeight="251658240" behindDoc="0" locked="0" layoutInCell="1" allowOverlap="1">
            <wp:simplePos x="0" y="0"/>
            <wp:positionH relativeFrom="margin">
              <wp:posOffset>-226695</wp:posOffset>
            </wp:positionH>
            <wp:positionV relativeFrom="paragraph">
              <wp:posOffset>280670</wp:posOffset>
            </wp:positionV>
            <wp:extent cx="1664335" cy="1724660"/>
            <wp:effectExtent l="0" t="0" r="0" b="8890"/>
            <wp:wrapSquare wrapText="bothSides"/>
            <wp:docPr id="1" name="Imagen 1"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4335" cy="1724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2EBF" w:rsidRPr="00632EBF" w:rsidRDefault="00632EBF">
      <w:pPr>
        <w:rPr>
          <w:rFonts w:ascii="Georgia" w:hAnsi="Georgia"/>
          <w:color w:val="333333"/>
          <w:sz w:val="24"/>
          <w:shd w:val="clear" w:color="auto" w:fill="FFFFFF"/>
        </w:rPr>
      </w:pPr>
      <w:r w:rsidRPr="00632EBF">
        <w:rPr>
          <w:rFonts w:ascii="Georgia" w:hAnsi="Georgia"/>
          <w:color w:val="333333"/>
          <w:sz w:val="24"/>
          <w:shd w:val="clear" w:color="auto" w:fill="FFFFFF"/>
        </w:rPr>
        <w:t>Con este juego se trata de conseguir que los alumnos y alumnas refuercen el concepto de fracciones como parte de un todo, La representación del todo se hace bajo distintas formas, cuadrícula, partes de algunos polígonos e incluso porciones de una pizza. El juego está pensado para utilizarlo antes de que los alumnos reconozcan las fracciones equivalentes. Por ejemplo aparece la fracción </w:t>
      </w:r>
      <w:r w:rsidRPr="00632EBF">
        <w:rPr>
          <w:rStyle w:val="Textoennegrita"/>
          <w:rFonts w:ascii="Georgia" w:hAnsi="Georgia"/>
          <w:color w:val="333333"/>
          <w:sz w:val="24"/>
          <w:bdr w:val="none" w:sz="0" w:space="0" w:color="auto" w:frame="1"/>
          <w:shd w:val="clear" w:color="auto" w:fill="FFFFFF"/>
        </w:rPr>
        <w:t>2/8</w:t>
      </w:r>
      <w:r w:rsidRPr="00632EBF">
        <w:rPr>
          <w:rFonts w:ascii="Georgia" w:hAnsi="Georgia"/>
          <w:color w:val="333333"/>
          <w:sz w:val="24"/>
          <w:shd w:val="clear" w:color="auto" w:fill="FFFFFF"/>
        </w:rPr>
        <w:t> y en las cartas del juego está fracción se representa con el dibujo de dos partes señaladas entre ocho. Las tarjetas del juego podrían servir, a posteriori, para introducir el concepto de fracciones equivalentes como fracciones que representan la misma parte del todo</w:t>
      </w:r>
      <w:r w:rsidRPr="00632EBF">
        <w:rPr>
          <w:rFonts w:ascii="Georgia" w:hAnsi="Georgia"/>
          <w:color w:val="333333"/>
          <w:sz w:val="24"/>
          <w:shd w:val="clear" w:color="auto" w:fill="FFFFFF"/>
        </w:rPr>
        <w:t>.</w:t>
      </w:r>
    </w:p>
    <w:p w:rsidR="00632EBF" w:rsidRDefault="00632EBF" w:rsidP="00632EBF">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 Relacionar la fracción con su representación como parte de un todo.</w:t>
      </w:r>
    </w:p>
    <w:p w:rsidR="00632EBF" w:rsidRDefault="00632EBF" w:rsidP="00632EBF">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 Reforzar la memoria y la observación.</w:t>
      </w:r>
    </w:p>
    <w:p w:rsidR="00632EBF" w:rsidRDefault="00632EBF" w:rsidP="00632EBF">
      <w:pPr>
        <w:pStyle w:val="NormalWeb"/>
        <w:shd w:val="clear" w:color="auto" w:fill="FFFFFF"/>
        <w:spacing w:before="0" w:beforeAutospacing="0" w:after="0" w:afterAutospacing="0"/>
        <w:jc w:val="both"/>
        <w:textAlignment w:val="baseline"/>
        <w:rPr>
          <w:rFonts w:ascii="Georgia" w:hAnsi="Georgia"/>
          <w:color w:val="333333"/>
        </w:rPr>
      </w:pPr>
      <w:r>
        <w:rPr>
          <w:rStyle w:val="Textoennegrita"/>
          <w:rFonts w:ascii="Georgia" w:hAnsi="Georgia"/>
          <w:color w:val="333333"/>
          <w:bdr w:val="none" w:sz="0" w:space="0" w:color="auto" w:frame="1"/>
        </w:rPr>
        <w:t>Reglas del juego:</w:t>
      </w:r>
      <w:r>
        <w:rPr>
          <w:rFonts w:ascii="Georgia" w:hAnsi="Georgia"/>
          <w:color w:val="333333"/>
        </w:rPr>
        <w:t> Juego para dos, tres o cuatro jugadores.</w:t>
      </w:r>
    </w:p>
    <w:p w:rsidR="00632EBF" w:rsidRDefault="00632EBF" w:rsidP="00632EBF">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 Se colocan las 30 cartas con fracciones boca abajo sobre la mesa. A la derecha la representación de las fracciones como partes de un todo y a la izquierda las fracciones.</w:t>
      </w:r>
    </w:p>
    <w:p w:rsidR="00632EBF" w:rsidRDefault="00632EBF" w:rsidP="00632EBF">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 El primer jugador saca una carta de la derecha e indica que fracción está representada. Si se equivoca pierde su turno. Si acierta coge entonces una carta de la izquierda. Si las dos cartas se corresponden, se lleva la pareja. En el caso contrario vuelve a colocar las cartas en los mismos sitios sobre la mesa.</w:t>
      </w:r>
    </w:p>
    <w:p w:rsidR="00632EBF" w:rsidRDefault="00632EBF" w:rsidP="00632EBF">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 El siguiente jugador hace lo mismo.</w:t>
      </w:r>
    </w:p>
    <w:p w:rsidR="00632EBF" w:rsidRDefault="00632EBF" w:rsidP="00632EBF">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 El juego acaba cuando ya no quedan parejas sobre la mesa.</w:t>
      </w:r>
    </w:p>
    <w:p w:rsidR="00632EBF" w:rsidRDefault="00632EBF" w:rsidP="00632EBF">
      <w:pPr>
        <w:pStyle w:val="NormalWeb"/>
        <w:shd w:val="clear" w:color="auto" w:fill="FFFFFF"/>
        <w:spacing w:before="0" w:beforeAutospacing="0" w:after="0" w:afterAutospacing="0"/>
        <w:jc w:val="both"/>
        <w:textAlignment w:val="baseline"/>
        <w:rPr>
          <w:rFonts w:ascii="Georgia" w:hAnsi="Georgia"/>
          <w:color w:val="333333"/>
        </w:rPr>
      </w:pPr>
      <w:r>
        <w:rPr>
          <w:rStyle w:val="Textoennegrita"/>
          <w:rFonts w:ascii="Georgia" w:hAnsi="Georgia"/>
          <w:color w:val="333333"/>
          <w:bdr w:val="none" w:sz="0" w:space="0" w:color="auto" w:frame="1"/>
        </w:rPr>
        <w:t>– Gana el jugador que ha conseguido más parejas.</w:t>
      </w:r>
    </w:p>
    <w:p w:rsidR="00632EBF" w:rsidRDefault="00632EBF" w:rsidP="00632EBF">
      <w:pPr>
        <w:pStyle w:val="NormalWeb"/>
        <w:shd w:val="clear" w:color="auto" w:fill="FFFFFF"/>
        <w:spacing w:before="0" w:beforeAutospacing="0" w:after="360" w:afterAutospacing="0"/>
        <w:textAlignment w:val="baseline"/>
        <w:rPr>
          <w:rFonts w:ascii="Georgia" w:hAnsi="Georgia"/>
          <w:color w:val="333333"/>
        </w:rPr>
      </w:pPr>
    </w:p>
    <w:p w:rsidR="00632EBF" w:rsidRDefault="00632EBF" w:rsidP="00632EBF">
      <w:pPr>
        <w:pStyle w:val="NormalWeb"/>
        <w:shd w:val="clear" w:color="auto" w:fill="FFFFFF"/>
        <w:spacing w:before="0" w:beforeAutospacing="0" w:after="360" w:afterAutospacing="0"/>
        <w:textAlignment w:val="baseline"/>
        <w:rPr>
          <w:rFonts w:ascii="Georgia" w:hAnsi="Georgia"/>
          <w:color w:val="333333"/>
        </w:rPr>
      </w:pPr>
    </w:p>
    <w:p w:rsidR="00632EBF" w:rsidRDefault="00632EBF" w:rsidP="00632EBF">
      <w:pPr>
        <w:pStyle w:val="NormalWeb"/>
        <w:shd w:val="clear" w:color="auto" w:fill="FFFFFF"/>
        <w:spacing w:before="0" w:beforeAutospacing="0" w:after="360" w:afterAutospacing="0"/>
        <w:textAlignment w:val="baseline"/>
        <w:rPr>
          <w:rFonts w:ascii="Georgia" w:hAnsi="Georgia"/>
          <w:color w:val="333333"/>
        </w:rPr>
      </w:pPr>
    </w:p>
    <w:p w:rsidR="00632EBF" w:rsidRDefault="00632EBF" w:rsidP="00632EBF">
      <w:pPr>
        <w:pStyle w:val="NormalWeb"/>
        <w:shd w:val="clear" w:color="auto" w:fill="FFFFFF"/>
        <w:spacing w:before="0" w:beforeAutospacing="0" w:after="360" w:afterAutospacing="0"/>
        <w:textAlignment w:val="baseline"/>
        <w:rPr>
          <w:rFonts w:ascii="Georgia" w:hAnsi="Georgia"/>
          <w:color w:val="333333"/>
        </w:rPr>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4544060</wp:posOffset>
            </wp:positionV>
            <wp:extent cx="7543800" cy="40576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3556" t="47666" r="35100" b="21937"/>
                    <a:stretch/>
                  </pic:blipFill>
                  <pic:spPr bwMode="auto">
                    <a:xfrm>
                      <a:off x="0" y="0"/>
                      <a:ext cx="7543800" cy="4057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page">
              <wp:align>left</wp:align>
            </wp:positionH>
            <wp:positionV relativeFrom="paragraph">
              <wp:posOffset>0</wp:posOffset>
            </wp:positionV>
            <wp:extent cx="7677150" cy="42481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8752" t="21051" r="20210" b="20975"/>
                    <a:stretch/>
                  </pic:blipFill>
                  <pic:spPr bwMode="auto">
                    <a:xfrm>
                      <a:off x="0" y="0"/>
                      <a:ext cx="7677150" cy="424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32EBF" w:rsidRDefault="00632EBF" w:rsidP="00632EBF">
      <w:pPr>
        <w:pStyle w:val="NormalWeb"/>
        <w:shd w:val="clear" w:color="auto" w:fill="FFFFFF"/>
        <w:spacing w:before="0" w:beforeAutospacing="0" w:after="360" w:afterAutospacing="0"/>
        <w:textAlignment w:val="baseline"/>
        <w:rPr>
          <w:rFonts w:ascii="Georgia" w:hAnsi="Georgia"/>
          <w:color w:val="333333"/>
        </w:rPr>
      </w:pPr>
    </w:p>
    <w:p w:rsidR="00632EBF" w:rsidRDefault="00632EBF" w:rsidP="00632EBF">
      <w:pPr>
        <w:pStyle w:val="NormalWeb"/>
        <w:shd w:val="clear" w:color="auto" w:fill="FFFFFF"/>
        <w:spacing w:before="0" w:beforeAutospacing="0" w:after="360" w:afterAutospacing="0"/>
        <w:textAlignment w:val="baseline"/>
        <w:rPr>
          <w:rFonts w:ascii="Georgia" w:hAnsi="Georgia"/>
          <w:color w:val="333333"/>
        </w:rPr>
      </w:pPr>
      <w:r>
        <w:rPr>
          <w:noProof/>
        </w:rPr>
        <w:lastRenderedPageBreak/>
        <w:drawing>
          <wp:anchor distT="0" distB="0" distL="114300" distR="114300" simplePos="0" relativeHeight="251661312" behindDoc="0" locked="0" layoutInCell="1" allowOverlap="1">
            <wp:simplePos x="0" y="0"/>
            <wp:positionH relativeFrom="margin">
              <wp:posOffset>-889635</wp:posOffset>
            </wp:positionH>
            <wp:positionV relativeFrom="paragraph">
              <wp:posOffset>276860</wp:posOffset>
            </wp:positionV>
            <wp:extent cx="7353300" cy="43243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3803" t="54499" r="34570" b="13480"/>
                    <a:stretch/>
                  </pic:blipFill>
                  <pic:spPr bwMode="auto">
                    <a:xfrm>
                      <a:off x="0" y="0"/>
                      <a:ext cx="7353300" cy="432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32EBF" w:rsidRDefault="00632EBF" w:rsidP="00632EBF">
      <w:pPr>
        <w:pStyle w:val="NormalWeb"/>
        <w:shd w:val="clear" w:color="auto" w:fill="FFFFFF"/>
        <w:spacing w:before="0" w:beforeAutospacing="0" w:after="360" w:afterAutospacing="0"/>
        <w:textAlignment w:val="baseline"/>
        <w:rPr>
          <w:rFonts w:ascii="Georgia" w:hAnsi="Georgia"/>
          <w:color w:val="333333"/>
        </w:rPr>
      </w:pPr>
    </w:p>
    <w:p w:rsidR="00632EBF" w:rsidRDefault="00632EBF">
      <w:pPr>
        <w:rPr>
          <w:rFonts w:ascii="Georgia" w:hAnsi="Georgia"/>
          <w:color w:val="333333"/>
          <w:shd w:val="clear" w:color="auto" w:fill="FFFFFF"/>
        </w:rPr>
      </w:pPr>
    </w:p>
    <w:p w:rsidR="00632EBF" w:rsidRDefault="00632EBF">
      <w:pPr>
        <w:rPr>
          <w:rFonts w:ascii="Georgia" w:hAnsi="Georgia"/>
          <w:color w:val="333333"/>
          <w:shd w:val="clear" w:color="auto" w:fill="FFFFFF"/>
        </w:rPr>
      </w:pPr>
    </w:p>
    <w:p w:rsidR="00632EBF" w:rsidRDefault="00632EBF">
      <w:pPr>
        <w:rPr>
          <w:rFonts w:ascii="Georgia" w:hAnsi="Georgia"/>
          <w:color w:val="333333"/>
          <w:shd w:val="clear" w:color="auto" w:fill="FFFFFF"/>
        </w:rPr>
      </w:pPr>
    </w:p>
    <w:p w:rsidR="00632EBF" w:rsidRDefault="00632EBF">
      <w:pPr>
        <w:rPr>
          <w:rFonts w:ascii="Georgia" w:hAnsi="Georgia"/>
          <w:color w:val="333333"/>
          <w:shd w:val="clear" w:color="auto" w:fill="FFFFFF"/>
        </w:rPr>
      </w:pPr>
    </w:p>
    <w:p w:rsidR="00632EBF" w:rsidRDefault="00632EBF">
      <w:pPr>
        <w:rPr>
          <w:rFonts w:ascii="Georgia" w:hAnsi="Georgia"/>
          <w:color w:val="333333"/>
          <w:shd w:val="clear" w:color="auto" w:fill="FFFFFF"/>
        </w:rPr>
      </w:pPr>
    </w:p>
    <w:p w:rsidR="00632EBF" w:rsidRDefault="00632EBF">
      <w:pPr>
        <w:rPr>
          <w:rFonts w:ascii="Georgia" w:hAnsi="Georgia"/>
          <w:color w:val="333333"/>
          <w:shd w:val="clear" w:color="auto" w:fill="FFFFFF"/>
        </w:rPr>
      </w:pPr>
    </w:p>
    <w:p w:rsidR="00632EBF" w:rsidRPr="00632EBF" w:rsidRDefault="00632EBF">
      <w:pPr>
        <w:rPr>
          <w:rFonts w:ascii="Georgia" w:hAnsi="Georgia"/>
          <w:color w:val="333333"/>
          <w:shd w:val="clear" w:color="auto" w:fill="FFFFFF"/>
        </w:rPr>
      </w:pPr>
      <w:bookmarkStart w:id="0" w:name="_GoBack"/>
      <w:bookmarkEnd w:id="0"/>
    </w:p>
    <w:sectPr w:rsidR="00632EBF" w:rsidRPr="00632EBF" w:rsidSect="00632EBF">
      <w:pgSz w:w="12240" w:h="15840"/>
      <w:pgMar w:top="284"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133" w:rsidRDefault="009B3133" w:rsidP="00632EBF">
      <w:pPr>
        <w:spacing w:after="0" w:line="240" w:lineRule="auto"/>
      </w:pPr>
      <w:r>
        <w:separator/>
      </w:r>
    </w:p>
  </w:endnote>
  <w:endnote w:type="continuationSeparator" w:id="0">
    <w:p w:rsidR="009B3133" w:rsidRDefault="009B3133" w:rsidP="0063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133" w:rsidRDefault="009B3133" w:rsidP="00632EBF">
      <w:pPr>
        <w:spacing w:after="0" w:line="240" w:lineRule="auto"/>
      </w:pPr>
      <w:r>
        <w:separator/>
      </w:r>
    </w:p>
  </w:footnote>
  <w:footnote w:type="continuationSeparator" w:id="0">
    <w:p w:rsidR="009B3133" w:rsidRDefault="009B3133" w:rsidP="00632E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BF"/>
    <w:rsid w:val="00632EBF"/>
    <w:rsid w:val="009B3133"/>
    <w:rsid w:val="00D56D05"/>
    <w:rsid w:val="00E607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F33B5-AEC1-4AE2-A975-F722B722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32EB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32EBF"/>
    <w:rPr>
      <w:b/>
      <w:bCs/>
    </w:rPr>
  </w:style>
  <w:style w:type="character" w:customStyle="1" w:styleId="Ttulo2Car">
    <w:name w:val="Título 2 Car"/>
    <w:basedOn w:val="Fuentedeprrafopredeter"/>
    <w:link w:val="Ttulo2"/>
    <w:uiPriority w:val="9"/>
    <w:rsid w:val="00632EBF"/>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632EBF"/>
    <w:rPr>
      <w:color w:val="0000FF"/>
      <w:u w:val="single"/>
    </w:rPr>
  </w:style>
  <w:style w:type="paragraph" w:styleId="NormalWeb">
    <w:name w:val="Normal (Web)"/>
    <w:basedOn w:val="Normal"/>
    <w:uiPriority w:val="99"/>
    <w:semiHidden/>
    <w:unhideWhenUsed/>
    <w:rsid w:val="00632EB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632E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2EBF"/>
  </w:style>
  <w:style w:type="paragraph" w:styleId="Piedepgina">
    <w:name w:val="footer"/>
    <w:basedOn w:val="Normal"/>
    <w:link w:val="PiedepginaCar"/>
    <w:uiPriority w:val="99"/>
    <w:unhideWhenUsed/>
    <w:rsid w:val="00632E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2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35968">
      <w:bodyDiv w:val="1"/>
      <w:marLeft w:val="0"/>
      <w:marRight w:val="0"/>
      <w:marTop w:val="0"/>
      <w:marBottom w:val="0"/>
      <w:divBdr>
        <w:top w:val="none" w:sz="0" w:space="0" w:color="auto"/>
        <w:left w:val="none" w:sz="0" w:space="0" w:color="auto"/>
        <w:bottom w:val="none" w:sz="0" w:space="0" w:color="auto"/>
        <w:right w:val="none" w:sz="0" w:space="0" w:color="auto"/>
      </w:divBdr>
    </w:div>
    <w:div w:id="446890802">
      <w:bodyDiv w:val="1"/>
      <w:marLeft w:val="0"/>
      <w:marRight w:val="0"/>
      <w:marTop w:val="0"/>
      <w:marBottom w:val="0"/>
      <w:divBdr>
        <w:top w:val="none" w:sz="0" w:space="0" w:color="auto"/>
        <w:left w:val="none" w:sz="0" w:space="0" w:color="auto"/>
        <w:bottom w:val="none" w:sz="0" w:space="0" w:color="auto"/>
        <w:right w:val="none" w:sz="0" w:space="0" w:color="auto"/>
      </w:divBdr>
    </w:div>
    <w:div w:id="12733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agarciaazcarate.wordpress.com/2018/01/30/memory-de-fracciones-como-parte-de-un-tod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252</Words>
  <Characters>1392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Anahí Zepeda</dc:creator>
  <cp:keywords/>
  <dc:description/>
  <cp:lastModifiedBy>Anahí Zepeda</cp:lastModifiedBy>
  <cp:revision>1</cp:revision>
  <dcterms:created xsi:type="dcterms:W3CDTF">2021-04-26T00:13:00Z</dcterms:created>
  <dcterms:modified xsi:type="dcterms:W3CDTF">2021-04-26T00:23:00Z</dcterms:modified>
</cp:coreProperties>
</file>