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BD4C7">
      <w:pPr>
        <w:widowControl/>
        <w:spacing w:after="160" w:line="300" w:lineRule="auto"/>
        <w:jc w:val="center"/>
        <w:rPr>
          <w:rFonts w:ascii="Cambria Math" w:hAnsi="Cambria Math" w:eastAsia="等线"/>
          <w:b/>
          <w:kern w:val="0"/>
          <w:sz w:val="32"/>
          <w:szCs w:val="32"/>
        </w:rPr>
      </w:pPr>
      <w:r>
        <w:rPr>
          <w:rFonts w:hint="eastAsia" w:ascii="Cambria Math" w:hAnsi="Cambria Math" w:eastAsia="等线"/>
          <w:b/>
          <w:kern w:val="0"/>
          <w:sz w:val="32"/>
          <w:szCs w:val="32"/>
        </w:rPr>
        <w:t>实验三  叠加定理</w:t>
      </w:r>
    </w:p>
    <w:p w14:paraId="217EA857">
      <w:pPr>
        <w:widowControl/>
        <w:spacing w:after="160" w:line="300" w:lineRule="auto"/>
        <w:jc w:val="left"/>
        <w:rPr>
          <w:rFonts w:ascii="楷体_GB2312" w:hAnsi="宋体" w:eastAsia="楷体_GB2312"/>
          <w:b/>
          <w:kern w:val="0"/>
          <w:sz w:val="28"/>
          <w:szCs w:val="28"/>
        </w:rPr>
      </w:pPr>
      <w:r>
        <w:rPr>
          <w:rFonts w:hint="eastAsia" w:ascii="楷体_GB2312" w:hAnsi="宋体" w:eastAsia="楷体_GB2312"/>
          <w:b/>
          <w:kern w:val="0"/>
          <w:sz w:val="28"/>
          <w:szCs w:val="28"/>
        </w:rPr>
        <w:t>一、实验目的</w:t>
      </w:r>
    </w:p>
    <w:p w14:paraId="130CE77A">
      <w:pPr>
        <w:widowControl/>
        <w:spacing w:after="160" w:line="360" w:lineRule="auto"/>
        <w:ind w:left="210" w:leftChars="100"/>
        <w:jc w:val="left"/>
        <w:rPr>
          <w:spacing w:val="-1"/>
          <w:kern w:val="0"/>
          <w:szCs w:val="21"/>
          <w:lang w:val="zh-CN" w:bidi="zh-CN"/>
        </w:rPr>
      </w:pPr>
      <w:r>
        <w:rPr>
          <w:spacing w:val="-1"/>
          <w:kern w:val="0"/>
          <w:szCs w:val="21"/>
          <w:lang w:val="zh-CN" w:bidi="zh-CN"/>
        </w:rPr>
        <w:t>（1）</w:t>
      </w:r>
      <w:r>
        <w:rPr>
          <w:rFonts w:hint="eastAsia"/>
          <w:spacing w:val="-1"/>
          <w:kern w:val="0"/>
          <w:szCs w:val="21"/>
          <w:lang w:val="zh-CN" w:bidi="zh-CN"/>
        </w:rPr>
        <w:t>通过实验来加深对线性电路中的叠加定理、齐性定理的理解</w:t>
      </w:r>
      <w:r>
        <w:rPr>
          <w:spacing w:val="-1"/>
          <w:kern w:val="0"/>
          <w:szCs w:val="21"/>
          <w:lang w:val="zh-CN" w:bidi="zh-CN"/>
        </w:rPr>
        <w:t>；</w:t>
      </w:r>
    </w:p>
    <w:p w14:paraId="7118ECF0">
      <w:pPr>
        <w:widowControl/>
        <w:spacing w:after="160" w:line="360" w:lineRule="auto"/>
        <w:ind w:left="210" w:leftChars="100"/>
        <w:jc w:val="left"/>
        <w:rPr>
          <w:spacing w:val="-1"/>
          <w:kern w:val="0"/>
          <w:szCs w:val="21"/>
          <w:lang w:val="zh-CN" w:bidi="zh-CN"/>
        </w:rPr>
      </w:pPr>
      <w:r>
        <w:rPr>
          <w:spacing w:val="-1"/>
          <w:kern w:val="0"/>
          <w:szCs w:val="21"/>
          <w:lang w:val="zh-CN" w:bidi="zh-CN"/>
        </w:rPr>
        <w:t>（2）</w:t>
      </w:r>
      <w:r>
        <w:rPr>
          <w:rFonts w:hint="eastAsia"/>
          <w:spacing w:val="-1"/>
          <w:kern w:val="0"/>
          <w:szCs w:val="21"/>
          <w:lang w:val="zh-CN" w:bidi="zh-CN"/>
        </w:rPr>
        <w:t>用实验数据验证叠加定理，先使电压源和电流源分别单独作用，然后使三个电源共同作用测量各点间的电压和各支路的电流，验证是否满足叠加原理</w:t>
      </w:r>
      <w:r>
        <w:rPr>
          <w:spacing w:val="-1"/>
          <w:kern w:val="0"/>
          <w:szCs w:val="21"/>
          <w:lang w:val="zh-CN" w:bidi="zh-CN"/>
        </w:rPr>
        <w:t>；</w:t>
      </w:r>
    </w:p>
    <w:p w14:paraId="6446A72D">
      <w:pPr>
        <w:widowControl/>
        <w:spacing w:after="160" w:line="360" w:lineRule="auto"/>
        <w:ind w:left="210" w:leftChars="100"/>
        <w:jc w:val="left"/>
        <w:rPr>
          <w:spacing w:val="-1"/>
          <w:kern w:val="0"/>
          <w:szCs w:val="21"/>
          <w:lang w:val="zh-CN" w:bidi="zh-CN"/>
        </w:rPr>
      </w:pPr>
      <w:r>
        <w:rPr>
          <w:rFonts w:hint="eastAsia"/>
          <w:spacing w:val="-1"/>
          <w:kern w:val="0"/>
          <w:szCs w:val="21"/>
          <w:lang w:val="zh-CN" w:bidi="zh-CN"/>
        </w:rPr>
        <w:t>（3）叠加定理中功率的适用性分析；</w:t>
      </w:r>
    </w:p>
    <w:p w14:paraId="05884A15">
      <w:pPr>
        <w:widowControl/>
        <w:spacing w:after="160" w:line="360" w:lineRule="auto"/>
        <w:ind w:left="210" w:leftChars="100"/>
        <w:jc w:val="left"/>
        <w:rPr>
          <w:rFonts w:ascii="Cambria Math" w:hAnsi="Cambria Math" w:eastAsia="等线"/>
          <w:kern w:val="0"/>
          <w:szCs w:val="21"/>
        </w:rPr>
      </w:pPr>
      <w:r>
        <w:rPr>
          <w:spacing w:val="-1"/>
          <w:kern w:val="0"/>
          <w:szCs w:val="21"/>
          <w:lang w:val="zh-CN" w:bidi="zh-CN"/>
        </w:rPr>
        <w:t>（4）</w:t>
      </w:r>
      <w:r>
        <w:rPr>
          <w:rFonts w:hint="eastAsia"/>
          <w:spacing w:val="-1"/>
          <w:kern w:val="0"/>
          <w:szCs w:val="21"/>
          <w:lang w:val="zh-CN" w:bidi="zh-CN"/>
        </w:rPr>
        <w:t>进一步熟练</w:t>
      </w:r>
      <w:r>
        <w:rPr>
          <w:rFonts w:hint="eastAsia"/>
          <w:spacing w:val="-1"/>
          <w:kern w:val="0"/>
          <w:szCs w:val="21"/>
          <w:lang w:bidi="zh-CN"/>
        </w:rPr>
        <w:t>使用</w:t>
      </w:r>
      <w:r>
        <w:rPr>
          <w:rFonts w:hint="eastAsia" w:ascii="宋体" w:hAnsi="宋体" w:cs="宋体"/>
          <w:kern w:val="0"/>
          <w:szCs w:val="21"/>
        </w:rPr>
        <w:t xml:space="preserve">NI Multisim 14 </w:t>
      </w:r>
    </w:p>
    <w:p w14:paraId="588ECE36">
      <w:pPr>
        <w:widowControl/>
        <w:spacing w:after="160" w:line="300" w:lineRule="auto"/>
        <w:jc w:val="left"/>
        <w:rPr>
          <w:rFonts w:ascii="楷体_GB2312" w:hAnsi="宋体" w:eastAsia="楷体_GB2312"/>
          <w:b/>
          <w:kern w:val="0"/>
          <w:sz w:val="28"/>
          <w:szCs w:val="28"/>
        </w:rPr>
      </w:pPr>
      <w:r>
        <w:rPr>
          <w:rFonts w:hint="eastAsia" w:ascii="楷体_GB2312" w:hAnsi="宋体" w:eastAsia="楷体_GB2312"/>
          <w:b/>
          <w:kern w:val="0"/>
          <w:sz w:val="28"/>
          <w:szCs w:val="28"/>
        </w:rPr>
        <w:t>二、实验器材</w:t>
      </w:r>
    </w:p>
    <w:p w14:paraId="7989CB80">
      <w:pPr>
        <w:widowControl/>
        <w:spacing w:after="160" w:line="300" w:lineRule="auto"/>
        <w:ind w:firstLine="420" w:firstLineChars="200"/>
        <w:jc w:val="left"/>
        <w:rPr>
          <w:rFonts w:ascii="宋体" w:hAnsi="宋体" w:eastAsia="等线"/>
          <w:kern w:val="0"/>
          <w:szCs w:val="21"/>
        </w:rPr>
      </w:pPr>
      <w:r>
        <w:rPr>
          <w:rFonts w:hint="eastAsia" w:ascii="宋体" w:hAnsi="宋体" w:eastAsia="等线"/>
          <w:kern w:val="0"/>
          <w:szCs w:val="21"/>
        </w:rPr>
        <w:t>1、《电路基础实验》教学大纲</w:t>
      </w:r>
    </w:p>
    <w:p w14:paraId="3650DE31">
      <w:pPr>
        <w:widowControl/>
        <w:spacing w:after="160" w:line="300" w:lineRule="auto"/>
        <w:ind w:firstLine="420" w:firstLineChars="200"/>
        <w:jc w:val="left"/>
        <w:rPr>
          <w:rFonts w:ascii="宋体" w:hAnsi="宋体" w:eastAsia="等线"/>
          <w:kern w:val="0"/>
          <w:szCs w:val="21"/>
        </w:rPr>
      </w:pPr>
      <w:r>
        <w:rPr>
          <w:rFonts w:hint="eastAsia" w:ascii="宋体" w:hAnsi="宋体" w:eastAsia="等线"/>
          <w:kern w:val="0"/>
          <w:szCs w:val="21"/>
        </w:rPr>
        <w:t>2、Ni</w:t>
      </w:r>
      <w:r>
        <w:rPr>
          <w:rFonts w:ascii="宋体" w:hAnsi="宋体" w:eastAsia="等线"/>
          <w:kern w:val="0"/>
          <w:szCs w:val="21"/>
        </w:rPr>
        <w:t xml:space="preserve"> Multisim14.1</w:t>
      </w:r>
      <w:r>
        <w:rPr>
          <w:rFonts w:hint="eastAsia" w:ascii="宋体" w:hAnsi="宋体" w:eastAsia="等线"/>
          <w:kern w:val="0"/>
          <w:szCs w:val="21"/>
        </w:rPr>
        <w:t>软件</w:t>
      </w:r>
    </w:p>
    <w:p w14:paraId="5768DED5">
      <w:pPr>
        <w:widowControl/>
        <w:numPr>
          <w:ilvl w:val="0"/>
          <w:numId w:val="1"/>
        </w:numPr>
        <w:adjustRightInd w:val="0"/>
        <w:snapToGrid w:val="0"/>
        <w:spacing w:after="160" w:line="312" w:lineRule="auto"/>
        <w:jc w:val="left"/>
        <w:rPr>
          <w:rFonts w:ascii="楷体" w:hAnsi="楷体" w:eastAsia="楷体" w:cs="楷体"/>
          <w:b/>
          <w:bCs/>
          <w:kern w:val="0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kern w:val="0"/>
          <w:sz w:val="28"/>
          <w:szCs w:val="28"/>
        </w:rPr>
        <w:t>实验原理</w:t>
      </w:r>
    </w:p>
    <w:p w14:paraId="6D3973D5">
      <w:pPr>
        <w:widowControl/>
        <w:numPr>
          <w:ilvl w:val="0"/>
          <w:numId w:val="2"/>
        </w:numPr>
        <w:adjustRightInd w:val="0"/>
        <w:snapToGrid w:val="0"/>
        <w:spacing w:after="160" w:line="312" w:lineRule="auto"/>
        <w:jc w:val="left"/>
        <w:rPr>
          <w:rFonts w:ascii="楷体" w:hAnsi="楷体" w:eastAsia="楷体" w:cs="楷体"/>
          <w:bCs/>
          <w:kern w:val="0"/>
          <w:sz w:val="28"/>
          <w:szCs w:val="28"/>
        </w:rPr>
      </w:pPr>
      <w:r>
        <w:rPr>
          <w:rFonts w:hint="eastAsia" w:ascii="楷体" w:hAnsi="楷体" w:eastAsia="楷体" w:cs="楷体"/>
          <w:bCs/>
          <w:kern w:val="0"/>
          <w:sz w:val="28"/>
          <w:szCs w:val="28"/>
        </w:rPr>
        <w:t>叠加定理：在线性电路中，任一支路的电流(或电压)可以看成是电路中每一个独立电源单独作用于电路时，在该支路产生的电流(或电压)的代数和。</w:t>
      </w:r>
    </w:p>
    <w:p w14:paraId="501DA624">
      <w:pPr>
        <w:widowControl/>
        <w:adjustRightInd w:val="0"/>
        <w:snapToGrid w:val="0"/>
        <w:spacing w:after="160" w:line="312" w:lineRule="auto"/>
        <w:jc w:val="left"/>
        <w:rPr>
          <w:rFonts w:ascii="楷体" w:hAnsi="楷体" w:eastAsia="楷体" w:cs="楷体"/>
          <w:bCs/>
          <w:kern w:val="0"/>
          <w:sz w:val="28"/>
          <w:szCs w:val="28"/>
        </w:rPr>
      </w:pPr>
      <w:r>
        <w:rPr>
          <w:rFonts w:hint="eastAsia" w:ascii="楷体" w:hAnsi="楷体" w:eastAsia="楷体" w:cs="楷体"/>
          <w:bCs/>
          <w:kern w:val="0"/>
          <w:sz w:val="28"/>
          <w:szCs w:val="28"/>
        </w:rPr>
        <w:t>注意：</w:t>
      </w:r>
    </w:p>
    <w:p w14:paraId="1C7BA559">
      <w:pPr>
        <w:widowControl/>
        <w:adjustRightInd w:val="0"/>
        <w:snapToGrid w:val="0"/>
        <w:spacing w:after="160" w:line="312" w:lineRule="auto"/>
        <w:jc w:val="left"/>
        <w:rPr>
          <w:rFonts w:ascii="楷体" w:hAnsi="楷体" w:eastAsia="楷体" w:cs="楷体"/>
          <w:bCs/>
          <w:kern w:val="0"/>
          <w:sz w:val="28"/>
          <w:szCs w:val="28"/>
        </w:rPr>
      </w:pPr>
      <w:r>
        <w:rPr>
          <w:rFonts w:hint="eastAsia" w:ascii="楷体" w:hAnsi="楷体" w:eastAsia="楷体" w:cs="楷体"/>
          <w:bCs/>
          <w:kern w:val="0"/>
          <w:sz w:val="28"/>
          <w:szCs w:val="28"/>
        </w:rPr>
        <w:t>①叠加定理只适用于线性电路</w:t>
      </w:r>
    </w:p>
    <w:p w14:paraId="4E82FAE2">
      <w:pPr>
        <w:widowControl/>
        <w:adjustRightInd w:val="0"/>
        <w:snapToGrid w:val="0"/>
        <w:spacing w:after="160" w:line="312" w:lineRule="auto"/>
        <w:jc w:val="left"/>
        <w:rPr>
          <w:rFonts w:ascii="楷体" w:hAnsi="楷体" w:eastAsia="楷体" w:cs="楷体"/>
          <w:bCs/>
          <w:kern w:val="0"/>
          <w:sz w:val="28"/>
          <w:szCs w:val="28"/>
        </w:rPr>
      </w:pPr>
      <w:r>
        <w:rPr>
          <w:rFonts w:hint="eastAsia" w:ascii="楷体" w:hAnsi="楷体" w:eastAsia="楷体" w:cs="楷体"/>
          <w:bCs/>
          <w:kern w:val="0"/>
          <w:sz w:val="28"/>
          <w:szCs w:val="28"/>
        </w:rPr>
        <w:t>②一个电源作用，其余电源为零</w:t>
      </w:r>
    </w:p>
    <w:p w14:paraId="11DF88BF">
      <w:pPr>
        <w:widowControl/>
        <w:adjustRightInd w:val="0"/>
        <w:snapToGrid w:val="0"/>
        <w:spacing w:after="160" w:line="312" w:lineRule="auto"/>
        <w:jc w:val="left"/>
        <w:rPr>
          <w:rFonts w:ascii="楷体" w:hAnsi="楷体" w:eastAsia="楷体" w:cs="楷体"/>
          <w:bCs/>
          <w:kern w:val="0"/>
          <w:sz w:val="28"/>
          <w:szCs w:val="28"/>
        </w:rPr>
      </w:pPr>
      <w:r>
        <w:rPr>
          <w:rFonts w:hint="eastAsia" w:ascii="楷体" w:hAnsi="楷体" w:eastAsia="楷体" w:cs="楷体"/>
          <w:bCs/>
          <w:kern w:val="0"/>
          <w:sz w:val="28"/>
          <w:szCs w:val="28"/>
        </w:rPr>
        <w:t xml:space="preserve">     电压源为零 — 短路（导线）</w:t>
      </w:r>
    </w:p>
    <w:p w14:paraId="478DB64B">
      <w:pPr>
        <w:widowControl/>
        <w:adjustRightInd w:val="0"/>
        <w:snapToGrid w:val="0"/>
        <w:spacing w:after="160" w:line="312" w:lineRule="auto"/>
        <w:jc w:val="left"/>
        <w:rPr>
          <w:rFonts w:ascii="Cambria Math" w:hAnsi="Cambria Math" w:eastAsia="等线"/>
          <w:kern w:val="0"/>
          <w:szCs w:val="21"/>
        </w:rPr>
      </w:pPr>
      <w:r>
        <w:rPr>
          <w:rFonts w:hint="eastAsia" w:ascii="楷体" w:hAnsi="楷体" w:eastAsia="楷体" w:cs="楷体"/>
          <w:bCs/>
          <w:kern w:val="0"/>
          <w:sz w:val="28"/>
          <w:szCs w:val="28"/>
        </w:rPr>
        <w:t xml:space="preserve">     电流源为零 — 开路</w:t>
      </w:r>
    </w:p>
    <w:p w14:paraId="229729D9">
      <w:pPr>
        <w:widowControl/>
        <w:numPr>
          <w:ilvl w:val="0"/>
          <w:numId w:val="3"/>
        </w:numPr>
        <w:adjustRightInd w:val="0"/>
        <w:snapToGrid w:val="0"/>
        <w:spacing w:after="160" w:line="312" w:lineRule="auto"/>
        <w:jc w:val="left"/>
        <w:rPr>
          <w:rFonts w:ascii="楷体" w:hAnsi="楷体" w:eastAsia="楷体" w:cs="楷体"/>
          <w:b/>
          <w:bCs/>
          <w:kern w:val="0"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kern w:val="0"/>
          <w:sz w:val="28"/>
          <w:szCs w:val="28"/>
        </w:rPr>
        <w:t>实验内容</w:t>
      </w:r>
    </w:p>
    <w:p w14:paraId="1C2D3211">
      <w:pPr>
        <w:widowControl/>
        <w:adjustRightInd w:val="0"/>
        <w:snapToGrid w:val="0"/>
        <w:spacing w:after="160" w:line="312" w:lineRule="auto"/>
        <w:jc w:val="left"/>
        <w:rPr>
          <w:rFonts w:ascii="楷体" w:hAnsi="楷体" w:eastAsia="楷体" w:cs="楷体"/>
          <w:bCs/>
          <w:kern w:val="0"/>
          <w:sz w:val="28"/>
          <w:szCs w:val="28"/>
        </w:rPr>
      </w:pPr>
      <w:r>
        <w:rPr>
          <w:rFonts w:hint="eastAsia" w:ascii="楷体" w:hAnsi="楷体" w:eastAsia="楷体" w:cs="楷体"/>
          <w:bCs/>
          <w:kern w:val="0"/>
          <w:sz w:val="28"/>
          <w:szCs w:val="28"/>
        </w:rPr>
        <w:t>实验一</w:t>
      </w:r>
    </w:p>
    <w:p w14:paraId="0CE66D8D">
      <w:pPr>
        <w:widowControl/>
        <w:adjustRightInd w:val="0"/>
        <w:snapToGrid w:val="0"/>
        <w:spacing w:after="160" w:line="312" w:lineRule="auto"/>
        <w:jc w:val="left"/>
        <w:rPr>
          <w:rFonts w:ascii="楷体" w:hAnsi="楷体" w:eastAsia="楷体" w:cs="楷体"/>
          <w:bCs/>
          <w:kern w:val="0"/>
          <w:sz w:val="28"/>
          <w:szCs w:val="28"/>
        </w:rPr>
      </w:pPr>
      <w:r>
        <w:rPr>
          <w:rFonts w:hint="eastAsia" w:ascii="楷体" w:hAnsi="楷体" w:eastAsia="楷体" w:cs="楷体"/>
          <w:bCs/>
          <w:kern w:val="0"/>
          <w:sz w:val="28"/>
          <w:szCs w:val="28"/>
        </w:rPr>
        <w:t>用叠加定理测流过R3的电流I和电压U</w:t>
      </w:r>
    </w:p>
    <w:p w14:paraId="7F05769D">
      <w:pPr>
        <w:widowControl/>
        <w:adjustRightInd w:val="0"/>
        <w:snapToGrid w:val="0"/>
        <w:spacing w:after="160" w:line="312" w:lineRule="auto"/>
        <w:jc w:val="left"/>
        <w:rPr>
          <w:rFonts w:ascii="楷体" w:hAnsi="楷体" w:eastAsia="楷体" w:cs="楷体"/>
          <w:bCs/>
          <w:kern w:val="0"/>
          <w:sz w:val="28"/>
          <w:szCs w:val="28"/>
        </w:rPr>
      </w:pPr>
      <w:r>
        <w:rPr>
          <w:rFonts w:hint="eastAsia" w:ascii="楷体" w:hAnsi="楷体" w:eastAsia="楷体" w:cs="楷体"/>
          <w:bCs/>
          <w:kern w:val="0"/>
          <w:sz w:val="28"/>
          <w:szCs w:val="28"/>
        </w:rPr>
        <w:t>实验电路图</w:t>
      </w:r>
    </w:p>
    <w:p w14:paraId="0FA44E50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rPr>
          <w:rFonts w:hint="eastAsia" w:ascii="等线" w:hAnsi="等线" w:eastAsia="等线"/>
          <w:kern w:val="0"/>
          <w:szCs w:val="21"/>
        </w:rPr>
        <w:t xml:space="preserve">                     </w:t>
      </w: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2601595" cy="1442720"/>
            <wp:effectExtent l="0" t="0" r="8255" b="5080"/>
            <wp:docPr id="9" name="图片 9" descr="]6CWKAO_(DRVF7@9Z[Q)94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]6CWKAO_(DRVF7@9Z[Q)94K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1595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0E7B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2464435" cy="1701800"/>
            <wp:effectExtent l="0" t="0" r="0" b="0"/>
            <wp:docPr id="8" name="图片 8" descr="O`E$BKWEAVA`O@HQE$6J[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O`E$BKWEAVA`O@HQE$6J[2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443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kern w:val="0"/>
          <w:szCs w:val="21"/>
        </w:rPr>
        <w:t xml:space="preserve">   </w:t>
      </w: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2562225" cy="1701800"/>
            <wp:effectExtent l="0" t="0" r="9525" b="0"/>
            <wp:docPr id="7" name="图片 7" descr="P5C2DZYW7}FYE@0%MD~K{}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P5C2DZYW7}FYE@0%MD~K{}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B15FE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  <w:r>
        <w:drawing>
          <wp:inline distT="0" distB="0" distL="114300" distR="114300">
            <wp:extent cx="5271135" cy="3716020"/>
            <wp:effectExtent l="0" t="0" r="1905" b="254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3114A2">
      <w:pPr>
        <w:widowControl/>
        <w:adjustRightInd w:val="0"/>
        <w:snapToGrid w:val="0"/>
        <w:spacing w:after="160" w:line="312" w:lineRule="auto"/>
        <w:jc w:val="left"/>
        <w:rPr>
          <w:rFonts w:ascii="等线" w:hAnsi="等线" w:eastAsia="等线"/>
          <w:kern w:val="0"/>
          <w:szCs w:val="21"/>
        </w:rPr>
      </w:pPr>
    </w:p>
    <w:p w14:paraId="66016018">
      <w:pPr>
        <w:widowControl/>
        <w:spacing w:after="160" w:line="312" w:lineRule="auto"/>
        <w:outlineLvl w:val="1"/>
        <w:rPr>
          <w:rFonts w:ascii="等线" w:hAnsi="楷体" w:eastAsia="楷体" w:cs="楷体"/>
          <w:kern w:val="0"/>
          <w:sz w:val="28"/>
          <w:szCs w:val="28"/>
        </w:rPr>
      </w:pPr>
      <w:r>
        <w:rPr>
          <w:rFonts w:hint="eastAsia" w:ascii="等线" w:hAnsi="楷体" w:eastAsia="楷体" w:cs="楷体"/>
          <w:kern w:val="0"/>
          <w:sz w:val="28"/>
          <w:szCs w:val="28"/>
        </w:rPr>
        <w:t>实验二</w:t>
      </w:r>
    </w:p>
    <w:p w14:paraId="5DD069A2">
      <w:pPr>
        <w:widowControl/>
        <w:spacing w:after="160" w:line="312" w:lineRule="auto"/>
        <w:outlineLvl w:val="1"/>
        <w:rPr>
          <w:rFonts w:ascii="等线" w:hAnsi="楷体" w:eastAsia="楷体" w:cs="楷体"/>
          <w:kern w:val="0"/>
          <w:sz w:val="28"/>
          <w:szCs w:val="28"/>
        </w:rPr>
      </w:pPr>
      <w:r>
        <w:rPr>
          <w:rFonts w:ascii="等线" w:hAnsi="楷体" w:eastAsia="楷体" w:cs="楷体"/>
          <w:kern w:val="0"/>
          <w:sz w:val="28"/>
          <w:szCs w:val="28"/>
        </w:rPr>
        <w:t>利用叠加定理计算电压U</w:t>
      </w:r>
    </w:p>
    <w:p w14:paraId="1F7161CA">
      <w:pPr>
        <w:widowControl/>
        <w:spacing w:after="160" w:line="312" w:lineRule="auto"/>
        <w:outlineLvl w:val="1"/>
        <w:rPr>
          <w:rFonts w:ascii="等线" w:hAnsi="等线" w:eastAsia="等线"/>
          <w:kern w:val="0"/>
          <w:szCs w:val="21"/>
        </w:rPr>
      </w:pP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2112645" cy="1447165"/>
            <wp:effectExtent l="0" t="0" r="1905" b="635"/>
            <wp:docPr id="6" name="图片 6" descr="电路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电路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264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15879">
      <w:pPr>
        <w:widowControl/>
        <w:spacing w:after="160" w:line="312" w:lineRule="auto"/>
        <w:outlineLvl w:val="1"/>
        <w:rPr>
          <w:rFonts w:ascii="等线" w:hAnsi="等线" w:eastAsia="等线"/>
          <w:kern w:val="0"/>
          <w:szCs w:val="21"/>
        </w:rPr>
      </w:pP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1965960" cy="1310640"/>
            <wp:effectExtent l="0" t="0" r="0" b="3810"/>
            <wp:docPr id="5" name="图片 5" descr="电路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电路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等线" w:hAnsi="等线" w:eastAsia="等线"/>
          <w:kern w:val="0"/>
          <w:szCs w:val="21"/>
        </w:rPr>
        <w:t xml:space="preserve">    </w:t>
      </w:r>
      <w:r>
        <w:rPr>
          <w:rFonts w:hint="eastAsia" w:ascii="等线" w:hAnsi="等线" w:eastAsia="等线"/>
          <w:kern w:val="0"/>
          <w:sz w:val="52"/>
          <w:szCs w:val="52"/>
        </w:rPr>
        <w:t xml:space="preserve"> + </w:t>
      </w:r>
      <w:r>
        <w:rPr>
          <w:rFonts w:hint="eastAsia" w:ascii="等线" w:hAnsi="等线" w:eastAsia="等线"/>
          <w:kern w:val="0"/>
          <w:szCs w:val="21"/>
        </w:rPr>
        <w:t xml:space="preserve">  </w:t>
      </w: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1809115" cy="1168400"/>
            <wp:effectExtent l="0" t="0" r="635" b="0"/>
            <wp:docPr id="4" name="图片 4" descr="电路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电路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11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C0ED9">
      <w:pPr>
        <w:widowControl/>
        <w:spacing w:after="160" w:line="312" w:lineRule="auto"/>
        <w:ind w:firstLine="420" w:firstLineChars="200"/>
        <w:outlineLvl w:val="1"/>
        <w:rPr>
          <w:rFonts w:hint="eastAsia" w:ascii="等线" w:hAnsi="等线" w:eastAsia="等线"/>
          <w:kern w:val="0"/>
          <w:szCs w:val="21"/>
        </w:rPr>
      </w:pPr>
      <w:r>
        <w:rPr>
          <w:rFonts w:ascii="等线" w:hAnsi="等线" w:eastAsia="等线"/>
          <w:kern w:val="0"/>
          <w:szCs w:val="21"/>
        </w:rPr>
        <w:t>3A电流源作用</w:t>
      </w:r>
      <w:r>
        <w:rPr>
          <w:rFonts w:hint="eastAsia" w:ascii="等线" w:hAnsi="等线" w:eastAsia="等线"/>
          <w:kern w:val="0"/>
          <w:szCs w:val="21"/>
        </w:rPr>
        <w:t xml:space="preserve">                               其他电源作用</w:t>
      </w:r>
    </w:p>
    <w:p w14:paraId="31091831">
      <w:pPr>
        <w:widowControl/>
        <w:spacing w:after="160" w:line="312" w:lineRule="auto"/>
        <w:ind w:firstLine="420" w:firstLineChars="200"/>
        <w:outlineLvl w:val="1"/>
        <w:rPr>
          <w:rFonts w:hint="eastAsia" w:ascii="等线" w:hAnsi="等线" w:eastAsia="等线"/>
          <w:kern w:val="0"/>
          <w:szCs w:val="21"/>
        </w:rPr>
      </w:pPr>
      <w:r>
        <w:drawing>
          <wp:inline distT="0" distB="0" distL="114300" distR="114300">
            <wp:extent cx="5270500" cy="3596640"/>
            <wp:effectExtent l="0" t="0" r="2540" b="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25C19">
      <w:pPr>
        <w:widowControl/>
        <w:spacing w:after="160" w:line="312" w:lineRule="auto"/>
        <w:outlineLvl w:val="1"/>
        <w:rPr>
          <w:rFonts w:ascii="楷体" w:hAnsi="楷体" w:eastAsia="楷体"/>
          <w:kern w:val="0"/>
          <w:sz w:val="28"/>
          <w:szCs w:val="28"/>
        </w:rPr>
      </w:pPr>
      <w:r>
        <w:rPr>
          <w:rFonts w:hint="eastAsia" w:ascii="楷体" w:hAnsi="楷体" w:eastAsia="楷体"/>
          <w:kern w:val="0"/>
          <w:sz w:val="28"/>
          <w:szCs w:val="28"/>
        </w:rPr>
        <w:t>实验三</w:t>
      </w:r>
    </w:p>
    <w:p w14:paraId="3B13E693">
      <w:pPr>
        <w:widowControl/>
        <w:spacing w:after="160" w:line="312" w:lineRule="auto"/>
        <w:outlineLvl w:val="1"/>
        <w:rPr>
          <w:rFonts w:ascii="楷体" w:hAnsi="楷体" w:eastAsia="楷体"/>
          <w:kern w:val="0"/>
          <w:sz w:val="28"/>
          <w:szCs w:val="28"/>
        </w:rPr>
      </w:pPr>
      <w:r>
        <w:rPr>
          <w:rFonts w:hint="eastAsia" w:ascii="楷体" w:hAnsi="楷体" w:eastAsia="楷体"/>
          <w:kern w:val="0"/>
          <w:sz w:val="28"/>
          <w:szCs w:val="28"/>
        </w:rPr>
        <w:t>通过叠加定理验证线性电路的齐性定理</w:t>
      </w:r>
    </w:p>
    <w:p w14:paraId="058177C9">
      <w:pPr>
        <w:widowControl/>
        <w:spacing w:after="160" w:line="312" w:lineRule="auto"/>
        <w:outlineLvl w:val="1"/>
        <w:rPr>
          <w:rFonts w:ascii="等线" w:hAnsi="等线" w:eastAsia="等线"/>
          <w:kern w:val="0"/>
          <w:szCs w:val="21"/>
        </w:rPr>
      </w:pPr>
      <w:r>
        <w:rPr>
          <w:rFonts w:hint="eastAsia" w:ascii="等线" w:hAnsi="等线" w:eastAsia="等线"/>
          <w:kern w:val="0"/>
          <w:szCs w:val="21"/>
        </w:rPr>
        <w:t>实验电路图：</w:t>
      </w:r>
    </w:p>
    <w:p w14:paraId="52DD2074">
      <w:pPr>
        <w:widowControl/>
        <w:spacing w:after="160" w:line="312" w:lineRule="auto"/>
        <w:outlineLvl w:val="1"/>
        <w:rPr>
          <w:rFonts w:ascii="等线" w:hAnsi="等线" w:eastAsia="等线"/>
          <w:kern w:val="0"/>
          <w:szCs w:val="21"/>
        </w:rPr>
      </w:pPr>
      <w:r>
        <w:rPr>
          <w:rFonts w:hint="eastAsia" w:ascii="等线" w:hAnsi="等线" w:eastAsia="等线"/>
          <w:kern w:val="0"/>
          <w:szCs w:val="21"/>
        </w:rPr>
        <w:t>（K=1）</w:t>
      </w:r>
    </w:p>
    <w:p w14:paraId="0832D218">
      <w:pPr>
        <w:widowControl/>
        <w:spacing w:after="160" w:line="312" w:lineRule="auto"/>
        <w:outlineLvl w:val="1"/>
        <w:rPr>
          <w:rFonts w:ascii="等线" w:hAnsi="等线" w:eastAsia="等线"/>
          <w:kern w:val="0"/>
          <w:szCs w:val="21"/>
        </w:rPr>
      </w:pPr>
      <w:r>
        <w:rPr>
          <w:rFonts w:hint="eastAsia" w:ascii="等线" w:hAnsi="等线" w:eastAsia="等线"/>
          <w:kern w:val="0"/>
          <w:szCs w:val="21"/>
        </w:rPr>
        <w:t xml:space="preserve">                </w:t>
      </w: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2743200" cy="1540510"/>
            <wp:effectExtent l="0" t="0" r="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4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28EEE">
      <w:pPr>
        <w:widowControl/>
        <w:spacing w:after="160" w:line="312" w:lineRule="auto"/>
        <w:outlineLvl w:val="1"/>
        <w:rPr>
          <w:rFonts w:ascii="等线" w:hAnsi="等线" w:eastAsia="等线"/>
          <w:kern w:val="0"/>
          <w:szCs w:val="21"/>
        </w:rPr>
      </w:pPr>
      <w:r>
        <w:rPr>
          <w:rFonts w:hint="eastAsia" w:ascii="等线" w:hAnsi="等线" w:eastAsia="等线"/>
          <w:kern w:val="0"/>
          <w:szCs w:val="21"/>
        </w:rPr>
        <w:t>（K=2）</w:t>
      </w:r>
    </w:p>
    <w:p w14:paraId="7D21FA61">
      <w:pPr>
        <w:widowControl/>
        <w:spacing w:after="160" w:line="312" w:lineRule="auto"/>
        <w:outlineLvl w:val="1"/>
        <w:rPr>
          <w:rFonts w:ascii="等线" w:hAnsi="等线" w:eastAsia="等线"/>
          <w:kern w:val="0"/>
          <w:szCs w:val="21"/>
        </w:rPr>
      </w:pPr>
      <w:r>
        <w:rPr>
          <w:rFonts w:hint="eastAsia" w:ascii="等线" w:hAnsi="等线" w:eastAsia="等线"/>
          <w:kern w:val="0"/>
          <w:szCs w:val="21"/>
        </w:rPr>
        <w:t xml:space="preserve">                     </w:t>
      </w:r>
      <w:r>
        <w:rPr>
          <w:rFonts w:ascii="等线" w:hAnsi="等线" w:eastAsia="等线"/>
          <w:kern w:val="0"/>
          <w:szCs w:val="21"/>
        </w:rPr>
        <w:drawing>
          <wp:inline distT="0" distB="0" distL="0" distR="0">
            <wp:extent cx="2718435" cy="1569720"/>
            <wp:effectExtent l="0" t="0" r="571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8435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64FF1">
      <w:pPr>
        <w:widowControl/>
        <w:spacing w:after="160" w:line="312" w:lineRule="auto"/>
        <w:outlineLvl w:val="1"/>
        <w:rPr>
          <w:rFonts w:ascii="等线" w:hAnsi="等线" w:eastAsia="等线"/>
          <w:kern w:val="0"/>
          <w:szCs w:val="21"/>
        </w:rPr>
      </w:pPr>
      <w:r>
        <w:drawing>
          <wp:inline distT="0" distB="0" distL="114300" distR="114300">
            <wp:extent cx="5270500" cy="2544445"/>
            <wp:effectExtent l="0" t="0" r="2540" b="635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44BD">
      <w:pPr>
        <w:widowControl/>
        <w:spacing w:after="160" w:line="312" w:lineRule="auto"/>
        <w:outlineLvl w:val="1"/>
        <w:rPr>
          <w:rFonts w:ascii="楷体" w:hAnsi="楷体" w:eastAsia="楷体"/>
          <w:kern w:val="0"/>
          <w:sz w:val="28"/>
          <w:szCs w:val="28"/>
        </w:rPr>
      </w:pPr>
      <w:r>
        <w:rPr>
          <w:rFonts w:hint="eastAsia" w:ascii="楷体" w:hAnsi="楷体" w:eastAsia="楷体"/>
          <w:kern w:val="0"/>
          <w:sz w:val="28"/>
          <w:szCs w:val="28"/>
        </w:rPr>
        <w:t>实验四</w:t>
      </w:r>
    </w:p>
    <w:p w14:paraId="624CD6E8">
      <w:pPr>
        <w:widowControl/>
        <w:spacing w:after="160" w:line="312" w:lineRule="auto"/>
        <w:outlineLvl w:val="1"/>
        <w:rPr>
          <w:rFonts w:ascii="楷体" w:hAnsi="楷体" w:eastAsia="楷体"/>
          <w:kern w:val="0"/>
          <w:sz w:val="28"/>
          <w:szCs w:val="28"/>
        </w:rPr>
      </w:pPr>
      <w:r>
        <w:rPr>
          <w:rFonts w:hint="eastAsia" w:ascii="楷体" w:hAnsi="楷体" w:eastAsia="楷体"/>
          <w:kern w:val="0"/>
          <w:sz w:val="28"/>
          <w:szCs w:val="28"/>
        </w:rPr>
        <w:t>叠加定理中功率的适用性分析</w:t>
      </w:r>
    </w:p>
    <w:p w14:paraId="38DD70BA">
      <w:pPr>
        <w:widowControl/>
        <w:spacing w:after="160" w:line="312" w:lineRule="auto"/>
        <w:outlineLvl w:val="1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原电路的功率不等于按各分电路计算所得功率的叠加，这是因为功率是电压和电流的乘积，与激励不成线性关系。</w:t>
      </w:r>
    </w:p>
    <w:p w14:paraId="223A5F5F">
      <w:pPr>
        <w:widowControl/>
        <w:spacing w:after="160" w:line="312" w:lineRule="auto"/>
        <w:outlineLvl w:val="1"/>
        <w:rPr>
          <w:rFonts w:ascii="宋体" w:hAnsi="宋体"/>
          <w:kern w:val="0"/>
          <w:szCs w:val="21"/>
        </w:rPr>
      </w:pPr>
      <w:r>
        <w:rPr>
          <w:rFonts w:hint="eastAsia" w:ascii="宋体" w:hAnsi="宋体"/>
          <w:kern w:val="0"/>
          <w:szCs w:val="21"/>
        </w:rPr>
        <w:t>求解电路中</w:t>
      </w:r>
      <w:r>
        <w:rPr>
          <w:rFonts w:ascii="宋体" w:hAnsi="宋体"/>
          <w:kern w:val="0"/>
          <w:szCs w:val="21"/>
        </w:rPr>
        <w:t>1Ω 电阻的功率</w:t>
      </w:r>
    </w:p>
    <w:p w14:paraId="625F9ED0">
      <w:pPr>
        <w:widowControl/>
        <w:spacing w:after="160" w:line="312" w:lineRule="auto"/>
        <w:outlineLvl w:val="1"/>
        <w:rPr>
          <w:rFonts w:ascii="宋体" w:hAnsi="宋体"/>
          <w:kern w:val="0"/>
          <w:szCs w:val="21"/>
        </w:rPr>
      </w:pPr>
      <w:r>
        <w:rPr>
          <w:rFonts w:ascii="宋体" w:hAnsi="宋体"/>
          <w:kern w:val="0"/>
          <w:szCs w:val="21"/>
        </w:rPr>
        <w:drawing>
          <wp:inline distT="0" distB="0" distL="0" distR="0">
            <wp:extent cx="1677035" cy="100266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100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80BB">
      <w:pPr>
        <w:widowControl/>
        <w:spacing w:after="160" w:line="312" w:lineRule="auto"/>
        <w:outlineLvl w:val="1"/>
      </w:pPr>
      <w:r>
        <w:drawing>
          <wp:inline distT="0" distB="0" distL="114300" distR="114300">
            <wp:extent cx="5273040" cy="4549140"/>
            <wp:effectExtent l="0" t="0" r="0" b="762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4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3C25E">
      <w:pPr>
        <w:widowControl/>
        <w:spacing w:after="160" w:line="312" w:lineRule="auto"/>
        <w:outlineLvl w:val="1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左侧电路可视为右侧两个电路的叠加，可知1Ω电阻的功率为1W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34325B"/>
    <w:multiLevelType w:val="singleLevel"/>
    <w:tmpl w:val="AC34325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AD7D9C6C"/>
    <w:multiLevelType w:val="singleLevel"/>
    <w:tmpl w:val="AD7D9C6C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b w:val="0"/>
      </w:rPr>
    </w:lvl>
  </w:abstractNum>
  <w:abstractNum w:abstractNumId="2">
    <w:nsid w:val="BEF21ADD"/>
    <w:multiLevelType w:val="singleLevel"/>
    <w:tmpl w:val="BEF21ADD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893"/>
    <w:rsid w:val="00AB6CCA"/>
    <w:rsid w:val="00B50893"/>
    <w:rsid w:val="2A9C3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454</Words>
  <Characters>482</Characters>
  <Lines>4</Lines>
  <Paragraphs>1</Paragraphs>
  <TotalTime>3</TotalTime>
  <ScaleCrop>false</ScaleCrop>
  <LinksUpToDate>false</LinksUpToDate>
  <CharactersWithSpaces>603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2025-10-26T04:16:00Z</dcterms:created>
  <dc:creator>Dell</dc:creator>
  <cp:lastModifiedBy>Alone</cp:lastModifiedBy>
  <dcterms:modified xsi:type="dcterms:W3CDTF">2025-12-31T08:58:02Z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eyJoZGlkIjoiYzZkZTljOWEyMmU4OTEyZjA1ZmNiODBlMDdmNzc3YWUiLCJ1c2VySWQiOiI0NzMwMzA5MDYifQ==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AE7953335E6F407F8A7CBDFE6F4E937F_12</vt:lpwstr>
  </property>
</Properties>
</file>