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Streaming Response Headers</w:t>
      </w:r>
    </w:p>
    <w:p>
      <w:r>
        <w:t>In Flask, the streaming response requires headers to be set before the first byte is sent. Otherwise Werkzeug raises an error. See PR #5341 for the original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