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color w:val="0F172A"/>
          <w:sz w:val="36"/>
        </w:rPr>
        <w:t>PNEUMONIA DETECTION FROM CHEST X-RAY IMAGES - FINAL REPORT</w:t>
      </w:r>
    </w:p>
    <w:p>
      <w:pPr>
        <w:spacing w:after="120"/>
        <w:jc w:val="both"/>
      </w:pPr>
      <w:r>
        <w:rPr>
          <w:rFonts w:ascii="Arial" w:hAnsi="Arial"/>
          <w:b/>
        </w:rPr>
        <w:t>Project Title:</w:t>
      </w:r>
      <w:r>
        <w:rPr>
          <w:rFonts w:ascii="Arial" w:hAnsi="Arial"/>
        </w:rPr>
        <w:t xml:space="preserve"> Pneumonia Detection from Chest X-Ray Images using Deep Learning and Explainable AI (XAI)</w:t>
      </w:r>
    </w:p>
    <w:p>
      <w:pPr>
        <w:spacing w:after="120"/>
        <w:jc w:val="both"/>
      </w:pPr>
      <w:r>
        <w:rPr>
          <w:rFonts w:ascii="Arial" w:hAnsi="Arial"/>
          <w:b/>
        </w:rPr>
        <w:t>Project Metadata: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Developer/Author:</w:t>
      </w:r>
      <w:r>
        <w:rPr>
          <w:rFonts w:ascii="Arial" w:hAnsi="Arial"/>
        </w:rPr>
        <w:t xml:space="preserve"> Samet Furkan Bülüç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Domain:</w:t>
      </w:r>
      <w:r>
        <w:rPr>
          <w:rFonts w:ascii="Arial" w:hAnsi="Arial"/>
        </w:rPr>
        <w:t xml:space="preserve"> Computer Engineering Portfolio Project</w:t>
      </w:r>
    </w:p>
    <w:p>
      <w:pPr>
        <w:spacing w:after="120"/>
        <w:jc w:val="both"/>
      </w:pPr>
      <w:r>
        <w:rPr>
          <w:rFonts w:ascii="Arial" w:hAnsi="Arial"/>
        </w:rPr>
        <w:t>---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1. Abstract</w:t>
      </w:r>
    </w:p>
    <w:p>
      <w:pPr>
        <w:spacing w:after="120"/>
        <w:jc w:val="both"/>
      </w:pPr>
      <w:r>
        <w:rPr>
          <w:rFonts w:ascii="Arial" w:hAnsi="Arial"/>
        </w:rPr>
        <w:t xml:space="preserve">This project addresses the automatic diagnosis of pneumonia from chest X-ray images using deep learning. Using the open-source "Chest X-Ray Images (Pneumonia)" dataset, two different deep learning architectures were trained and compared. A custom Convolutional Neural Network (Simple CNN) was developed as a baseline model, and a transfer learning approach using a pretrained ResNet-50 backbone was applied as the state-of-the-art model. Following hyperparameter optimization and fine-tuning, the ResNet-50 model achieved </w:t>
      </w:r>
      <w:r>
        <w:rPr>
          <w:rFonts w:ascii="Arial" w:hAnsi="Arial"/>
          <w:b/>
        </w:rPr>
        <w:t>92.79% Accuracy</w:t>
      </w:r>
      <w:r>
        <w:rPr>
          <w:rFonts w:ascii="Arial" w:hAnsi="Arial"/>
        </w:rPr>
        <w:t xml:space="preserve"> and </w:t>
      </w:r>
      <w:r>
        <w:rPr>
          <w:rFonts w:ascii="Arial" w:hAnsi="Arial"/>
          <w:b/>
        </w:rPr>
        <w:t>99.23% Recall</w:t>
      </w:r>
      <w:r>
        <w:rPr>
          <w:rFonts w:ascii="Arial" w:hAnsi="Arial"/>
        </w:rPr>
        <w:t xml:space="preserve"> on the independent test set. To ensure clinical trust and prevent the model from operating as a "black box," </w:t>
      </w:r>
      <w:r>
        <w:rPr>
          <w:rFonts w:ascii="Arial" w:hAnsi="Arial"/>
          <w:b/>
        </w:rPr>
        <w:t>Grad-CAM (Explainable AI)</w:t>
      </w:r>
      <w:r>
        <w:rPr>
          <w:rFonts w:ascii="Arial" w:hAnsi="Arial"/>
        </w:rPr>
        <w:t xml:space="preserve"> was integrated to visualize the activation heatmaps of the final convolutional layer, highlighting the specific pathological regions driving the classification decisions.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2. Introduction</w:t>
      </w:r>
    </w:p>
    <w:p>
      <w:pPr>
        <w:spacing w:after="120"/>
        <w:jc w:val="both"/>
      </w:pPr>
      <w:r>
        <w:rPr>
          <w:rFonts w:ascii="Arial" w:hAnsi="Arial"/>
        </w:rPr>
        <w:t>Pneumonia is an inflammatory lung disease that affects the air sacs (alveoli) and can lead to life-threatening complications if not diagnosed early. Chest X-rays are the most common, cost-effective, and fast diagnostic tool, but reading them is subjective and prone to diagnostic errors due to fatigue and overlapping anatomical structures.</w:t>
      </w:r>
    </w:p>
    <w:p>
      <w:pPr>
        <w:spacing w:after="120"/>
        <w:jc w:val="both"/>
      </w:pPr>
      <w:r>
        <w:rPr>
          <w:rFonts w:ascii="Arial" w:hAnsi="Arial"/>
        </w:rPr>
        <w:t>By leveraging deep learning models, chest X-rays can be analyzed with high precision. This project aims to develop a transparent, explainable decision support prototype that can act as a reliable "second opinion" for healthcare providers.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3. Problem Definition</w:t>
      </w:r>
    </w:p>
    <w:p>
      <w:pPr>
        <w:spacing w:after="120"/>
        <w:jc w:val="both"/>
      </w:pPr>
      <w:r>
        <w:rPr>
          <w:rFonts w:ascii="Arial" w:hAnsi="Arial"/>
        </w:rPr>
        <w:t xml:space="preserve">This project is structured as a </w:t>
      </w:r>
      <w:r>
        <w:rPr>
          <w:rFonts w:ascii="Arial" w:hAnsi="Arial"/>
          <w:b/>
        </w:rPr>
        <w:t>binary classification</w:t>
      </w:r>
      <w:r>
        <w:rPr>
          <w:rFonts w:ascii="Arial" w:hAnsi="Arial"/>
        </w:rPr>
        <w:t xml:space="preserve"> problem: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Input Data:</w:t>
      </w:r>
      <w:r>
        <w:rPr>
          <w:rFonts w:ascii="Arial" w:hAnsi="Arial"/>
        </w:rPr>
        <w:t xml:space="preserve"> Frontal chest X-ray images (JPEG format).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Output:</w:t>
      </w:r>
      <w:r>
        <w:rPr>
          <w:rFonts w:ascii="Arial" w:hAnsi="Arial"/>
        </w:rPr>
        <w:t xml:space="preserve"> Stethoscope-level classification label (</w:t>
      </w:r>
      <w:r>
        <w:rPr>
          <w:rFonts w:ascii="Consolas" w:hAnsi="Consolas"/>
          <w:color w:val="0D9488"/>
          <w:sz w:val="19"/>
        </w:rPr>
        <w:t>NORMAL</w:t>
      </w:r>
      <w:r>
        <w:rPr>
          <w:rFonts w:ascii="Arial" w:hAnsi="Arial"/>
        </w:rPr>
        <w:t xml:space="preserve"> or </w:t>
      </w:r>
      <w:r>
        <w:rPr>
          <w:rFonts w:ascii="Consolas" w:hAnsi="Consolas"/>
          <w:color w:val="0D9488"/>
          <w:sz w:val="19"/>
        </w:rPr>
        <w:t>PNEUMONIA</w:t>
      </w:r>
      <w:r>
        <w:rPr>
          <w:rFonts w:ascii="Arial" w:hAnsi="Arial"/>
        </w:rPr>
        <w:t>) along with probability scores.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Target Audience:</w:t>
      </w:r>
      <w:r>
        <w:rPr>
          <w:rFonts w:ascii="Arial" w:hAnsi="Arial"/>
        </w:rPr>
        <w:t xml:space="preserve"> Clinicians, radiologists, and emergency triage applications.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4. Literature Review</w:t>
      </w:r>
    </w:p>
    <w:p>
      <w:pPr>
        <w:spacing w:after="120"/>
        <w:jc w:val="both"/>
      </w:pPr>
      <w:r>
        <w:rPr>
          <w:rFonts w:ascii="Arial" w:hAnsi="Arial"/>
        </w:rPr>
        <w:t>We researched key publications on deep learning for pneumonia detection: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Kermany et al. (2018):</w:t>
      </w:r>
      <w:r>
        <w:rPr>
          <w:rFonts w:ascii="Arial" w:hAnsi="Arial"/>
        </w:rPr>
        <w:t xml:space="preserve"> Confirmed that deep learning models can perform at radiologist level. </w:t>
      </w:r>
      <w:r>
        <w:rPr>
          <w:rFonts w:ascii="Arial" w:hAnsi="Arial"/>
          <w:i/>
        </w:rPr>
        <w:t>Strengths:</w:t>
      </w:r>
      <w:r>
        <w:rPr>
          <w:rFonts w:ascii="Arial" w:hAnsi="Arial"/>
        </w:rPr>
        <w:t xml:space="preserve"> Large-scale pediatric dataset. </w:t>
      </w:r>
      <w:r>
        <w:rPr>
          <w:rFonts w:ascii="Arial" w:hAnsi="Arial"/>
          <w:i/>
        </w:rPr>
        <w:t>Limitations:</w:t>
      </w:r>
      <w:r>
        <w:rPr>
          <w:rFonts w:ascii="Arial" w:hAnsi="Arial"/>
        </w:rPr>
        <w:t xml:space="preserve"> Single-center data limiting generalization to other hospital systems.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Rajpurkar et al. (CheXNet, 2017):</w:t>
      </w:r>
      <w:r>
        <w:rPr>
          <w:rFonts w:ascii="Arial" w:hAnsi="Arial"/>
        </w:rPr>
        <w:t xml:space="preserve"> Outperformed radiologists using a 121-layer DenseNet on ChestX-ray14. </w:t>
      </w:r>
      <w:r>
        <w:rPr>
          <w:rFonts w:ascii="Arial" w:hAnsi="Arial"/>
          <w:i/>
        </w:rPr>
        <w:t>Strengths:</w:t>
      </w:r>
      <w:r>
        <w:rPr>
          <w:rFonts w:ascii="Arial" w:hAnsi="Arial"/>
        </w:rPr>
        <w:t xml:space="preserve"> Large dataset and strong architecture. </w:t>
      </w:r>
      <w:r>
        <w:rPr>
          <w:rFonts w:ascii="Arial" w:hAnsi="Arial"/>
          <w:i/>
        </w:rPr>
        <w:t>Limitations:</w:t>
      </w:r>
      <w:r>
        <w:rPr>
          <w:rFonts w:ascii="Arial" w:hAnsi="Arial"/>
        </w:rPr>
        <w:t xml:space="preserve"> Frontal views only and lack of explainability.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Yadav &amp; Jadhav (2019):</w:t>
      </w:r>
      <w:r>
        <w:rPr>
          <w:rFonts w:ascii="Arial" w:hAnsi="Arial"/>
        </w:rPr>
        <w:t xml:space="preserve"> Compared multiple architectures (VGG16, Inception, CapsNet) showing that transfer learning and data augmentation are highly effective for small datasets.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Stephen et al. (2019):</w:t>
      </w:r>
      <w:r>
        <w:rPr>
          <w:rFonts w:ascii="Arial" w:hAnsi="Arial"/>
        </w:rPr>
        <w:t xml:space="preserve"> Trained a custom CNN from scratch with data augmentation.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Toğaçar et al. (2020):</w:t>
      </w:r>
      <w:r>
        <w:rPr>
          <w:rFonts w:ascii="Arial" w:hAnsi="Arial"/>
        </w:rPr>
        <w:t xml:space="preserve"> Solved class imbalance using lightweight SqueezeNet and feature selection.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5. Benchmark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cantSplit/>
        </w:trPr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Study Name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Year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Dataset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Baseline Method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Evaluation Metric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Key Result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Remarks</w:t>
            </w:r>
          </w:p>
        </w:tc>
      </w:tr>
      <w:tr>
        <w:trPr>
          <w:cantSplit/>
        </w:trPr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Kermany et al.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Chest X-Ray (Pediatric)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Transfer Learning (CNN)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Traditional CNN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Accuracy, AUC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Radiologist-level performance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Single-center data; no XAI</w:t>
            </w:r>
          </w:p>
        </w:tc>
      </w:tr>
      <w:tr>
        <w:trPr>
          <w:cantSplit/>
        </w:trPr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Rajpurkar et al.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2017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ChestX-ray14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121-layer DenseNet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Radiologist Panel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F1-Score, AUC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Outperformed radiologists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Frontal views only</w:t>
            </w:r>
          </w:p>
        </w:tc>
      </w:tr>
      <w:tr>
        <w:trPr>
          <w:cantSplit/>
        </w:trPr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Yadav &amp; Jadhav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2019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Kaggle Pneumonia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VGG16, InceptionV3, CapsNet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ORB + SVM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Accuracy, F1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93.91% Accuracy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Extensive comparisons</w:t>
            </w:r>
          </w:p>
        </w:tc>
      </w:tr>
      <w:tr>
        <w:trPr>
          <w:cantSplit/>
        </w:trPr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Stephen et al.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2019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Kaggle Pneumonia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Data Augmentation + CNN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CNN without Augment.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Accuracy, Recall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93.7% Accuracy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No transfer learning</w:t>
            </w:r>
          </w:p>
        </w:tc>
      </w:tr>
      <w:tr>
        <w:trPr>
          <w:cantSplit/>
        </w:trPr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Toğaçar et al.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2020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Kaggle Pneumonia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SqueezeNet + Feature Selection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Standard SqueezeNet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Accuracy, F1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96.39% Accuracy</w:t>
            </w:r>
          </w:p>
        </w:tc>
        <w:tc>
          <w:tcPr>
            <w:tcW w:type="dxa" w:w="1246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Resolves class imbalance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6. Dataset and Preprocessing</w:t>
      </w:r>
    </w:p>
    <w:p>
      <w:pPr>
        <w:spacing w:after="120"/>
        <w:jc w:val="both"/>
      </w:pPr>
      <w:r>
        <w:rPr>
          <w:rFonts w:ascii="Arial" w:hAnsi="Arial"/>
        </w:rPr>
        <w:t xml:space="preserve">The project uses the </w:t>
      </w:r>
      <w:r>
        <w:rPr>
          <w:rFonts w:ascii="Arial" w:hAnsi="Arial"/>
          <w:b/>
        </w:rPr>
        <w:t>"Chest X-Ray Images (Pneumonia)"</w:t>
      </w:r>
      <w:r>
        <w:rPr>
          <w:rFonts w:ascii="Arial" w:hAnsi="Arial"/>
        </w:rPr>
        <w:t xml:space="preserve"> dataset (Kaggle/Mendeley), consisting of pediatric chest X-rays.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NORMAL Test Set:</w:t>
      </w:r>
      <w:r>
        <w:rPr>
          <w:rFonts w:ascii="Arial" w:hAnsi="Arial"/>
        </w:rPr>
        <w:t xml:space="preserve"> 234 Images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PNEUMONIA Test Set:</w:t>
      </w:r>
      <w:r>
        <w:rPr>
          <w:rFonts w:ascii="Arial" w:hAnsi="Arial"/>
        </w:rPr>
        <w:t xml:space="preserve"> 390 Images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Total Test Set:</w:t>
      </w:r>
      <w:r>
        <w:rPr>
          <w:rFonts w:ascii="Arial" w:hAnsi="Arial"/>
        </w:rPr>
        <w:t xml:space="preserve"> 624 Images</w:t>
      </w:r>
    </w:p>
    <w:p>
      <w:pPr>
        <w:pStyle w:val="Heading3"/>
        <w:keepNext/>
        <w:spacing w:before="160" w:after="80"/>
      </w:pPr>
      <w:r>
        <w:rPr>
          <w:rFonts w:ascii="Arial" w:hAnsi="Arial"/>
          <w:color w:val="1E293B"/>
        </w:rPr>
        <w:t>Preprocessing Steps:</w:t>
      </w:r>
    </w:p>
    <w:p>
      <w:pPr>
        <w:pStyle w:val="ListNumber"/>
        <w:spacing w:after="60" w:line="276" w:lineRule="auto"/>
      </w:pPr>
      <w:r>
        <w:rPr>
          <w:rFonts w:ascii="Arial" w:hAnsi="Arial"/>
          <w:b/>
        </w:rPr>
        <w:t>Resizing:</w:t>
      </w:r>
      <w:r>
        <w:rPr>
          <w:rFonts w:ascii="Arial" w:hAnsi="Arial"/>
        </w:rPr>
        <w:t xml:space="preserve"> Images resized to $224 \times 224$ pixels.</w:t>
      </w:r>
    </w:p>
    <w:p>
      <w:pPr>
        <w:pStyle w:val="ListNumber"/>
        <w:spacing w:after="60" w:line="276" w:lineRule="auto"/>
      </w:pPr>
      <w:r>
        <w:rPr>
          <w:rFonts w:ascii="Arial" w:hAnsi="Arial"/>
          <w:b/>
        </w:rPr>
        <w:t>Normalization:</w:t>
      </w:r>
      <w:r>
        <w:rPr>
          <w:rFonts w:ascii="Arial" w:hAnsi="Arial"/>
        </w:rPr>
        <w:t xml:space="preserve"> Pixel scaling to </w:t>
      </w:r>
      <w:r>
        <w:rPr>
          <w:rFonts w:ascii="Consolas" w:hAnsi="Consolas"/>
          <w:color w:val="0D9488"/>
          <w:sz w:val="19"/>
        </w:rPr>
        <w:t>[0, 1]</w:t>
      </w:r>
      <w:r>
        <w:rPr>
          <w:rFonts w:ascii="Arial" w:hAnsi="Arial"/>
        </w:rPr>
        <w:t xml:space="preserve"> and normalization using ImageNet mean and std.</w:t>
      </w:r>
    </w:p>
    <w:p>
      <w:pPr>
        <w:pStyle w:val="ListNumber"/>
        <w:spacing w:after="60" w:line="276" w:lineRule="auto"/>
      </w:pPr>
      <w:r>
        <w:rPr>
          <w:rFonts w:ascii="Arial" w:hAnsi="Arial"/>
          <w:b/>
        </w:rPr>
        <w:t>Data Augmentation:</w:t>
      </w:r>
      <w:r>
        <w:rPr>
          <w:rFonts w:ascii="Arial" w:hAnsi="Arial"/>
        </w:rPr>
        <w:t xml:space="preserve"> Applied random rotations (10°), horizontal flips, color jitter, and random affine transformations during training to prevent overfitting and address class imbalance.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7. Methods and Implementation</w:t>
      </w:r>
    </w:p>
    <w:p>
      <w:pPr>
        <w:pStyle w:val="Heading3"/>
        <w:keepNext/>
        <w:spacing w:before="160" w:after="80"/>
      </w:pPr>
      <w:r>
        <w:rPr>
          <w:rFonts w:ascii="Arial" w:hAnsi="Arial"/>
          <w:color w:val="1E293B"/>
        </w:rPr>
        <w:t>7.1. Baseline Method: Simple CNN</w:t>
      </w:r>
    </w:p>
    <w:p>
      <w:pPr>
        <w:spacing w:after="120"/>
        <w:jc w:val="both"/>
      </w:pPr>
      <w:r>
        <w:rPr>
          <w:rFonts w:ascii="Arial" w:hAnsi="Arial"/>
        </w:rPr>
        <w:t>A custom 4-layer CNN with batch normalization, ReLU activation, max pooling, dropout (0.35/0.25), and a dense classifier was trained from scratch.</w:t>
      </w:r>
    </w:p>
    <w:p>
      <w:pPr>
        <w:pStyle w:val="Heading3"/>
        <w:keepNext/>
        <w:spacing w:before="160" w:after="80"/>
      </w:pPr>
      <w:r>
        <w:rPr>
          <w:rFonts w:ascii="Arial" w:hAnsi="Arial"/>
          <w:color w:val="1E293B"/>
        </w:rPr>
        <w:t>7.2. Advanced Method: ResNet-50 (Transfer Learning)</w:t>
      </w:r>
    </w:p>
    <w:p>
      <w:pPr>
        <w:spacing w:after="120"/>
        <w:jc w:val="both"/>
      </w:pPr>
      <w:r>
        <w:rPr>
          <w:rFonts w:ascii="Arial" w:hAnsi="Arial"/>
        </w:rPr>
        <w:t>A pretrained ResNet-50 model was integrated. First, feature extraction layers were frozen (</w:t>
      </w:r>
      <w:r>
        <w:rPr>
          <w:rFonts w:ascii="Consolas" w:hAnsi="Consolas"/>
          <w:color w:val="0D9488"/>
          <w:sz w:val="19"/>
        </w:rPr>
        <w:t>requires_grad = False</w:t>
      </w:r>
      <w:r>
        <w:rPr>
          <w:rFonts w:ascii="Arial" w:hAnsi="Arial"/>
        </w:rPr>
        <w:t>) and the classification head (</w:t>
      </w:r>
      <w:r>
        <w:rPr>
          <w:rFonts w:ascii="Consolas" w:hAnsi="Consolas"/>
          <w:color w:val="0D9488"/>
          <w:sz w:val="19"/>
        </w:rPr>
        <w:t>model.fc</w:t>
      </w:r>
      <w:r>
        <w:rPr>
          <w:rFonts w:ascii="Arial" w:hAnsi="Arial"/>
        </w:rPr>
        <w:t>) was replaced. Subsequently, fine-tuning was performed on the upper layers using a low learning rate (1e-5).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8. Results and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Model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Accuracy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Precision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Recall (Sensitivity)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F1-Score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sz w:val="18"/>
              </w:rPr>
              <w:t>ROC-AUC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Baseline Simple CNN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71.80%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0.6904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**99.49%**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0.8151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0.9238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**ResNet-50 (Fine-Tuned)**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**92.79%**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**0.9021**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99.23%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**0.9451**</w:t>
            </w:r>
          </w:p>
        </w:tc>
        <w:tc>
          <w:tcPr>
            <w:tcW w:type="dxa" w:w="1662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18"/>
              </w:rPr>
              <w:t>**0.9837**</w:t>
            </w:r>
          </w:p>
        </w:tc>
      </w:tr>
    </w:tbl>
    <w:p/>
    <w:p>
      <w:pPr>
        <w:pStyle w:val="Heading3"/>
        <w:keepNext/>
        <w:spacing w:before="160" w:after="80"/>
      </w:pPr>
      <w:r>
        <w:rPr>
          <w:rFonts w:ascii="Arial" w:hAnsi="Arial"/>
          <w:color w:val="1E293B"/>
        </w:rPr>
        <w:t>Confusion Matrix Comparison: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Baseline CNN:</w:t>
      </w:r>
      <w:r>
        <w:rPr>
          <w:rFonts w:ascii="Arial" w:hAnsi="Arial"/>
        </w:rPr>
        <w:t xml:space="preserve"> High Recall (99.49%) but low Precision (0.6904) due to 174 False Positives.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ResNet-50:</w:t>
      </w:r>
      <w:r>
        <w:rPr>
          <w:rFonts w:ascii="Arial" w:hAnsi="Arial"/>
        </w:rPr>
        <w:t xml:space="preserve"> Drastically reduced False Positives to 42, while keeping False Negatives at only 3.</w:t>
      </w:r>
    </w:p>
    <w:p>
      <w:pPr>
        <w:spacing w:after="120"/>
        <w:jc w:val="both"/>
      </w:pPr>
      <w:r>
        <w:rPr>
          <w:rFonts w:ascii="Arial" w:hAnsi="Arial"/>
          <w:i/>
        </w:rPr>
        <w:t>Recall (Sensitivity) is highly critical in medical AI because failing to detect a sick patient (False Negative) has fatal consequences, whereas a False Positive is safely caught in follow-up exams. Both models excel at Recall, with ResNet-50 offering superior accuracy.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9. Original Contribution: Explainable AI (XAI) and Grad-CAM</w:t>
      </w:r>
    </w:p>
    <w:p>
      <w:pPr>
        <w:spacing w:after="120"/>
        <w:jc w:val="both"/>
      </w:pPr>
      <w:r>
        <w:rPr>
          <w:rFonts w:ascii="Arial" w:hAnsi="Arial"/>
        </w:rPr>
        <w:t xml:space="preserve">To move beyond black-box predictions, </w:t>
      </w:r>
      <w:r>
        <w:rPr>
          <w:rFonts w:ascii="Arial" w:hAnsi="Arial"/>
          <w:b/>
        </w:rPr>
        <w:t>Grad-CAM (Gradient-weighted Class Activation Mapping)</w:t>
      </w:r>
      <w:r>
        <w:rPr>
          <w:rFonts w:ascii="Arial" w:hAnsi="Arial"/>
        </w:rPr>
        <w:t xml:space="preserve"> was integrated. It computes gradients flowing into the final convolutional layer of the network (</w:t>
      </w:r>
      <w:r>
        <w:rPr>
          <w:rFonts w:ascii="Consolas" w:hAnsi="Consolas"/>
          <w:color w:val="0D9488"/>
          <w:sz w:val="19"/>
        </w:rPr>
        <w:t>layer4[-1]</w:t>
      </w:r>
      <w:r>
        <w:rPr>
          <w:rFonts w:ascii="Arial" w:hAnsi="Arial"/>
        </w:rPr>
        <w:t xml:space="preserve"> for ResNet-50) and weights the activation maps to generate a localized heatmap, which is blended with the original chest X-ray. This exposes the specific anatomical regions driving the network's prediction. A Streamlit web application was developed to allow users to interact with this pipeline.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10. Conclusion and Limitations</w:t>
      </w:r>
    </w:p>
    <w:p>
      <w:pPr>
        <w:spacing w:after="120"/>
        <w:jc w:val="both"/>
      </w:pPr>
      <w:r>
        <w:rPr>
          <w:rFonts w:ascii="Arial" w:hAnsi="Arial"/>
        </w:rPr>
        <w:t>A high-accuracy, explainable AI prototype was successfully built and tested.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</w:rPr>
        <w:t>Limitations:</w:t>
      </w:r>
      <w:r>
        <w:rPr>
          <w:rFonts w:ascii="Arial" w:hAnsi="Arial"/>
        </w:rPr>
        <w:t xml:space="preserve"> The model is trained on a pediatric cohort and might require calibration for adults. Grad-CAM maps represent statistical model focus rather than precise medical segmentation masks. It should be used as a decision support tool, not a standalone diagnostic system.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0F766E"/>
        </w:rPr>
        <w:t>11. References</w:t>
      </w:r>
    </w:p>
    <w:p>
      <w:pPr>
        <w:pStyle w:val="ListNumber"/>
        <w:spacing w:after="60" w:line="276" w:lineRule="auto"/>
      </w:pPr>
      <w:r>
        <w:rPr>
          <w:rFonts w:ascii="Arial" w:hAnsi="Arial"/>
        </w:rPr>
        <w:t xml:space="preserve">Kermany, D. S. et al. (2018). Identifying Medical Diagnoses and Treatable Diseases by Image-Based Deep Learning. </w:t>
      </w:r>
      <w:r>
        <w:rPr>
          <w:rFonts w:ascii="Arial" w:hAnsi="Arial"/>
          <w:i/>
        </w:rPr>
        <w:t>Cell</w:t>
      </w:r>
      <w:r>
        <w:rPr>
          <w:rFonts w:ascii="Arial" w:hAnsi="Arial"/>
        </w:rPr>
        <w:t>, 172(5).</w:t>
      </w:r>
    </w:p>
    <w:p>
      <w:pPr>
        <w:pStyle w:val="ListNumber"/>
        <w:spacing w:after="60" w:line="276" w:lineRule="auto"/>
      </w:pPr>
      <w:r>
        <w:rPr>
          <w:rFonts w:ascii="Arial" w:hAnsi="Arial"/>
        </w:rPr>
        <w:t xml:space="preserve">Rajpurkar, P. et al. (2017). CheXNet: Radiologist-Level Pneumonia Detection on Chest X-Rays with Deep Learning. </w:t>
      </w:r>
      <w:r>
        <w:rPr>
          <w:rFonts w:ascii="Arial" w:hAnsi="Arial"/>
          <w:i/>
        </w:rPr>
        <w:t>arXiv:1711.05225</w:t>
      </w:r>
      <w:r>
        <w:rPr>
          <w:rFonts w:ascii="Arial" w:hAnsi="Arial"/>
        </w:rPr>
        <w:t>.</w:t>
      </w:r>
    </w:p>
    <w:p>
      <w:pPr>
        <w:pStyle w:val="ListNumber"/>
        <w:spacing w:after="60" w:line="276" w:lineRule="auto"/>
      </w:pPr>
      <w:r>
        <w:rPr>
          <w:rFonts w:ascii="Arial" w:hAnsi="Arial"/>
        </w:rPr>
        <w:t xml:space="preserve">Yadav, S. S. &amp; Jadhav, S. M. (2019). Deep convolutional neural network based medical image classification for disease diagnosis. </w:t>
      </w:r>
      <w:r>
        <w:rPr>
          <w:rFonts w:ascii="Arial" w:hAnsi="Arial"/>
          <w:i/>
        </w:rPr>
        <w:t>Journal of Big Data</w:t>
      </w:r>
      <w:r>
        <w:rPr>
          <w:rFonts w:ascii="Arial" w:hAnsi="Arial"/>
        </w:rPr>
        <w:t>, 6(1).</w:t>
      </w:r>
    </w:p>
    <w:p>
      <w:pPr>
        <w:pStyle w:val="ListNumber"/>
        <w:spacing w:after="60" w:line="276" w:lineRule="auto"/>
      </w:pPr>
      <w:r>
        <w:rPr>
          <w:rFonts w:ascii="Arial" w:hAnsi="Arial"/>
        </w:rPr>
        <w:t xml:space="preserve">Selvaraju, R. R. et al. (2017). Grad-CAM: Visual Explanations from Deep Networks via Gradient-based Localization. </w:t>
      </w:r>
      <w:r>
        <w:rPr>
          <w:rFonts w:ascii="Arial" w:hAnsi="Arial"/>
          <w:i/>
        </w:rPr>
        <w:t>ICCV 2017</w:t>
      </w:r>
      <w:r>
        <w:rPr>
          <w:rFonts w:ascii="Arial" w:hAnsi="Arial"/>
        </w:rPr>
        <w:t>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