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b/>
          <w:color w:val="0F172A"/>
          <w:sz w:val="36"/>
        </w:rPr>
        <w:t>PNEUMONIA DETECTION FROM CHEST X-RAY IMAGES - PROJECT PROPOSAL</w:t>
      </w:r>
    </w:p>
    <w:p>
      <w:pPr>
        <w:spacing w:after="120"/>
        <w:jc w:val="both"/>
      </w:pPr>
      <w:r>
        <w:rPr>
          <w:rFonts w:ascii="Arial" w:hAnsi="Arial"/>
          <w:b/>
        </w:rPr>
        <w:t>Project Metadata: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Author:</w:t>
      </w:r>
      <w:r>
        <w:rPr>
          <w:rFonts w:ascii="Arial" w:hAnsi="Arial"/>
        </w:rPr>
        <w:t xml:space="preserve"> Samet Furkan Bülüç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Domain:</w:t>
      </w:r>
      <w:r>
        <w:rPr>
          <w:rFonts w:ascii="Arial" w:hAnsi="Arial"/>
        </w:rPr>
        <w:t xml:space="preserve"> Computer Engineering Portfolio Project</w:t>
      </w:r>
    </w:p>
    <w:p>
      <w:pPr>
        <w:spacing w:after="120"/>
        <w:jc w:val="both"/>
      </w:pPr>
      <w:r>
        <w:rPr>
          <w:rFonts w:ascii="Arial" w:hAnsi="Arial"/>
        </w:rPr>
        <w:t>---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1. Domain and Topic Narrowing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Primary Domain:</w:t>
      </w:r>
      <w:r>
        <w:rPr>
          <w:rFonts w:ascii="Arial" w:hAnsi="Arial"/>
        </w:rPr>
        <w:t xml:space="preserve"> Medical Computer Vision / Image Classification.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Specific Problem:</w:t>
      </w:r>
      <w:r>
        <w:rPr>
          <w:rFonts w:ascii="Arial" w:hAnsi="Arial"/>
        </w:rPr>
        <w:t xml:space="preserve"> Automated screening and classification of pediatric chest X-ray scans to detect signs of pneumonia.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Motivation:</w:t>
      </w:r>
      <w:r>
        <w:rPr>
          <w:rFonts w:ascii="Arial" w:hAnsi="Arial"/>
        </w:rPr>
        <w:t xml:space="preserve"> Erken teşhis (early diagnosis) is critical in pediatrics. Deep learning decision support tools can help screen patient queues in low-resource environments.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2. Input and Output Definition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Input:</w:t>
      </w:r>
      <w:r>
        <w:rPr>
          <w:rFonts w:ascii="Arial" w:hAnsi="Arial"/>
        </w:rPr>
        <w:t xml:space="preserve"> $224 \times 224$ normalized RGB/Grayscale chest X-ray image.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Output:</w:t>
      </w:r>
      <w:r>
        <w:rPr>
          <w:rFonts w:ascii="Arial" w:hAnsi="Arial"/>
        </w:rPr>
        <w:t xml:space="preserve"> Binary classification label (</w:t>
      </w:r>
      <w:r>
        <w:rPr>
          <w:rFonts w:ascii="Consolas" w:hAnsi="Consolas"/>
          <w:color w:val="0D9488"/>
          <w:sz w:val="19"/>
        </w:rPr>
        <w:t>NORMAL</w:t>
      </w:r>
      <w:r>
        <w:rPr>
          <w:rFonts w:ascii="Arial" w:hAnsi="Arial"/>
        </w:rPr>
        <w:t xml:space="preserve"> or </w:t>
      </w:r>
      <w:r>
        <w:rPr>
          <w:rFonts w:ascii="Consolas" w:hAnsi="Consolas"/>
          <w:color w:val="0D9488"/>
          <w:sz w:val="19"/>
        </w:rPr>
        <w:t>PNEUMONIA</w:t>
      </w:r>
      <w:r>
        <w:rPr>
          <w:rFonts w:ascii="Arial" w:hAnsi="Arial"/>
        </w:rPr>
        <w:t>) with Softmax probability scores.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3. Research and Literature Plan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Literature Review:</w:t>
      </w:r>
      <w:r>
        <w:rPr>
          <w:rFonts w:ascii="Arial" w:hAnsi="Arial"/>
        </w:rPr>
        <w:t xml:space="preserve"> Evaluate deep CNNs, VGG, DenseNet, and ResNet architectures used in clinical imaging over the last five years.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Metrics Selection:</w:t>
      </w:r>
      <w:r>
        <w:rPr>
          <w:rFonts w:ascii="Arial" w:hAnsi="Arial"/>
        </w:rPr>
        <w:t xml:space="preserve"> Focus on Sensitivity (Recall) to ensure low false negative rates, coupled with ROC-AUC.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4. Dataset Selection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Data Source:</w:t>
      </w:r>
      <w:r>
        <w:rPr>
          <w:rFonts w:ascii="Arial" w:hAnsi="Arial"/>
        </w:rPr>
        <w:t xml:space="preserve"> Chest X-Ray Images (Pneumonia) hosted on Kaggle.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Composition:</w:t>
      </w:r>
      <w:r>
        <w:rPr>
          <w:rFonts w:ascii="Arial" w:hAnsi="Arial"/>
        </w:rPr>
        <w:t xml:space="preserve"> Train and test splits divided into NORMAL and PNEUMONIA subfolders.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5. Methodology and Baseline Models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Baseline Model:</w:t>
      </w:r>
      <w:r>
        <w:rPr>
          <w:rFonts w:ascii="Arial" w:hAnsi="Arial"/>
        </w:rPr>
        <w:t xml:space="preserve"> Simple 4-layer CNN trained from scratch.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Advanced Model:</w:t>
      </w:r>
      <w:r>
        <w:rPr>
          <w:rFonts w:ascii="Arial" w:hAnsi="Arial"/>
        </w:rPr>
        <w:t xml:space="preserve"> Pretrained ResNet-50 with a custom classification head, trained using transfer learning (backbone frozen) and fine-tuning.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XAI Integration:</w:t>
      </w:r>
      <w:r>
        <w:rPr>
          <w:rFonts w:ascii="Arial" w:hAnsi="Arial"/>
        </w:rPr>
        <w:t xml:space="preserve"> Grad-CAM hooks added to the final convolutional layers to render visual support heatmaps.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Deployment:</w:t>
      </w:r>
      <w:r>
        <w:rPr>
          <w:rFonts w:ascii="Arial" w:hAnsi="Arial"/>
        </w:rPr>
        <w:t xml:space="preserve"> A Streamlit interface to load the model checkpoint and process user X-ray uploads dynamically.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