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FEA5" w14:textId="42C03731" w:rsidR="004D43B9" w:rsidRPr="004D43B9" w:rsidRDefault="004D43B9" w:rsidP="004D43B9">
      <w:pPr>
        <w:pStyle w:val="Ttulo1"/>
      </w:pPr>
      <w:r>
        <w:t>Modelo de IDE/SDK para creación de juegos libre</w:t>
      </w:r>
    </w:p>
    <w:p w14:paraId="73DA49F7" w14:textId="77777777" w:rsidR="00C2268E" w:rsidRPr="00C2268E" w:rsidRDefault="00C2268E" w:rsidP="00C2268E">
      <w:r w:rsidRPr="00C2268E">
        <w:t>1. Introducción y Filosofía del Proyecto</w:t>
      </w:r>
    </w:p>
    <w:p w14:paraId="185470A9" w14:textId="77777777" w:rsidR="00C2268E" w:rsidRPr="00C2268E" w:rsidRDefault="00C2268E" w:rsidP="00C2268E">
      <w:r w:rsidRPr="00C2268E">
        <w:t>1.1. Visión General: El Porqué de "Pure Rust"</w:t>
      </w:r>
    </w:p>
    <w:p w14:paraId="7A72B478" w14:textId="77777777" w:rsidR="00C2268E" w:rsidRPr="00C2268E" w:rsidRDefault="00C2268E" w:rsidP="00C2268E">
      <w:r w:rsidRPr="00C2268E">
        <w:t>El objetivo de este proyecto es construir un ecosistema tecnológico completo y unificado para una consola portátil teórica de hardware abierto. Para garantizar la máxima estabilidad, fluidez y un rendimiento óptimo, todo el sistema será desarrollado exclusivamente en Rust (tanto el entorno de desarrollo como el motor y el emulador).</w:t>
      </w:r>
    </w:p>
    <w:p w14:paraId="1D825ED3" w14:textId="77777777" w:rsidR="00C2268E" w:rsidRPr="00C2268E" w:rsidRDefault="00C2268E" w:rsidP="00C2268E">
      <w:r w:rsidRPr="00C2268E">
        <w:t>A diferencia de los sistemas clásicos que requerían programar en lenguajes complejos y propensos a fallos para exprimir el chip, la elección de Rust nos permite igualar la velocidad del hardware real perdiendo apenas un mínimo porcentaje de rendimiento, pero ganando una seguridad absoluta. Esto evita que los juegos sufran errores críticos de memoria o cuelgues inesperados, logrando una robustez impecable tanto en el emulador como en la futura consola física.</w:t>
      </w:r>
    </w:p>
    <w:p w14:paraId="2D7C889D" w14:textId="77777777" w:rsidR="00C2268E" w:rsidRPr="00C2268E" w:rsidRDefault="00C2268E" w:rsidP="00C2268E">
      <w:r w:rsidRPr="00C2268E">
        <w:t>1.2. Accesibilidad: Crear Sin Programar (Filosofía No-Code)</w:t>
      </w:r>
    </w:p>
    <w:p w14:paraId="1D91BF36" w14:textId="77777777" w:rsidR="00C2268E" w:rsidRPr="00C2268E" w:rsidRDefault="00C2268E" w:rsidP="00C2268E">
      <w:r w:rsidRPr="00C2268E">
        <w:t>Queremos romper la barrera de entrada para la creación de videojuegos. El propósito central del IDE/SDK es ser lo más accesible posible, permitiendo que cualquier persona con una gran historia que contar pueda materializar su propio juego de rol (RPG) sin necesidad de saber programar, o requiriendo un conocimiento mínimo.</w:t>
      </w:r>
    </w:p>
    <w:p w14:paraId="7B613BBA" w14:textId="77777777" w:rsidR="00C2268E" w:rsidRPr="00C2268E" w:rsidRDefault="00C2268E" w:rsidP="00C2268E">
      <w:r w:rsidRPr="00C2268E">
        <w:t>A través de herramientas puramente visuales, formularios dinámicos y un entorno guiado, el creador podrá diseñar mapas isométricos con profundidad, definir el comportamiento de los objetos, gestionar los diálogos y dar vida a sus personajes de manera intuitiva. El entorno se encargará de transformar todo ese diseño visual en un juego completamente funcional por detrás.</w:t>
      </w:r>
    </w:p>
    <w:p w14:paraId="5C3D48DA" w14:textId="77777777" w:rsidR="00C2268E" w:rsidRPr="00C2268E" w:rsidRDefault="00C2268E" w:rsidP="00C2268E">
      <w:r w:rsidRPr="00C2268E">
        <w:t>1.3. El Formato Físico y la Compatibilidad Universal</w:t>
      </w:r>
    </w:p>
    <w:p w14:paraId="3620BDD2" w14:textId="77777777" w:rsidR="00C2268E" w:rsidRPr="00C2268E" w:rsidRDefault="00C2268E" w:rsidP="00C2268E">
      <w:r w:rsidRPr="00C2268E">
        <w:t>Este proyecto rescata el romanticismo y el valor de los cartuchos físicos. El objetivo es que la consola portátil sea un estándar de hardware libre: cualquier entusiasta o fabricante podrá diseñar su propio modelo de consola (cambiando la pantalla, la carcasa o la distribución de los botones), pero todas las versiones compartirán el mismo cerebro lúdico y el mismo lector de cartuchos.</w:t>
      </w:r>
    </w:p>
    <w:p w14:paraId="211EE6F9" w14:textId="77777777" w:rsidR="00C2268E" w:rsidRPr="00C2268E" w:rsidRDefault="00C2268E" w:rsidP="00C2268E">
      <w:r w:rsidRPr="00C2268E">
        <w:t>Esto garantiza la compatibilidad universal: un cartucho físico creado por cualquier autor del mundo funcionará exactamente igual en todas las consolas de la comunidad, fomentando el intercambio real de juegos, el coleccionismo y la preservación física de las obras.</w:t>
      </w:r>
    </w:p>
    <w:p w14:paraId="398FB573" w14:textId="77777777" w:rsidR="00C2268E" w:rsidRPr="00C2268E" w:rsidRDefault="00C2268E" w:rsidP="00C2268E">
      <w:r w:rsidRPr="00C2268E">
        <w:lastRenderedPageBreak/>
        <w:t>1.4. La Filosofía "Anti-DLC" y el Fin de las Actualizaciones</w:t>
      </w:r>
    </w:p>
    <w:p w14:paraId="5930D232" w14:textId="77777777" w:rsidR="00C2268E" w:rsidRPr="00C2268E" w:rsidRDefault="00C2268E" w:rsidP="00C2268E">
      <w:r w:rsidRPr="00C2268E">
        <w:t>Rechazamos firmemente la tendencia moderna de lanzar juegos incompletos para luego arreglarlos con parches de "día uno" o exprimir al jugador con contenido descargable (DLC). Los juegos creados bajo este ecosistema se conciben como obras terminadas.</w:t>
      </w:r>
    </w:p>
    <w:p w14:paraId="40FCA4B3" w14:textId="77777777" w:rsidR="00C2268E" w:rsidRPr="00C2268E" w:rsidRDefault="00C2268E" w:rsidP="00C2268E">
      <w:r w:rsidRPr="00C2268E">
        <w:t xml:space="preserve">Por ello, el sistema estará desconectado de internet para actualizar juegos. Si un juego tiene éxito, la mentalidad que promovemos es: </w:t>
      </w:r>
      <w:r w:rsidRPr="00C2268E">
        <w:rPr>
          <w:i/>
          <w:iCs/>
        </w:rPr>
        <w:t>¿Te ha gustado esta aventura? Crea una segunda parte, pero no trocees la primera</w:t>
      </w:r>
      <w:r w:rsidRPr="00C2268E">
        <w:t>. La única excepción absoluta a esta regla se reservará para la corrección de errores críticos que impidan el avance del juego en su lanzamiento físico inicial.</w:t>
      </w:r>
    </w:p>
    <w:p w14:paraId="37474D61" w14:textId="77777777" w:rsidR="00C2268E" w:rsidRPr="00C2268E" w:rsidRDefault="00C2268E" w:rsidP="00C2268E">
      <w:r w:rsidRPr="00C2268E">
        <w:t>1.5. Seguridad Tolerante y Filosofía Anti-Piratería</w:t>
      </w:r>
    </w:p>
    <w:p w14:paraId="457060B9" w14:textId="77777777" w:rsidR="00C2268E" w:rsidRPr="00C2268E" w:rsidRDefault="00C2268E" w:rsidP="00C2268E">
      <w:r w:rsidRPr="00C2268E">
        <w:t>Este ecosistema nace bajo la premisa de ser un terreno completamente libre, por lo que asumimos que la piratería existirá de forma implícita (especialmente existiendo un emulador desde el inicio). Sin embargo, para proteger la experiencia del formato físico y el trabajo de los creadores en cartucho, no queremos poner las cosas demasiado fáciles.</w:t>
      </w:r>
    </w:p>
    <w:p w14:paraId="033B74EC" w14:textId="77777777" w:rsidR="00C2268E" w:rsidRPr="00C2268E" w:rsidRDefault="00C2268E" w:rsidP="00C2268E">
      <w:r w:rsidRPr="00C2268E">
        <w:t>Para ello, las consolas físicas contarán con un sistema de verificación básica en el lector para comprobar si el cartucho original ha sido modificado o alterado. En caso de detectar una anomalía, la consola no tomará represalias ni bloqueará el sistema del usuario; simplemente el juego no arrancará. Es una seguridad disuasoria que busca proteger el valor del coleccionismo físico sin criminalizar al usuario.</w:t>
      </w:r>
    </w:p>
    <w:p w14:paraId="1C9ED585" w14:textId="77777777" w:rsidR="004D43B9" w:rsidRPr="00C2268E" w:rsidRDefault="004D43B9" w:rsidP="00F07A9A"/>
    <w:p w14:paraId="695E0F65" w14:textId="4BC5DB8F" w:rsidR="007811D8" w:rsidRDefault="007811D8">
      <w:r>
        <w:br w:type="page"/>
      </w:r>
    </w:p>
    <w:p w14:paraId="0084E0D5" w14:textId="0A2A0ADA" w:rsidR="00F07A9A" w:rsidRDefault="007811D8" w:rsidP="007811D8">
      <w:pPr>
        <w:pStyle w:val="Ttulo1"/>
      </w:pPr>
      <w:r w:rsidRPr="007811D8">
        <w:lastRenderedPageBreak/>
        <w:t>IDE y SDK – Arquitectura de Interfaz y Datos</w:t>
      </w:r>
    </w:p>
    <w:p w14:paraId="3401B53D" w14:textId="752FA5B8" w:rsidR="007811D8" w:rsidRDefault="007811D8" w:rsidP="007811D8">
      <w:r>
        <w:t>2.Objetivos del IDE y SDK</w:t>
      </w:r>
    </w:p>
    <w:p w14:paraId="4584B863" w14:textId="192C6199" w:rsidR="007811D8" w:rsidRDefault="007811D8" w:rsidP="007811D8">
      <w:r w:rsidRPr="007811D8">
        <w:t>El propósito central del entorno de desarrollo (IDE) y su kit de herramientas (SDK) es proporcionar un ecosistema de creación visual basado en datos (</w:t>
      </w:r>
      <w:r w:rsidRPr="007811D8">
        <w:rPr>
          <w:i/>
          <w:iCs/>
        </w:rPr>
        <w:t>Data-</w:t>
      </w:r>
      <w:proofErr w:type="spellStart"/>
      <w:r w:rsidRPr="007811D8">
        <w:rPr>
          <w:i/>
          <w:iCs/>
        </w:rPr>
        <w:t>Driven</w:t>
      </w:r>
      <w:proofErr w:type="spellEnd"/>
      <w:r w:rsidRPr="007811D8">
        <w:t>). El sistema debe permitir a cualquier usuario diseñar lógicas complejas, escenarios y comportamientos mediante la manipulación directa de elementos en pantalla, eliminando la necesidad de escribir código manual para cada caso individual.</w:t>
      </w:r>
    </w:p>
    <w:p w14:paraId="15EA3D5C" w14:textId="77777777" w:rsidR="007811D8" w:rsidRPr="007811D8" w:rsidRDefault="007811D8" w:rsidP="007811D8">
      <w:pPr>
        <w:rPr>
          <w:b/>
          <w:bCs/>
        </w:rPr>
      </w:pPr>
      <w:r w:rsidRPr="007811D8">
        <w:rPr>
          <w:b/>
          <w:bCs/>
        </w:rPr>
        <w:t>2.1. Propósito del Entorno de Edición Visual</w:t>
      </w:r>
    </w:p>
    <w:p w14:paraId="56409F01" w14:textId="77777777" w:rsidR="007811D8" w:rsidRPr="007811D8" w:rsidRDefault="007811D8" w:rsidP="007811D8">
      <w:r w:rsidRPr="007811D8">
        <w:t xml:space="preserve">El IDE está diseñado bajo el principio de </w:t>
      </w:r>
      <w:r w:rsidRPr="007811D8">
        <w:rPr>
          <w:b/>
          <w:bCs/>
        </w:rPr>
        <w:t>Construcción por Composición Dinámica</w:t>
      </w:r>
      <w:r w:rsidRPr="007811D8">
        <w:t>. La interfaz no es un editor rígido con funciones preestablecidas, sino una mesa de trabajo flexible donde el usuario gestiona tres capas operativas:</w:t>
      </w:r>
    </w:p>
    <w:p w14:paraId="0820C621" w14:textId="77777777" w:rsidR="007811D8" w:rsidRPr="007811D8" w:rsidRDefault="007811D8" w:rsidP="007811D8">
      <w:pPr>
        <w:numPr>
          <w:ilvl w:val="0"/>
          <w:numId w:val="6"/>
        </w:numPr>
      </w:pPr>
      <w:r w:rsidRPr="007811D8">
        <w:rPr>
          <w:b/>
          <w:bCs/>
        </w:rPr>
        <w:t>La Biblioteca de Plantillas (</w:t>
      </w:r>
      <w:proofErr w:type="spellStart"/>
      <w:r w:rsidRPr="007811D8">
        <w:rPr>
          <w:b/>
          <w:bCs/>
        </w:rPr>
        <w:t>Assets</w:t>
      </w:r>
      <w:proofErr w:type="spellEnd"/>
      <w:r w:rsidRPr="007811D8">
        <w:rPr>
          <w:b/>
          <w:bCs/>
        </w:rPr>
        <w:t xml:space="preserve"> y Conjuntos):</w:t>
      </w:r>
      <w:r w:rsidRPr="007811D8">
        <w:t xml:space="preserve"> Un almacén global donde se registran, combinan y guardan los recursos (gráficos, lógicas, animaciones complejas, flujos de eventos o configuraciones de texto).</w:t>
      </w:r>
    </w:p>
    <w:p w14:paraId="6C5D8E84" w14:textId="77777777" w:rsidR="007811D8" w:rsidRPr="007811D8" w:rsidRDefault="007811D8" w:rsidP="007811D8">
      <w:pPr>
        <w:numPr>
          <w:ilvl w:val="0"/>
          <w:numId w:val="6"/>
        </w:numPr>
      </w:pPr>
      <w:r w:rsidRPr="007811D8">
        <w:rPr>
          <w:b/>
          <w:bCs/>
        </w:rPr>
        <w:t>El Lienzo de Posicionamiento (Instanciación):</w:t>
      </w:r>
      <w:r w:rsidRPr="007811D8">
        <w:t xml:space="preserve"> Una pantalla de diseño visual interactivo donde el usuario arrastra elementos desde la biblioteca y los posiciona en un espacio bidimensional coordinado.</w:t>
      </w:r>
    </w:p>
    <w:p w14:paraId="5C315670" w14:textId="77777777" w:rsidR="007811D8" w:rsidRPr="007811D8" w:rsidRDefault="007811D8" w:rsidP="007811D8">
      <w:pPr>
        <w:numPr>
          <w:ilvl w:val="0"/>
          <w:numId w:val="6"/>
        </w:numPr>
      </w:pPr>
      <w:r w:rsidRPr="007811D8">
        <w:rPr>
          <w:b/>
          <w:bCs/>
        </w:rPr>
        <w:t>El Motor de Traducción de Datos (Backend en Rust):</w:t>
      </w:r>
      <w:r w:rsidRPr="007811D8">
        <w:t xml:space="preserve"> El sistema que, en tiempo real y de forma transparente, convierte cada acción del ratón, cada coordenada de arrastre y cada asignación de propiedades en estructuras lógicas estandarizadas y </w:t>
      </w:r>
      <w:proofErr w:type="spellStart"/>
      <w:r w:rsidRPr="007811D8">
        <w:t>empaquetables</w:t>
      </w:r>
      <w:proofErr w:type="spellEnd"/>
      <w:r w:rsidRPr="007811D8">
        <w:t xml:space="preserve"> para el hardware virtual.</w:t>
      </w:r>
    </w:p>
    <w:p w14:paraId="6BCDE385" w14:textId="77777777" w:rsidR="007811D8" w:rsidRPr="007811D8" w:rsidRDefault="007811D8" w:rsidP="007811D8">
      <w:pPr>
        <w:rPr>
          <w:b/>
          <w:bCs/>
        </w:rPr>
      </w:pPr>
      <w:r w:rsidRPr="007811D8">
        <w:rPr>
          <w:b/>
          <w:bCs/>
        </w:rPr>
        <w:t>2.2. Reglas para una Interfaz Intuitiva, Coherente y Modular</w:t>
      </w:r>
    </w:p>
    <w:p w14:paraId="549E678A" w14:textId="77777777" w:rsidR="007811D8" w:rsidRPr="007811D8" w:rsidRDefault="007811D8" w:rsidP="007811D8">
      <w:r w:rsidRPr="007811D8">
        <w:t>Para garantizar que el entorno sea ágil y no requiera flujos de trabajo tediosos o repetitivos, el diseño de la interfaz visual del IDE debe cumplir estrictamente con las siguientes directrices:</w:t>
      </w:r>
    </w:p>
    <w:p w14:paraId="5BF70DA5" w14:textId="77777777" w:rsidR="007811D8" w:rsidRPr="007811D8" w:rsidRDefault="007811D8" w:rsidP="007811D8">
      <w:pPr>
        <w:numPr>
          <w:ilvl w:val="0"/>
          <w:numId w:val="7"/>
        </w:numPr>
      </w:pPr>
      <w:r w:rsidRPr="007811D8">
        <w:rPr>
          <w:b/>
          <w:bCs/>
        </w:rPr>
        <w:t>Organización Jerárquica por Tipos Abstractos:</w:t>
      </w:r>
      <w:r w:rsidRPr="007811D8">
        <w:t xml:space="preserve"> Los recursos de la biblioteca no se listan de forma caótica. La interfaz debe estructurar los elementos de forma taxonómica (por ejemplo: por categorías de origen, naturalezas lógicas, clases de comportamiento o conjuntos funcionales). Esto permite al usuario localizar y filtrar miles de recursos mediante buscadores dinámicos o menús desplegables integrados directamente sobre las ventanas de edición.</w:t>
      </w:r>
    </w:p>
    <w:p w14:paraId="2FD35E17" w14:textId="77777777" w:rsidR="007811D8" w:rsidRPr="007811D8" w:rsidRDefault="007811D8" w:rsidP="007811D8">
      <w:pPr>
        <w:numPr>
          <w:ilvl w:val="0"/>
          <w:numId w:val="7"/>
        </w:numPr>
      </w:pPr>
      <w:r w:rsidRPr="007811D8">
        <w:rPr>
          <w:b/>
          <w:bCs/>
        </w:rPr>
        <w:t>El Principio del "</w:t>
      </w:r>
      <w:proofErr w:type="spellStart"/>
      <w:r w:rsidRPr="007811D8">
        <w:rPr>
          <w:b/>
          <w:bCs/>
        </w:rPr>
        <w:t>Preset</w:t>
      </w:r>
      <w:proofErr w:type="spellEnd"/>
      <w:r w:rsidRPr="007811D8">
        <w:rPr>
          <w:b/>
          <w:bCs/>
        </w:rPr>
        <w:t>" Reutilizable (Creación de Conjuntos):</w:t>
      </w:r>
      <w:r w:rsidRPr="007811D8">
        <w:t xml:space="preserve"> Queda prohibido obligar al usuario a configurar los mismos parámetros múltiples </w:t>
      </w:r>
      <w:r w:rsidRPr="007811D8">
        <w:lastRenderedPageBreak/>
        <w:t xml:space="preserve">veces. La interfaz debe permitir fusionar canales independientes (un </w:t>
      </w:r>
      <w:proofErr w:type="spellStart"/>
      <w:r w:rsidRPr="007811D8">
        <w:t>asset</w:t>
      </w:r>
      <w:proofErr w:type="spellEnd"/>
      <w:r w:rsidRPr="007811D8">
        <w:t xml:space="preserve"> gráfico base, una secuencia de efectos superpuestos, reglas de atributos y restricciones de uso) bajo un </w:t>
      </w:r>
      <w:r w:rsidRPr="007811D8">
        <w:rPr>
          <w:b/>
          <w:bCs/>
        </w:rPr>
        <w:t>Nombre Propio</w:t>
      </w:r>
      <w:r w:rsidRPr="007811D8">
        <w:t>. Una vez creado y guardado este "Conjunto" o receta, se convierte en un bloque de construcción reutilizable que puede asignarse instantáneamente a cualquier entidad del lienzo a través de un buscador rápido.</w:t>
      </w:r>
    </w:p>
    <w:p w14:paraId="5ACD6874" w14:textId="77777777" w:rsidR="007811D8" w:rsidRPr="007811D8" w:rsidRDefault="007811D8" w:rsidP="007811D8">
      <w:pPr>
        <w:numPr>
          <w:ilvl w:val="0"/>
          <w:numId w:val="7"/>
        </w:numPr>
      </w:pPr>
      <w:r w:rsidRPr="007811D8">
        <w:rPr>
          <w:b/>
          <w:bCs/>
        </w:rPr>
        <w:t>Inclusión de Módulos Funcionales Bajo Demanda (Efectos y Flujos globales):</w:t>
      </w:r>
      <w:r w:rsidRPr="007811D8">
        <w:t xml:space="preserve"> Aquellas mecánicas que controlan flujos complejos (como sistemas de lógica secuencial, cuadros de interacción con opciones ramificadas, o efectos ambientales) deben tratarse como herramientas globales prefabricadas. El usuario no las programa desde cero cada vez que las necesita; simplemente las invoca desde la biblioteca, las asocia al elemento o zona correspondiente del mapa y personaliza los textos o variables de salida desde un panel de propiedades dinámico.</w:t>
      </w:r>
    </w:p>
    <w:p w14:paraId="152D0AA7" w14:textId="77777777" w:rsidR="007811D8" w:rsidRPr="007811D8" w:rsidRDefault="007811D8" w:rsidP="007811D8">
      <w:pPr>
        <w:numPr>
          <w:ilvl w:val="0"/>
          <w:numId w:val="7"/>
        </w:numPr>
      </w:pPr>
      <w:r w:rsidRPr="007811D8">
        <w:rPr>
          <w:b/>
          <w:bCs/>
        </w:rPr>
        <w:t>Manipulación Visual Directa (Drag &amp; Drop):</w:t>
      </w:r>
      <w:r w:rsidRPr="007811D8">
        <w:t xml:space="preserve"> Cualquier elemento de la biblioteca se convierte en una instancia activa en el juego al ser arrastrado al lienzo. Al hacer clic sobre cualquier instancia colocada en el escenario, la interfaz debe adaptar dinámicamente sus paneles secundarios para mostrar los atributos específicos de ese objeto, permitiendo trazar rutas de movimiento visuales, alterar sus estadísticas o asignarle conjuntos de habilidades de forma inmediata.</w:t>
      </w:r>
    </w:p>
    <w:p w14:paraId="7BFE5A58" w14:textId="77777777" w:rsidR="007811D8" w:rsidRPr="007811D8" w:rsidRDefault="007811D8" w:rsidP="007811D8">
      <w:pPr>
        <w:rPr>
          <w:b/>
          <w:bCs/>
        </w:rPr>
      </w:pPr>
      <w:r w:rsidRPr="007811D8">
        <w:rPr>
          <w:b/>
          <w:bCs/>
        </w:rPr>
        <w:t>2.3. Estructura de Salida del Sistema (Salida del SDK)</w:t>
      </w:r>
    </w:p>
    <w:p w14:paraId="67DCCC37" w14:textId="77777777" w:rsidR="007811D8" w:rsidRPr="007811D8" w:rsidRDefault="007811D8" w:rsidP="007811D8">
      <w:r w:rsidRPr="007811D8">
        <w:t>Cada vez que el usuario interactúa con esta interfaz modular, el SDK procesa la información y la vuelca en un sistema de archivos intermedios antes de la compilación binaria:</w:t>
      </w:r>
    </w:p>
    <w:p w14:paraId="1C9349B3" w14:textId="77777777" w:rsidR="007811D8" w:rsidRPr="007811D8" w:rsidRDefault="007811D8" w:rsidP="007811D8">
      <w:pPr>
        <w:numPr>
          <w:ilvl w:val="0"/>
          <w:numId w:val="8"/>
        </w:numPr>
      </w:pPr>
      <w:r w:rsidRPr="007811D8">
        <w:rPr>
          <w:b/>
          <w:bCs/>
        </w:rPr>
        <w:t>El Catálogo Central:</w:t>
      </w:r>
      <w:r w:rsidRPr="007811D8">
        <w:t xml:space="preserve"> Un archivo que contiene la definición de todas las plantillas y conjuntos creados por el usuario.</w:t>
      </w:r>
    </w:p>
    <w:p w14:paraId="597F2B32" w14:textId="77777777" w:rsidR="007811D8" w:rsidRPr="007811D8" w:rsidRDefault="007811D8" w:rsidP="007811D8">
      <w:pPr>
        <w:numPr>
          <w:ilvl w:val="0"/>
          <w:numId w:val="8"/>
        </w:numPr>
      </w:pPr>
      <w:r w:rsidRPr="007811D8">
        <w:rPr>
          <w:b/>
          <w:bCs/>
        </w:rPr>
        <w:t>El Mapa de Instancias:</w:t>
      </w:r>
      <w:r w:rsidRPr="007811D8">
        <w:t xml:space="preserve"> Un archivo por cada escenario que registra qué elementos se arrastraron, en qué coordenadas exactas (X, Y, Z) se soltaron y qué modificaciones individuales o rutas se les asignaron.</w:t>
      </w:r>
    </w:p>
    <w:p w14:paraId="4D868BA6" w14:textId="48DBC5D5" w:rsidR="00BE4DB8" w:rsidRDefault="00BE4DB8">
      <w:r>
        <w:br w:type="page"/>
      </w:r>
    </w:p>
    <w:p w14:paraId="324159D1" w14:textId="22AA899E" w:rsidR="007811D8" w:rsidRDefault="00BE4DB8" w:rsidP="00BE4DB8">
      <w:pPr>
        <w:pStyle w:val="Ttulo1"/>
      </w:pPr>
      <w:r w:rsidRPr="00BE4DB8">
        <w:lastRenderedPageBreak/>
        <w:t>Arquitectura del Conocimiento (GDD y Flujo)</w:t>
      </w:r>
    </w:p>
    <w:p w14:paraId="7D4440C3" w14:textId="77777777" w:rsidR="007266D1" w:rsidRPr="007266D1" w:rsidRDefault="007266D1" w:rsidP="007266D1">
      <w:pPr>
        <w:rPr>
          <w:b/>
          <w:bCs/>
        </w:rPr>
      </w:pPr>
      <w:r w:rsidRPr="007266D1">
        <w:rPr>
          <w:b/>
          <w:bCs/>
        </w:rPr>
        <w:t>3. Asistente de Guionización y Documentación del Proyecto (Herramienta de Apoyo)</w:t>
      </w:r>
    </w:p>
    <w:p w14:paraId="3E756D0E" w14:textId="77777777" w:rsidR="007266D1" w:rsidRPr="007266D1" w:rsidRDefault="007266D1" w:rsidP="007266D1">
      <w:r w:rsidRPr="007266D1">
        <w:t>El propósito de este módulo es ofrecer un lienzo de documentación integrado en el IDE. No actúa como un sistema restrictivo ni obligatorio, sino como una pizarra de apoyo flexible tanto para desarrolladores novatos que necesitan una guía para estructurar su primer juego, como para usuarios avanzados que buscan centralizar sus anotaciones en un mismo lugar.</w:t>
      </w:r>
    </w:p>
    <w:p w14:paraId="39E58170" w14:textId="77777777" w:rsidR="007266D1" w:rsidRPr="007266D1" w:rsidRDefault="007266D1" w:rsidP="007266D1">
      <w:pPr>
        <w:rPr>
          <w:b/>
          <w:bCs/>
        </w:rPr>
      </w:pPr>
      <w:r w:rsidRPr="007266D1">
        <w:rPr>
          <w:b/>
          <w:bCs/>
        </w:rPr>
        <w:t>3.1. Cuestionario de Configuración Inicial (</w:t>
      </w:r>
      <w:proofErr w:type="spellStart"/>
      <w:r w:rsidRPr="007266D1">
        <w:rPr>
          <w:b/>
          <w:bCs/>
        </w:rPr>
        <w:t>Setup</w:t>
      </w:r>
      <w:proofErr w:type="spellEnd"/>
      <w:r w:rsidRPr="007266D1">
        <w:rPr>
          <w:b/>
          <w:bCs/>
        </w:rPr>
        <w:t xml:space="preserve"> de Secciones)</w:t>
      </w:r>
    </w:p>
    <w:p w14:paraId="34A366E0" w14:textId="77777777" w:rsidR="007266D1" w:rsidRPr="007266D1" w:rsidRDefault="007266D1" w:rsidP="007266D1">
      <w:r w:rsidRPr="007266D1">
        <w:t xml:space="preserve">Al iniciar un nuevo proyecto (por ejemplo: </w:t>
      </w:r>
      <w:r w:rsidRPr="007266D1">
        <w:rPr>
          <w:i/>
          <w:iCs/>
        </w:rPr>
        <w:t>"Las Cascadas de XXX"</w:t>
      </w:r>
      <w:r w:rsidRPr="007266D1">
        <w:t>), el asistente ofrece un formulario simple con preguntas clave sobre el diseño de la obra. El objetivo de este cuestionario es automatizar el orden del espacio de trabajo:</w:t>
      </w:r>
    </w:p>
    <w:p w14:paraId="7BAE7A42" w14:textId="77777777" w:rsidR="007266D1" w:rsidRPr="007266D1" w:rsidRDefault="007266D1" w:rsidP="007266D1">
      <w:pPr>
        <w:numPr>
          <w:ilvl w:val="0"/>
          <w:numId w:val="16"/>
        </w:numPr>
      </w:pPr>
      <w:r w:rsidRPr="007266D1">
        <w:rPr>
          <w:b/>
          <w:bCs/>
        </w:rPr>
        <w:t>Preguntas Base:</w:t>
      </w:r>
      <w:r w:rsidRPr="007266D1">
        <w:t xml:space="preserve"> El sistema preguntará el nombre del proyecto, el tipo de juego (ejemplo: </w:t>
      </w:r>
      <w:r w:rsidRPr="007266D1">
        <w:rPr>
          <w:i/>
          <w:iCs/>
        </w:rPr>
        <w:t>RPG Sandbox</w:t>
      </w:r>
      <w:r w:rsidRPr="007266D1">
        <w:t>), el público al que va dirigido y una estimación abierta de la duración del juego.</w:t>
      </w:r>
    </w:p>
    <w:p w14:paraId="6F9542D7" w14:textId="77777777" w:rsidR="007266D1" w:rsidRPr="007266D1" w:rsidRDefault="007266D1" w:rsidP="007266D1">
      <w:pPr>
        <w:numPr>
          <w:ilvl w:val="0"/>
          <w:numId w:val="16"/>
        </w:numPr>
      </w:pPr>
      <w:r w:rsidRPr="007266D1">
        <w:rPr>
          <w:b/>
          <w:bCs/>
        </w:rPr>
        <w:t>Autogeneración de Carpetas y Estructura en Árbol:</w:t>
      </w:r>
      <w:r w:rsidRPr="007266D1">
        <w:t xml:space="preserve"> Dependiendo de las respuestas del usuario, el programa creará de forma automática en la barra lateral las pestañas y secciones base necesarias para arrancar. A partir de esa base, el sistema permite total libertad para que el creador ramifique su espacio de trabajo </w:t>
      </w:r>
      <w:r w:rsidRPr="007266D1">
        <w:rPr>
          <w:b/>
          <w:bCs/>
        </w:rPr>
        <w:t>creando subcarpetas dentro de carpetas sin límites (estilo árbol)</w:t>
      </w:r>
      <w:r w:rsidRPr="007266D1">
        <w:t xml:space="preserve"> en cualquier punto de la guía, permitiéndole profundizar tanto como su proyecto requiera.</w:t>
      </w:r>
    </w:p>
    <w:p w14:paraId="4C321E87" w14:textId="77777777" w:rsidR="007266D1" w:rsidRPr="007266D1" w:rsidRDefault="007266D1" w:rsidP="007266D1">
      <w:pPr>
        <w:numPr>
          <w:ilvl w:val="0"/>
          <w:numId w:val="16"/>
        </w:numPr>
      </w:pPr>
      <w:r w:rsidRPr="007266D1">
        <w:rPr>
          <w:b/>
          <w:bCs/>
        </w:rPr>
        <w:t>Declaración de Intenciones:</w:t>
      </w:r>
      <w:r w:rsidRPr="007266D1">
        <w:t xml:space="preserve"> El usuario puede anotar libremente qué ideas o mecánicas quiere priorizar o descartar. Esto sirve como un recordatorio personal en texto dentro de su guía, sin que el programa bloquee ni limite su libertad creativa.</w:t>
      </w:r>
    </w:p>
    <w:p w14:paraId="39C9F497" w14:textId="77777777" w:rsidR="007266D1" w:rsidRPr="007266D1" w:rsidRDefault="007266D1" w:rsidP="007266D1">
      <w:pPr>
        <w:rPr>
          <w:b/>
          <w:bCs/>
        </w:rPr>
      </w:pPr>
      <w:r w:rsidRPr="007266D1">
        <w:rPr>
          <w:b/>
          <w:bCs/>
        </w:rPr>
        <w:t>3.2. Organización del Conocimiento por Secciones Independientes</w:t>
      </w:r>
    </w:p>
    <w:p w14:paraId="13B90CA4" w14:textId="77777777" w:rsidR="007266D1" w:rsidRPr="007266D1" w:rsidRDefault="007266D1" w:rsidP="007266D1">
      <w:r w:rsidRPr="007266D1">
        <w:t xml:space="preserve">El asistente permite dividir las notas del juego en pestañas o apartados limpios (como </w:t>
      </w:r>
      <w:r w:rsidRPr="007266D1">
        <w:rPr>
          <w:i/>
          <w:iCs/>
        </w:rPr>
        <w:t>Lore</w:t>
      </w:r>
      <w:r w:rsidRPr="007266D1">
        <w:t xml:space="preserve">, </w:t>
      </w:r>
      <w:r w:rsidRPr="007266D1">
        <w:rPr>
          <w:i/>
          <w:iCs/>
        </w:rPr>
        <w:t>Mundo</w:t>
      </w:r>
      <w:r w:rsidRPr="007266D1">
        <w:t xml:space="preserve">, </w:t>
      </w:r>
      <w:r w:rsidRPr="007266D1">
        <w:rPr>
          <w:i/>
          <w:iCs/>
        </w:rPr>
        <w:t>Historia</w:t>
      </w:r>
      <w:r w:rsidRPr="007266D1">
        <w:t xml:space="preserve">, </w:t>
      </w:r>
      <w:r w:rsidRPr="007266D1">
        <w:rPr>
          <w:i/>
          <w:iCs/>
        </w:rPr>
        <w:t>Mecánicas</w:t>
      </w:r>
      <w:r w:rsidRPr="007266D1">
        <w:t>). La ventaja es que el usuario puede saltar de una a otra libremente o ignorar las que no necesite, manteniendo cada idea en su sitio:</w:t>
      </w:r>
    </w:p>
    <w:p w14:paraId="3D26A381" w14:textId="77777777" w:rsidR="007266D1" w:rsidRPr="007266D1" w:rsidRDefault="007266D1" w:rsidP="007266D1">
      <w:pPr>
        <w:numPr>
          <w:ilvl w:val="0"/>
          <w:numId w:val="17"/>
        </w:numPr>
      </w:pPr>
      <w:r w:rsidRPr="007266D1">
        <w:rPr>
          <w:b/>
          <w:bCs/>
        </w:rPr>
        <w:t>Ejemplo de Uso:</w:t>
      </w:r>
      <w:r w:rsidRPr="007266D1">
        <w:t xml:space="preserve"> En lugar de tener un único documento caótico con toda la información de una localización, el usuario puede apuntar el trasfondo histórico en la sección de </w:t>
      </w:r>
      <w:r w:rsidRPr="007266D1">
        <w:rPr>
          <w:i/>
          <w:iCs/>
        </w:rPr>
        <w:t>Lore</w:t>
      </w:r>
      <w:r w:rsidRPr="007266D1">
        <w:t xml:space="preserve">, y los detalles geográficos en la sección de </w:t>
      </w:r>
      <w:r w:rsidRPr="007266D1">
        <w:rPr>
          <w:i/>
          <w:iCs/>
        </w:rPr>
        <w:t>Mundo</w:t>
      </w:r>
      <w:r w:rsidRPr="007266D1">
        <w:t>. Todo está separado para encontrarlo al vuelo, pero habla del mismo juego.</w:t>
      </w:r>
    </w:p>
    <w:p w14:paraId="0E5B60FC" w14:textId="77777777" w:rsidR="007266D1" w:rsidRPr="007266D1" w:rsidRDefault="007266D1" w:rsidP="007266D1">
      <w:pPr>
        <w:rPr>
          <w:b/>
          <w:bCs/>
        </w:rPr>
      </w:pPr>
      <w:r w:rsidRPr="007266D1">
        <w:rPr>
          <w:b/>
          <w:bCs/>
        </w:rPr>
        <w:lastRenderedPageBreak/>
        <w:t>3.3. Guionización Enriquecida y Conectividad Visual</w:t>
      </w:r>
    </w:p>
    <w:p w14:paraId="62A46435" w14:textId="77777777" w:rsidR="007266D1" w:rsidRPr="007266D1" w:rsidRDefault="007266D1" w:rsidP="007266D1">
      <w:r w:rsidRPr="007266D1">
        <w:t>El editor de texto incluye funciones visuales directas para que el creador vea lo que está montando en la historia de un solo vistazo:</w:t>
      </w:r>
    </w:p>
    <w:p w14:paraId="57A53C17" w14:textId="77777777" w:rsidR="007266D1" w:rsidRPr="007266D1" w:rsidRDefault="007266D1" w:rsidP="007266D1">
      <w:pPr>
        <w:numPr>
          <w:ilvl w:val="0"/>
          <w:numId w:val="18"/>
        </w:numPr>
      </w:pPr>
      <w:r w:rsidRPr="007266D1">
        <w:rPr>
          <w:b/>
          <w:bCs/>
        </w:rPr>
        <w:t>Incrustación de Sprites/Iconos:</w:t>
      </w:r>
      <w:r w:rsidRPr="007266D1">
        <w:t xml:space="preserve"> Al escribir el nombre de un personaje, lugar u objeto (ejemplo: </w:t>
      </w:r>
      <w:r w:rsidRPr="007266D1">
        <w:rPr>
          <w:i/>
          <w:iCs/>
        </w:rPr>
        <w:t>"</w:t>
      </w:r>
      <w:proofErr w:type="spellStart"/>
      <w:r w:rsidRPr="007266D1">
        <w:rPr>
          <w:i/>
          <w:iCs/>
        </w:rPr>
        <w:t>Cloricio</w:t>
      </w:r>
      <w:proofErr w:type="spellEnd"/>
      <w:r w:rsidRPr="007266D1">
        <w:rPr>
          <w:i/>
          <w:iCs/>
        </w:rPr>
        <w:t>"</w:t>
      </w:r>
      <w:r w:rsidRPr="007266D1">
        <w:t xml:space="preserve"> o </w:t>
      </w:r>
      <w:r w:rsidRPr="007266D1">
        <w:rPr>
          <w:i/>
          <w:iCs/>
        </w:rPr>
        <w:t>"Cinta de Lucha"</w:t>
      </w:r>
      <w:r w:rsidRPr="007266D1">
        <w:t xml:space="preserve">), el usuario puede incrustar su </w:t>
      </w:r>
      <w:proofErr w:type="spellStart"/>
      <w:r w:rsidRPr="007266D1">
        <w:t>mini-sprite</w:t>
      </w:r>
      <w:proofErr w:type="spellEnd"/>
      <w:r w:rsidRPr="007266D1">
        <w:t xml:space="preserve"> o icono justo al lado de la palabra. Si prefiere una lectura limpia, estas miniaturas se pueden ocultar con un solo clic.</w:t>
      </w:r>
    </w:p>
    <w:p w14:paraId="78FF1B57" w14:textId="77777777" w:rsidR="007266D1" w:rsidRPr="007266D1" w:rsidRDefault="007266D1" w:rsidP="007266D1">
      <w:pPr>
        <w:numPr>
          <w:ilvl w:val="0"/>
          <w:numId w:val="18"/>
        </w:numPr>
      </w:pPr>
      <w:r w:rsidRPr="007266D1">
        <w:rPr>
          <w:b/>
          <w:bCs/>
        </w:rPr>
        <w:t>Hipervínculos e Inspección Rápida:</w:t>
      </w:r>
      <w:r w:rsidRPr="007266D1">
        <w:t xml:space="preserve"> Al pasar el ratón (</w:t>
      </w:r>
      <w:proofErr w:type="spellStart"/>
      <w:r w:rsidRPr="007266D1">
        <w:rPr>
          <w:i/>
          <w:iCs/>
        </w:rPr>
        <w:t>hover</w:t>
      </w:r>
      <w:proofErr w:type="spellEnd"/>
      <w:r w:rsidRPr="007266D1">
        <w:t>) por encima de cualquier nombre destacado o icono, se despliega una pequeña ventana informativa debajo con sus datos básicos.</w:t>
      </w:r>
    </w:p>
    <w:p w14:paraId="6DC8C267" w14:textId="77777777" w:rsidR="007266D1" w:rsidRPr="007266D1" w:rsidRDefault="007266D1" w:rsidP="007266D1">
      <w:pPr>
        <w:numPr>
          <w:ilvl w:val="0"/>
          <w:numId w:val="18"/>
        </w:numPr>
      </w:pPr>
      <w:r w:rsidRPr="007266D1">
        <w:rPr>
          <w:b/>
          <w:bCs/>
        </w:rPr>
        <w:t>Enlace Directo de Edición:</w:t>
      </w:r>
      <w:r w:rsidRPr="007266D1">
        <w:t xml:space="preserve"> Al hacer clic sobre el </w:t>
      </w:r>
      <w:proofErr w:type="spellStart"/>
      <w:r w:rsidRPr="007266D1">
        <w:t>sprite</w:t>
      </w:r>
      <w:proofErr w:type="spellEnd"/>
      <w:r w:rsidRPr="007266D1">
        <w:t xml:space="preserve"> o el icono dentro del texto, el IDE abre de inmediato su panel de atributos específico. Esto permite modificar sus estadísticas o su </w:t>
      </w:r>
      <w:r w:rsidRPr="007266D1">
        <w:rPr>
          <w:i/>
          <w:iCs/>
        </w:rPr>
        <w:t>lore</w:t>
      </w:r>
      <w:r w:rsidRPr="007266D1">
        <w:t xml:space="preserve"> al vuelo y continuar escribiendo sin tener que navegar por menús secundarios.</w:t>
      </w:r>
    </w:p>
    <w:p w14:paraId="4A5112E7" w14:textId="77777777" w:rsidR="00A93882" w:rsidRPr="00BE4DB8" w:rsidRDefault="00A93882" w:rsidP="007266D1"/>
    <w:sectPr w:rsidR="00A93882" w:rsidRPr="00BE4DB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80CD3" w14:textId="77777777" w:rsidR="00965A76" w:rsidRDefault="00965A76" w:rsidP="004D43B9">
      <w:pPr>
        <w:spacing w:after="0" w:line="240" w:lineRule="auto"/>
      </w:pPr>
      <w:r>
        <w:separator/>
      </w:r>
    </w:p>
  </w:endnote>
  <w:endnote w:type="continuationSeparator" w:id="0">
    <w:p w14:paraId="5B18D68A" w14:textId="77777777" w:rsidR="00965A76" w:rsidRDefault="00965A76" w:rsidP="004D4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0C293" w14:textId="77777777" w:rsidR="00965A76" w:rsidRDefault="00965A76" w:rsidP="004D43B9">
      <w:pPr>
        <w:spacing w:after="0" w:line="240" w:lineRule="auto"/>
      </w:pPr>
      <w:r>
        <w:separator/>
      </w:r>
    </w:p>
  </w:footnote>
  <w:footnote w:type="continuationSeparator" w:id="0">
    <w:p w14:paraId="0EB902AE" w14:textId="77777777" w:rsidR="00965A76" w:rsidRDefault="00965A76" w:rsidP="004D4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B5281" w14:textId="1C7BF5E6" w:rsidR="004D43B9" w:rsidRDefault="004D43B9" w:rsidP="004D43B9">
    <w:pPr>
      <w:pStyle w:val="Ttulo"/>
      <w:jc w:val="center"/>
    </w:pPr>
    <w:r w:rsidRPr="004D43B9">
      <w:t>IDE/SDK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580D"/>
    <w:multiLevelType w:val="multilevel"/>
    <w:tmpl w:val="4FE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4005"/>
    <w:multiLevelType w:val="multilevel"/>
    <w:tmpl w:val="8C6A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68F9"/>
    <w:multiLevelType w:val="multilevel"/>
    <w:tmpl w:val="D652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A3FA7"/>
    <w:multiLevelType w:val="multilevel"/>
    <w:tmpl w:val="368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22DFB"/>
    <w:multiLevelType w:val="multilevel"/>
    <w:tmpl w:val="499E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A7703"/>
    <w:multiLevelType w:val="multilevel"/>
    <w:tmpl w:val="142C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24962"/>
    <w:multiLevelType w:val="multilevel"/>
    <w:tmpl w:val="F9F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30237"/>
    <w:multiLevelType w:val="multilevel"/>
    <w:tmpl w:val="55F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33F84"/>
    <w:multiLevelType w:val="multilevel"/>
    <w:tmpl w:val="D8B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E1514"/>
    <w:multiLevelType w:val="multilevel"/>
    <w:tmpl w:val="AE1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A6C52"/>
    <w:multiLevelType w:val="multilevel"/>
    <w:tmpl w:val="8A7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72081"/>
    <w:multiLevelType w:val="multilevel"/>
    <w:tmpl w:val="676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923D9"/>
    <w:multiLevelType w:val="multilevel"/>
    <w:tmpl w:val="EAE4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04921"/>
    <w:multiLevelType w:val="multilevel"/>
    <w:tmpl w:val="600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9826A4"/>
    <w:multiLevelType w:val="multilevel"/>
    <w:tmpl w:val="1192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670B7"/>
    <w:multiLevelType w:val="multilevel"/>
    <w:tmpl w:val="B63E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E3212"/>
    <w:multiLevelType w:val="multilevel"/>
    <w:tmpl w:val="3414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85FEB"/>
    <w:multiLevelType w:val="multilevel"/>
    <w:tmpl w:val="0084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1002397">
    <w:abstractNumId w:val="1"/>
  </w:num>
  <w:num w:numId="2" w16cid:durableId="351273030">
    <w:abstractNumId w:val="13"/>
  </w:num>
  <w:num w:numId="3" w16cid:durableId="349725145">
    <w:abstractNumId w:val="4"/>
  </w:num>
  <w:num w:numId="4" w16cid:durableId="1685857087">
    <w:abstractNumId w:val="2"/>
  </w:num>
  <w:num w:numId="5" w16cid:durableId="595865426">
    <w:abstractNumId w:val="15"/>
  </w:num>
  <w:num w:numId="6" w16cid:durableId="974681515">
    <w:abstractNumId w:val="17"/>
  </w:num>
  <w:num w:numId="7" w16cid:durableId="1163741827">
    <w:abstractNumId w:val="14"/>
  </w:num>
  <w:num w:numId="8" w16cid:durableId="1350446943">
    <w:abstractNumId w:val="10"/>
  </w:num>
  <w:num w:numId="9" w16cid:durableId="1685470900">
    <w:abstractNumId w:val="3"/>
  </w:num>
  <w:num w:numId="10" w16cid:durableId="882905810">
    <w:abstractNumId w:val="11"/>
  </w:num>
  <w:num w:numId="11" w16cid:durableId="103813055">
    <w:abstractNumId w:val="6"/>
  </w:num>
  <w:num w:numId="12" w16cid:durableId="1128595900">
    <w:abstractNumId w:val="8"/>
  </w:num>
  <w:num w:numId="13" w16cid:durableId="1290236799">
    <w:abstractNumId w:val="16"/>
  </w:num>
  <w:num w:numId="14" w16cid:durableId="108086785">
    <w:abstractNumId w:val="7"/>
  </w:num>
  <w:num w:numId="15" w16cid:durableId="682130277">
    <w:abstractNumId w:val="12"/>
  </w:num>
  <w:num w:numId="16" w16cid:durableId="12460064">
    <w:abstractNumId w:val="9"/>
  </w:num>
  <w:num w:numId="17" w16cid:durableId="1374233061">
    <w:abstractNumId w:val="5"/>
  </w:num>
  <w:num w:numId="18" w16cid:durableId="1001662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B36"/>
    <w:rsid w:val="002559B7"/>
    <w:rsid w:val="004D43B9"/>
    <w:rsid w:val="005C6F4B"/>
    <w:rsid w:val="007266D1"/>
    <w:rsid w:val="007811D8"/>
    <w:rsid w:val="008D0C80"/>
    <w:rsid w:val="00965A76"/>
    <w:rsid w:val="00A57B31"/>
    <w:rsid w:val="00A93882"/>
    <w:rsid w:val="00BE4DB8"/>
    <w:rsid w:val="00C2268E"/>
    <w:rsid w:val="00CA0979"/>
    <w:rsid w:val="00D41B36"/>
    <w:rsid w:val="00D44E94"/>
    <w:rsid w:val="00E67051"/>
    <w:rsid w:val="00E9309E"/>
    <w:rsid w:val="00F07A9A"/>
    <w:rsid w:val="00FA32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3971"/>
  <w15:chartTrackingRefBased/>
  <w15:docId w15:val="{2B8B35CC-3CD2-4D5E-8829-2A284156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1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41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1B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1B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1B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1B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1B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1B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1B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1B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41B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1B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1B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1B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1B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1B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1B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1B36"/>
    <w:rPr>
      <w:rFonts w:eastAsiaTheme="majorEastAsia" w:cstheme="majorBidi"/>
      <w:color w:val="272727" w:themeColor="text1" w:themeTint="D8"/>
    </w:rPr>
  </w:style>
  <w:style w:type="paragraph" w:styleId="Ttulo">
    <w:name w:val="Title"/>
    <w:basedOn w:val="Normal"/>
    <w:next w:val="Normal"/>
    <w:link w:val="TtuloCar"/>
    <w:uiPriority w:val="10"/>
    <w:qFormat/>
    <w:rsid w:val="00D41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1B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1B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1B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1B36"/>
    <w:pPr>
      <w:spacing w:before="160"/>
      <w:jc w:val="center"/>
    </w:pPr>
    <w:rPr>
      <w:i/>
      <w:iCs/>
      <w:color w:val="404040" w:themeColor="text1" w:themeTint="BF"/>
    </w:rPr>
  </w:style>
  <w:style w:type="character" w:customStyle="1" w:styleId="CitaCar">
    <w:name w:val="Cita Car"/>
    <w:basedOn w:val="Fuentedeprrafopredeter"/>
    <w:link w:val="Cita"/>
    <w:uiPriority w:val="29"/>
    <w:rsid w:val="00D41B36"/>
    <w:rPr>
      <w:i/>
      <w:iCs/>
      <w:color w:val="404040" w:themeColor="text1" w:themeTint="BF"/>
    </w:rPr>
  </w:style>
  <w:style w:type="paragraph" w:styleId="Prrafodelista">
    <w:name w:val="List Paragraph"/>
    <w:basedOn w:val="Normal"/>
    <w:uiPriority w:val="34"/>
    <w:qFormat/>
    <w:rsid w:val="00D41B36"/>
    <w:pPr>
      <w:ind w:left="720"/>
      <w:contextualSpacing/>
    </w:pPr>
  </w:style>
  <w:style w:type="character" w:styleId="nfasisintenso">
    <w:name w:val="Intense Emphasis"/>
    <w:basedOn w:val="Fuentedeprrafopredeter"/>
    <w:uiPriority w:val="21"/>
    <w:qFormat/>
    <w:rsid w:val="00D41B36"/>
    <w:rPr>
      <w:i/>
      <w:iCs/>
      <w:color w:val="0F4761" w:themeColor="accent1" w:themeShade="BF"/>
    </w:rPr>
  </w:style>
  <w:style w:type="paragraph" w:styleId="Citadestacada">
    <w:name w:val="Intense Quote"/>
    <w:basedOn w:val="Normal"/>
    <w:next w:val="Normal"/>
    <w:link w:val="CitadestacadaCar"/>
    <w:uiPriority w:val="30"/>
    <w:qFormat/>
    <w:rsid w:val="00D41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1B36"/>
    <w:rPr>
      <w:i/>
      <w:iCs/>
      <w:color w:val="0F4761" w:themeColor="accent1" w:themeShade="BF"/>
    </w:rPr>
  </w:style>
  <w:style w:type="character" w:styleId="Referenciaintensa">
    <w:name w:val="Intense Reference"/>
    <w:basedOn w:val="Fuentedeprrafopredeter"/>
    <w:uiPriority w:val="32"/>
    <w:qFormat/>
    <w:rsid w:val="00D41B36"/>
    <w:rPr>
      <w:b/>
      <w:bCs/>
      <w:smallCaps/>
      <w:color w:val="0F4761" w:themeColor="accent1" w:themeShade="BF"/>
      <w:spacing w:val="5"/>
    </w:rPr>
  </w:style>
  <w:style w:type="paragraph" w:styleId="Encabezado">
    <w:name w:val="header"/>
    <w:basedOn w:val="Normal"/>
    <w:link w:val="EncabezadoCar"/>
    <w:uiPriority w:val="99"/>
    <w:unhideWhenUsed/>
    <w:rsid w:val="004D43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43B9"/>
  </w:style>
  <w:style w:type="paragraph" w:styleId="Piedepgina">
    <w:name w:val="footer"/>
    <w:basedOn w:val="Normal"/>
    <w:link w:val="PiedepginaCar"/>
    <w:uiPriority w:val="99"/>
    <w:unhideWhenUsed/>
    <w:rsid w:val="004D43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4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1</Pages>
  <Words>1754</Words>
  <Characters>9647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lopez</dc:creator>
  <cp:keywords/>
  <dc:description/>
  <cp:lastModifiedBy>raul lopez</cp:lastModifiedBy>
  <cp:revision>5</cp:revision>
  <dcterms:created xsi:type="dcterms:W3CDTF">2026-06-27T03:33:00Z</dcterms:created>
  <dcterms:modified xsi:type="dcterms:W3CDTF">2026-06-28T10:46:00Z</dcterms:modified>
</cp:coreProperties>
</file>