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bidi/>
      </w:pPr>
      <w:r>
        <w:rPr>
          <w:rtl/>
        </w:rPr>
        <w:t xml:space="preserve">תוכנית ניהול פרויקט — ניווט אלוני יצחק</w:t>
      </w:r>
    </w:p>
    <w:p>
      <w:pPr>
        <w:bidi/>
      </w:pPr>
      <w:r>
        <w:rPr>
          <w:rtl/>
        </w:rPr>
        <w:t xml:space="preserve">מסמך זה מתאר מתי ואיך הפרויקט נבנה: לוח זמנים, מטלות, סיכונים ותהליך העבודה. הוא אינו חלק מתיק הפרויקט שמשרד החינוך דורש, ומובא כדוגמה לניהול פרויקט תוכנה.</w:t>
      </w:r>
    </w:p>
    <w:p>
      <w:pPr>
        <w:pStyle w:val="Heading2"/>
        <w:bidi/>
      </w:pPr>
      <w:r>
        <w:rPr>
          <w:rtl/>
        </w:rPr>
        <w:t xml:space="preserve">1. לוח זמנים</w:t>
      </w:r>
    </w:p>
    <w:p>
      <w:pPr>
        <w:pStyle w:val="CaptionedFigure"/>
        <w:bidi/>
      </w:pPr>
      <w:r>
        <w:drawing>
          <wp:inline>
            <wp:extent cx="5334000" cy="2524125"/>
            <wp:effectExtent b="0" l="0" r="0" t="0"/>
            <wp:docPr descr="לוח זמנים · 7 שלבים ובחינה" title="" id="21" name="Picture"/>
            <a:graphic>
              <a:graphicData uri="http://schemas.openxmlformats.org/drawingml/2006/picture">
                <pic:pic>
                  <pic:nvPicPr>
                    <pic:cNvPr descr="images/tim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לוח זמנים · 7 שלבים ובחינה</w:t>
      </w:r>
    </w:p>
    <w:p>
      <w:pPr>
        <w:bidi/>
      </w:pPr>
      <w:r>
        <w:rPr>
          <w:rtl/>
          <w:iCs/>
          <w:i/>
        </w:rPr>
        <w:t xml:space="preserve">לוח זמנים · 7 שלבים ובחינה</w:t>
      </w:r>
      <w:r>
        <w:rPr>
          <w:rtl/>
        </w:rPr>
        <w:t xml:space="preserve"> </w:t>
      </w:r>
      <w:r>
        <w:rPr>
          <w:rtl/>
        </w:rPr>
        <w:t xml:space="preserve">איסוף התמונות למודל מתחיל כבר בדצמבר ורץ במקביל לשלבים אחרים, כדי שיהיו תמונות מעונות וממזג אוויר שונים. כל שלב הוא Milestone ב-GitHub עם תאריך הסיום שלו.</w:t>
      </w:r>
    </w:p>
    <w:p>
      <w:pPr>
        <w:pStyle w:val="Heading2"/>
        <w:bidi/>
      </w:pPr>
      <w:r>
        <w:rPr>
          <w:rtl/>
        </w:rPr>
        <w:t xml:space="preserve">2. פירוק מטלות</w:t>
      </w:r>
    </w:p>
    <w:p>
      <w:pPr>
        <w:bidi/>
      </w:pPr>
      <w:r>
        <w:rPr>
          <w:rtl/>
        </w:rPr>
        <w:t xml:space="preserve">הפרויקט מפורק ל-31 מטלות בשישה שלבים, כ-144 שעות עבודה. כל מטלה הופכת ל-Issue ב-GitHub, וכל שלב ל-Milestone. שלב ההגדרה הושלם באוקטובר 2026: המסמכים (T01–T03) ועיצוב המסכים (T27). בעקבות סקירת העיצוב נוספה מטלה T30, הפיכת העיצובים לקובצי XML.</w:t>
      </w:r>
    </w:p>
    <w:p>
      <w:pPr>
        <w:bidi/>
      </w:pPr>
      <w:r>
        <w:rPr>
          <w:rtl/>
          <w:bCs/>
          <w:b/>
        </w:rPr>
        <w:t xml:space="preserve">שלב הנתונים (M2) הושלם ב-24.10.2026</w:t>
      </w:r>
      <w:r>
        <w:rPr>
          <w:rtl/>
        </w:rPr>
        <w:t xml:space="preserve">, יותר מחודשיים לפני היעד: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T07</w:t>
      </w:r>
      <w:r>
        <w:rPr>
          <w:rtl/>
        </w:rPr>
        <w:t xml:space="preserve"> </w:t>
      </w:r>
      <w:r>
        <w:rPr>
          <w:rtl/>
        </w:rPr>
        <w:t xml:space="preserve">הוקדמה ל-M2 (החלטה #11), כדי שמחלקות הנתונים של T04 ייבנו בפרויקט שמתקמפל.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T05:</w:t>
      </w:r>
      <w:r>
        <w:rPr>
          <w:rtl/>
        </w:rPr>
        <w:t xml:space="preserve"> </w:t>
      </w:r>
      <w:r>
        <w:rPr>
          <w:rtl/>
        </w:rPr>
        <w:t xml:space="preserve">המפה נבנתה מתמונת לוויין במקום בסיור בשטח (64 חדרים, 117 נקודות, 126 שבילים). הבדיקה בשטח נוספה כמטלה</w:t>
      </w:r>
      <w:r>
        <w:rPr>
          <w:rtl/>
        </w:rPr>
        <w:t xml:space="preserve"> </w:t>
      </w:r>
      <w:r>
        <w:rPr>
          <w:rtl/>
          <w:bCs/>
          <w:b/>
        </w:rPr>
        <w:t xml:space="preserve">T05b</w:t>
      </w:r>
      <w:r>
        <w:rPr>
          <w:rtl/>
        </w:rPr>
        <w:t xml:space="preserve"> </w:t>
      </w:r>
      <w:r>
        <w:rPr>
          <w:rtl/>
        </w:rPr>
        <w:t xml:space="preserve">ב-M4, לפני שהניווט מסתמך על המפה.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T06:</w:t>
      </w:r>
      <w:r>
        <w:rPr>
          <w:rtl/>
        </w:rPr>
        <w:t xml:space="preserve"> </w:t>
      </w:r>
      <w:r>
        <w:rPr>
          <w:rtl/>
        </w:rPr>
        <w:t xml:space="preserve">הנתונים הועלו ל-Firestore מ-Cloud Shell, בלי קובץ מפתח.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 · הגדרה ומסמכים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30.11.2026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הושלם 21.10.2026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M2 · מיפוי ונתונים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31.12.2026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הושלם 24.10.2026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M3 · שלד וחיפוש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31.01.2027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הבא בתור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M4–M6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14.03–31.05.2027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מתוכנן</w:t>
            </w:r>
          </w:p>
        </w:tc>
      </w:tr>
    </w:tbl>
    <w:p/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מטלה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דרישה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שעות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מבוא לתיק הפרויקט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מסמך דרישות (SRS)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מסמך תיכון ותרשימי UML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מבנה הנתונים ב-Firestore וב-Room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מיפוי שטח: קואורדינטות לכניסות ולצמתי שבילים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T05b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מפת הקמפוס בשטח ותיקון לפי GPS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הקמת Firebase והעלאת נתוני הקמפוס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פרויקט Android, הרשאות ומסך פתיחה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Room וסנכרון מ-Firestore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 חיפוש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מועדפים וחיפושים אחרונים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שירות מיקום והחלקה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שירות כיוון וצעדים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גרף הקמפוס ו-Dijkstra עם בדיקות יחידה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הצמדה לשביל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 מפה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 מצלמה עם CameraX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ו-AI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חץ, מרחק ונקודה הבאה על המצלמה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ו-AI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עיגון ב-ARCore ומצב גיבוי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ו-AI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הגעה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ו-AI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ותיוג תמונות מבנים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ו-AI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אימון והערכת המודל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ו-AI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שילוב המודל ותיקון מיקום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ו-AI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כיול ידני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התחברות צוות ומסך עריכה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בדיקות שטח ותיקונים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השלמת תיק הפרויקט ומדריך למשתמש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עיצוב 9 המסכים ב-Stitch וב-Figma, לפי מדריך העיצוב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כלי התאמת מפה שנתית ושיוך חדרים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שכבות המפה: osmdroid, תוכנית בית הספר, מסלול וסמנים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ניווט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קובצי XML לכל המסכים לפי עיצובי Figma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</w:tr>
    </w:tbl>
    <w:p>
      <w:pPr>
        <w:bidi/>
      </w:pPr>
      <w:r>
        <w:rPr>
          <w:rtl/>
        </w:rPr>
        <w:t xml:space="preserve">המטלות הכבדות ביותר הן T03, T20 ו-T26, ולכן הן מתחילות מוקדם בשלב שלהן.</w:t>
      </w:r>
    </w:p>
    <w:p>
      <w:pPr>
        <w:pStyle w:val="Heading2"/>
        <w:bidi/>
      </w:pPr>
      <w:r>
        <w:rPr>
          <w:rtl/>
        </w:rPr>
        <w:t xml:space="preserve">3. ניהול סיכונים</w:t>
      </w:r>
    </w:p>
    <w:p>
      <w:pPr>
        <w:pStyle w:val="CaptionedFigure"/>
        <w:bidi/>
      </w:pPr>
      <w:r>
        <w:drawing>
          <wp:inline>
            <wp:extent cx="5334000" cy="3444875"/>
            <wp:effectExtent b="0" l="0" r="0" t="0"/>
            <wp:docPr descr="מפת סיכונים · הסתברות מול השפעה" title="" id="24" name="Picture"/>
            <a:graphic>
              <a:graphicData uri="http://schemas.openxmlformats.org/drawingml/2006/picture">
                <pic:pic>
                  <pic:nvPicPr>
                    <pic:cNvPr descr="images/risk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מפת סיכונים · הסתברות מול השפעה</w:t>
      </w:r>
    </w:p>
    <w:p>
      <w:pPr>
        <w:bidi/>
      </w:pPr>
      <w:r>
        <w:rPr>
          <w:rtl/>
          <w:iCs/>
          <w:i/>
        </w:rPr>
        <w:t xml:space="preserve">מפת סיכונים · הסתברות מול השפעה</w:t>
      </w:r>
      <w:r>
        <w:rPr>
          <w:rtl/>
        </w:rPr>
        <w:t xml:space="preserve"> </w:t>
      </w:r>
      <w:r>
        <w:rPr>
          <w:rtl/>
        </w:rPr>
        <w:t xml:space="preserve">| מזהה | סיכון | צעד מניעה | תוכנית גיבוי |</w:t>
      </w:r>
      <w:r>
        <w:rPr>
          <w:rtl/>
        </w:rPr>
        <w:t xml:space="preserve"> </w:t>
      </w:r>
      <w:r>
        <w:rPr>
          <w:rtl/>
        </w:rPr>
        <w:t xml:space="preserve">| — | — | — | — |</w:t>
      </w:r>
      <w:r>
        <w:rPr>
          <w:rtl/>
        </w:rPr>
        <w:t xml:space="preserve"> </w:t>
      </w:r>
      <w:r>
        <w:rPr>
          <w:rtl/>
        </w:rPr>
        <w:t xml:space="preserve">| R1 | שגיאת GPS גדולה מדי ליד מבנים | הצמדה לשביל, החלקה וזיהוי מבנים | כיול ידני (FR-08) |</w:t>
      </w:r>
      <w:r>
        <w:rPr>
          <w:rtl/>
        </w:rPr>
        <w:t xml:space="preserve"> </w:t>
      </w:r>
      <w:r>
        <w:rPr>
          <w:rtl/>
        </w:rPr>
        <w:t xml:space="preserve">| R2 | המודל לא מגיע ל-85% דיוק | איסוף תמונות מוקדם, בכמה מועדים | צמצום למבנים שקל לזהות |</w:t>
      </w:r>
      <w:r>
        <w:rPr>
          <w:rtl/>
        </w:rPr>
        <w:t xml:space="preserve"> </w:t>
      </w:r>
      <w:r>
        <w:rPr>
          <w:rtl/>
        </w:rPr>
        <w:t xml:space="preserve">| R3 | ARCore לא נתמך במכשירי הנבחנים | בדיקת תמיכה במטלה T07: ה-Galaxy S22 נתמך | מצב גיבוי לפי מצפן (FR-11) |</w:t>
      </w:r>
      <w:r>
        <w:rPr>
          <w:rtl/>
        </w:rPr>
        <w:t xml:space="preserve"> </w:t>
      </w:r>
      <w:r>
        <w:rPr>
          <w:rtl/>
        </w:rPr>
        <w:t xml:space="preserve">| R4 | מיפוי השטח לוקח יותר זמן | מיפוי מתמונת לוויין (בוצע ב-M2), ובדיקה בשטח ב-T05b | פריסה ראשונה על חלק מהקמפוס |</w:t>
      </w:r>
      <w:r>
        <w:rPr>
          <w:rtl/>
        </w:rPr>
        <w:t xml:space="preserve"> </w:t>
      </w:r>
      <w:r>
        <w:rPr>
          <w:rtl/>
        </w:rPr>
        <w:t xml:space="preserve">| R5 | הפרעה מגנטית משבשת את המצפן | שימוש ב-Rotation Vector וב-ARCore | בקשת כיול בתנועת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שמונה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tl/>
        </w:rPr>
        <w:t xml:space="preserve">| R6 | חריגה ממכסת Firebase החינמית | סנכרון רק כשהגרסה משתנה | עבודה מהעותק המקומי |</w:t>
      </w:r>
      <w:r>
        <w:rPr>
          <w:rtl/>
        </w:rPr>
        <w:t xml:space="preserve"> </w:t>
      </w:r>
      <w:r>
        <w:rPr>
          <w:rtl/>
        </w:rPr>
        <w:t xml:space="preserve">| R7 | עומס בגרויות באביב | סיום הפיתוח העיקרי עד אפריל | ויתור על דרישות Should |</w:t>
      </w:r>
      <w:r>
        <w:rPr>
          <w:rtl/>
        </w:rPr>
        <w:t xml:space="preserve"> </w:t>
      </w:r>
      <w:r>
        <w:rPr>
          <w:rtl/>
        </w:rPr>
        <w:t xml:space="preserve">| R8 | שינוי בהנחיות או במחוון של משרד החינוך | מעקב אחרי פורטל המגמה | עדכון טבלת התכולות בתיק |</w:t>
      </w:r>
    </w:p>
    <w:p>
      <w:pPr>
        <w:pStyle w:val="Heading2"/>
        <w:bidi/>
      </w:pPr>
      <w:r>
        <w:rPr>
          <w:rtl/>
        </w:rPr>
        <w:t xml:space="preserve">4. עבודה עם בינה מלאכותית בפיתוח</w:t>
      </w:r>
    </w:p>
    <w:p>
      <w:pPr>
        <w:bidi/>
      </w:pPr>
      <w:r>
        <w:rPr>
          <w:rtl/>
        </w:rPr>
        <w:t xml:space="preserve">את רוב הקוד כותב כלי בינה מלאכותית (Claude Code); המפתח מגדיר, מתכנן, בודק ומחליט. זה נפרד ממודל זיהוי המבנים, שהוא רכיב AI בתוך המוצר עצמו.</w:t>
      </w:r>
    </w:p>
    <w:tbl>
      <w:tblPr>
        <w:bidiVisual/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המפתח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הבינה המלאכותית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כותב את הדרישות ובוחר מה בפנים ומה בחוץ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מציעה דרישות שנשכחו ומצביעה על סתירות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תכנון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מאשר את התרשימים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מציעה מבנה מחלקות ראשוני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מפרק למשימות קטנות וכותב לכל אחת Issue ברור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כותבת קוד ופותחת Pull Request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קורא כל PR, מריץ על טלפון בקמפוס ומבקש תיקונים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מתקנת לפי ההערות וכותבת בדיקות יחידה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מחליט מה נכנס לתיק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מנסחת טיוטות שהמפתח עורך</w:t>
            </w:r>
          </w:p>
        </w:tc>
      </w:tr>
    </w:tbl>
    <w:p>
      <w:pPr>
        <w:pStyle w:val="Heading3"/>
        <w:bidi/>
      </w:pPr>
      <w:r>
        <w:rPr>
          <w:rtl/>
        </w:rPr>
        <w:t xml:space="preserve">4.1 כללי עבודה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שום קוד לא נכנס ל-main בלי שהמפתח קרא אותו.</w:t>
      </w:r>
      <w:r>
        <w:rPr>
          <w:rtl/>
        </w:rPr>
        <w:t xml:space="preserve"> </w:t>
      </w:r>
      <w:r>
        <w:rPr>
          <w:rtl/>
        </w:rPr>
        <w:t xml:space="preserve">כל שינוי עובר דרך Pull Request.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Issue אחד = משימה אחת.</w:t>
      </w:r>
      <w:r>
        <w:rPr>
          <w:rtl/>
        </w:rPr>
        <w:t xml:space="preserve"> </w:t>
      </w:r>
      <w:r>
        <w:rPr>
          <w:rtl/>
        </w:rPr>
        <w:t xml:space="preserve">משימה גדולה מפורקת לפני שנותנים אותה לבינה.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בדיקה בשטח מנצחת הסבר משכנע.</w:t>
      </w:r>
      <w:r>
        <w:rPr>
          <w:rtl/>
        </w:rPr>
        <w:t xml:space="preserve"> </w:t>
      </w:r>
      <w:r>
        <w:rPr>
          <w:rtl/>
        </w:rPr>
        <w:t xml:space="preserve">קוד ניווט נבדק בהליכה בין המבנים, לא רק באמולטור.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הפרומפטים נשמרים.</w:t>
      </w:r>
      <w:r>
        <w:rPr>
          <w:rtl/>
        </w:rPr>
        <w:t xml:space="preserve"> </w:t>
      </w:r>
      <w:r>
        <w:rPr>
          <w:rtl/>
        </w:rPr>
        <w:t xml:space="preserve">בתיאור כל PR מופיע הפרומפט שהוביל אליו.</w:t>
      </w:r>
    </w:p>
    <w:p>
      <w:pPr>
        <w:pStyle w:val="Heading3"/>
        <w:bidi/>
      </w:pPr>
      <w:r>
        <w:rPr>
          <w:rtl/>
        </w:rPr>
        <w:t xml:space="preserve">4.2 מה דורשות הנחיות משרד החינוך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קטע קוד משמעותי שנוצר בכלי בינה מלאכותית מסומן בתיק בצורה ברורה ומודגשת.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בביבליוגרפיה מופיע קישור ציבורי פעיל לשיחה, ומספר המקור מצוין בהערת ה-Javadoc של הקוד.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התייעצות בלי ייבוא קוד אינה דורשת ציון בביבליוגרפיה.</w:t>
      </w:r>
    </w:p>
    <w:p>
      <w:pPr>
        <w:pStyle w:val="Heading3"/>
        <w:bidi/>
      </w:pPr>
      <w:r>
        <w:rPr>
          <w:rtl/>
        </w:rPr>
        <w:t xml:space="preserve">4.3 מה המפתח חייב לדעת להסביר בהגנה</w:t>
      </w:r>
    </w:p>
    <w:p>
      <w:pPr>
        <w:bidi/>
      </w:pPr>
      <w:r>
        <w:rPr>
          <w:rtl/>
        </w:rPr>
        <w:t xml:space="preserve">גם כשהבינה כתבה את הקוד, בהגנה צריך להסביר: איך עובד חיפוש המסלול, איך מחושבת זווית החץ, איך אומן המודל ומה מראה מטריצת הבלבול, ולמה כל מחלקה בתרשים קיימת.</w:t>
      </w:r>
    </w:p>
    <w:p>
      <w:pPr>
        <w:pStyle w:val="Heading2"/>
        <w:bidi/>
      </w:pPr>
      <w:r>
        <w:rPr>
          <w:rtl/>
        </w:rPr>
        <w:t xml:space="preserve">5. ניהול הפרויקט ב-GitHub</w:t>
      </w:r>
    </w:p>
    <w:p>
      <w:pPr>
        <w:bidi/>
      </w:pPr>
      <w:r>
        <w:rPr>
          <w:rtl/>
        </w:rPr>
        <w:t xml:space="preserve">הקוד, המטלות והתיעוד מנוהלים ב-repository אחד בארגון Aloney-Yitzchak, וכל ההתקדמות נראית שם.</w:t>
      </w:r>
    </w:p>
    <w:p>
      <w:pPr>
        <w:pStyle w:val="Heading3"/>
        <w:bidi/>
      </w:pPr>
      <w:r>
        <w:rPr>
          <w:rtl/>
        </w:rPr>
        <w:t xml:space="preserve">5.1 מבנה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Milestones:</w:t>
      </w:r>
      <w:r>
        <w:rPr>
          <w:rtl/>
        </w:rPr>
        <w:t xml:space="preserve"> </w:t>
      </w:r>
      <w:r>
        <w:rPr>
          <w:rtl/>
        </w:rPr>
        <w:t xml:space="preserve">אחד לכל שלב — הגדרה, נתונים, שלד, ניווט, AR ו-AI, שיפורים — עם תאריך היעד מלוח הזמנים.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Issues:</w:t>
      </w:r>
      <w:r>
        <w:rPr>
          <w:rtl/>
        </w:rPr>
        <w:t xml:space="preserve"> </w:t>
      </w:r>
      <w:r>
        <w:rPr>
          <w:rtl/>
        </w:rPr>
        <w:t xml:space="preserve">אחד לכל מטלה מפרק 2, עם תווית שלב, קישור לדרישה (FR-xx) ותנאי סיום.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Project board:</w:t>
      </w:r>
      <w:r>
        <w:rPr>
          <w:rtl/>
        </w:rPr>
        <w:t xml:space="preserve"> </w:t>
      </w:r>
      <w:r>
        <w:rPr>
          <w:rtl/>
        </w:rPr>
        <w:t xml:space="preserve">עמודות To do, In progress, In review, Done.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ענפים:</w:t>
      </w:r>
      <w:r>
        <w:rPr>
          <w:rtl/>
        </w:rPr>
        <w:t xml:space="preserve"> </w:t>
      </w:r>
      <w:r>
        <w:rPr>
          <w:rtl/>
        </w:rPr>
        <w:t xml:space="preserve">ענף לכל Issue, בשם כמו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feature/T13-dijkstra</w:t>
      </w:r>
      <w:r>
        <w:rPr>
          <w:rtl/>
        </w:rPr>
        <w:t xml:space="preserve">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תיקיות: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app/</w:t>
      </w:r>
      <w:r>
        <w:rPr>
          <w:rtl/>
        </w:rPr>
        <w:t xml:space="preserve"> </w:t>
      </w:r>
      <w:r>
        <w:rPr>
          <w:rtl/>
        </w:rPr>
        <w:t xml:space="preserve">לקוד האפליקציה,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ml/</w:t>
      </w:r>
      <w:r>
        <w:rPr>
          <w:rtl/>
        </w:rPr>
        <w:t xml:space="preserve"> </w:t>
      </w:r>
      <w:r>
        <w:rPr>
          <w:rtl/>
        </w:rPr>
        <w:t xml:space="preserve">לסקריפטים ולדוח האימון (בלי התמונות עצמן),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docs/</w:t>
      </w:r>
      <w:r>
        <w:rPr>
          <w:rtl/>
        </w:rPr>
        <w:t xml:space="preserve"> </w:t>
      </w:r>
      <w:r>
        <w:rPr>
          <w:rtl/>
        </w:rPr>
        <w:t xml:space="preserve">למסמכים.</w:t>
      </w:r>
    </w:p>
    <w:p>
      <w:pPr>
        <w:pStyle w:val="Heading3"/>
        <w:bidi/>
      </w:pPr>
      <w:r>
        <w:rPr>
          <w:rtl/>
        </w:rPr>
        <w:t xml:space="preserve">5.2 מחזור החיים של מטלה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פותחים Issue עם תיאור ותנאי סיום.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מעבירים את ה-Issue לבינה המלאכותית, שפותחת ענף וכותבת קוד.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נפתח Pull Request שמקושר ל-Issue (</w:t>
      </w:r>
      <w:r>
        <w:rPr>
          <w:rStyle w:val="VerbatimChar"/>
          <w:rtl/>
        </w:rPr>
        <w:t xml:space="preserve">Closes #13</w:t>
      </w:r>
      <w:r>
        <w:rPr>
          <w:rtl/>
        </w:rPr>
        <w:t xml:space="preserve">) וכולל את הפרומפט.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המפתח עושה Code Review, מבקש תיקונים ובודק על טלפון.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מיזוג ל-main סוגר את ה-Issue אוטומטית.</w:t>
      </w:r>
    </w:p>
    <w:p>
      <w:pPr>
        <w:pStyle w:val="Heading3"/>
        <w:bidi/>
      </w:pPr>
      <w:r>
        <w:rPr>
          <w:rtl/>
        </w:rPr>
        <w:t xml:space="preserve">5.3 למה זה חשוב</w:t>
      </w:r>
    </w:p>
    <w:p>
      <w:pPr>
        <w:bidi/>
      </w:pPr>
      <w:r>
        <w:rPr>
          <w:rtl/>
        </w:rPr>
        <w:t xml:space="preserve">היסטוריית ה-Issues וה-PRs היא תיעוד של התהליך: מה תוכנן, מה השתנה ואילו החלטות התקבלו בכל Code Review. היא משמשת חומר גלם לפרק הרפלקציה בתיק הפרויקט.</w:t>
      </w:r>
    </w:p>
    <w:sectPr>
      <w:headerReference r:id="rId9" w:type="default"/>
      <w:footerReference r:id="rId10" w:type="default"/>
      <w:pgMar w:left="1247" w:right="1247"/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</w:pPr>
    <w:r>
      <w:rPr>
        <w:rFonts w:ascii="Arial" w:hAnsi="Arial" w:cs="David"/>
        <w:rtl/>
      </w:rPr>
      <w:t xml:space="preserve">עמוד </w:t>
    </w:r>
    <w:r>
      <w:rPr>
        <w:rFonts w:ascii="Arial" w:hAnsi="Arial" w:cs="David"/>
        <w:rtl/>
      </w:rPr>
      <w:fldChar w:fldCharType="begin"/>
    </w:r>
    <w:r>
      <w:rPr>
        <w:rFonts w:ascii="Arial" w:hAnsi="Arial" w:cs="David"/>
        <w:rtl/>
      </w:rPr>
      <w:instrText xml:space="preserve">PAGE</w:instrText>
    </w:r>
    <w:r>
      <w:rPr>
        <w:rFonts w:ascii="Arial" w:hAnsi="Arial" w:cs="David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</w:pPr>
    <w:r>
      <w:rPr>
        <w:rFonts w:ascii="Arial" w:hAnsi="Arial" w:cs="David"/>
        <w:rtl/>
      </w:rPr>
      <w:t>ניווט אלוני יצחק · [שם התלמיד]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-IL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4"/>
      <w:szCs w:val="24"/>
    </w:rPr>
    <w:pPr>
      <w:bidi/>
    </w:pPr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  <w:pPr>
      <w:bidi/>
    </w:pPr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="Arial" w:cs="David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rFonts w:ascii="Arial" w:cs="David" w:hAnsi="Arial"/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rFonts w:ascii="Arial" w:cs="David" w:hAnsi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rFonts w:ascii="Arial" w:cs="David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bidi/>
    </w:pPr>
    <w:rPr>
      <w:rFonts w:ascii="Arial" w:cs="David" w:hAnsi="Arial"/>
    </w:rPr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="Arial" w:cs="David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="Arial" w:cs="David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="Arial" w:cs="David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="Arial" w:cs="David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="Arial" w:cs="David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="Arial" w:cs="David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="Arial" w:cs="David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="Arial" w:cs="David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="Arial" w:cs="David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bidi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rFonts w:ascii="Arial" w:cs="David" w:hAnsi="Arial"/>
      <w:b/>
    </w:rPr>
  </w:style>
  <w:style w:customStyle="1" w:styleId="Definition" w:type="paragraph">
    <w:name w:val="Definition"/>
    <w:basedOn w:val="Normal"/>
    <w:pPr>
      <w:bidi/>
    </w:pPr>
  </w:style>
  <w:style w:styleId="Caption" w:type="paragraph">
    <w:name w:val="Caption"/>
    <w:basedOn w:val="Normal"/>
    <w:link w:val="BodyTextChar"/>
    <w:pPr>
      <w:bidi/>
      <w:spacing w:after="120" w:before="0"/>
    </w:pPr>
    <w:rPr>
      <w:rFonts w:ascii="Arial" w:cs="David" w:hAnsi="Arial"/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  <w:pPr>
      <w:bidi/>
    </w:pPr>
  </w:style>
  <w:style w:customStyle="1" w:styleId="Figure" w:type="paragraph">
    <w:name w:val="Figure"/>
    <w:basedOn w:val="Normal"/>
    <w:pPr>
      <w:bidi/>
    </w:pPr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Arial" w:cs="David" w:hAnsi="Arial"/>
      <w:vertAlign w:val="superscript"/>
    </w:rPr>
  </w:style>
  <w:style w:styleId="Hyperlink" w:type="character">
    <w:name w:val="Hyperlink"/>
    <w:basedOn w:val="BodyTextChar"/>
    <w:rPr>
      <w:rFonts w:ascii="Arial" w:cs="David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="Arial" w:cs="David" w:hAnsi="Arial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rFonts w:ascii="Arial" w:cs="David" w:hAnsi="Arial"/>
      <w:color w:val="007020"/>
      <w:b/>
    </w:rPr>
  </w:style>
  <w:style w:customStyle="1" w:styleId="DataTypeTok" w:type="character">
    <w:name w:val="DataTypeTok"/>
    <w:basedOn w:val="VerbatimChar"/>
    <w:rPr>
      <w:rFonts w:ascii="Arial" w:cs="David" w:hAnsi="Arial"/>
      <w:color w:val="902000"/>
    </w:rPr>
  </w:style>
  <w:style w:customStyle="1" w:styleId="DecValTok" w:type="character">
    <w:name w:val="DecValTok"/>
    <w:basedOn w:val="VerbatimChar"/>
    <w:rPr>
      <w:rFonts w:ascii="Arial" w:cs="David" w:hAnsi="Arial"/>
      <w:color w:val="40a070"/>
    </w:rPr>
  </w:style>
  <w:style w:customStyle="1" w:styleId="BaseNTok" w:type="character">
    <w:name w:val="BaseNTok"/>
    <w:basedOn w:val="VerbatimChar"/>
    <w:rPr>
      <w:rFonts w:ascii="Arial" w:cs="David" w:hAnsi="Arial"/>
      <w:color w:val="40a070"/>
    </w:rPr>
  </w:style>
  <w:style w:customStyle="1" w:styleId="FloatTok" w:type="character">
    <w:name w:val="FloatTok"/>
    <w:basedOn w:val="VerbatimChar"/>
    <w:rPr>
      <w:rFonts w:ascii="Arial" w:cs="David" w:hAnsi="Arial"/>
      <w:color w:val="40a070"/>
    </w:rPr>
  </w:style>
  <w:style w:customStyle="1" w:styleId="ConstantTok" w:type="character">
    <w:name w:val="ConstantTok"/>
    <w:basedOn w:val="VerbatimChar"/>
    <w:rPr>
      <w:rFonts w:ascii="Arial" w:cs="David" w:hAnsi="Arial"/>
      <w:color w:val="880000"/>
    </w:rPr>
  </w:style>
  <w:style w:customStyle="1" w:styleId="CharTok" w:type="character">
    <w:name w:val="CharTok"/>
    <w:basedOn w:val="VerbatimChar"/>
    <w:rPr>
      <w:rFonts w:ascii="Arial" w:cs="David" w:hAnsi="Arial"/>
      <w:color w:val="4070a0"/>
    </w:rPr>
  </w:style>
  <w:style w:customStyle="1" w:styleId="SpecialCharTok" w:type="character">
    <w:name w:val="SpecialCharTok"/>
    <w:basedOn w:val="VerbatimChar"/>
    <w:rPr>
      <w:rFonts w:ascii="Arial" w:cs="David" w:hAnsi="Arial"/>
      <w:color w:val="4070a0"/>
    </w:rPr>
  </w:style>
  <w:style w:customStyle="1" w:styleId="StringTok" w:type="character">
    <w:name w:val="StringTok"/>
    <w:basedOn w:val="VerbatimChar"/>
    <w:rPr>
      <w:rFonts w:ascii="Arial" w:cs="David" w:hAnsi="Arial"/>
      <w:color w:val="4070a0"/>
    </w:rPr>
  </w:style>
  <w:style w:customStyle="1" w:styleId="VerbatimStringTok" w:type="character">
    <w:name w:val="VerbatimStringTok"/>
    <w:basedOn w:val="VerbatimChar"/>
    <w:rPr>
      <w:rFonts/>
      <w:color w:val="4070a0"/>
    </w:rPr>
  </w:style>
  <w:style w:customStyle="1" w:styleId="SpecialStringTok" w:type="character">
    <w:name w:val="SpecialStringTok"/>
    <w:basedOn w:val="VerbatimChar"/>
    <w:rPr>
      <w:rFonts w:ascii="Arial" w:cs="David" w:hAnsi="Arial"/>
      <w:color w:val="bb6688"/>
    </w:rPr>
  </w:style>
  <w:style w:customStyle="1" w:styleId="ImportTok" w:type="character">
    <w:name w:val="ImportTok"/>
    <w:basedOn w:val="VerbatimChar"/>
    <w:rPr>
      <w:rFonts w:ascii="Arial" w:cs="David" w:hAnsi="Arial"/>
      <w:color w:val="008000"/>
      <w:b/>
    </w:rPr>
  </w:style>
  <w:style w:customStyle="1" w:styleId="CommentTok" w:type="character">
    <w:name w:val="CommentTok"/>
    <w:basedOn w:val="VerbatimChar"/>
    <w:rPr>
      <w:rFonts w:ascii="Arial" w:cs="David" w:hAnsi="Arial"/>
      <w:color w:val="60a0b0"/>
      <w:i/>
    </w:rPr>
  </w:style>
  <w:style w:customStyle="1" w:styleId="DocumentationTok" w:type="character">
    <w:name w:val="DocumentationTok"/>
    <w:basedOn w:val="VerbatimChar"/>
    <w:rPr>
      <w:rFonts w:ascii="Arial" w:cs="David" w:hAnsi="Arial"/>
      <w:color w:val="ba2121"/>
      <w:i/>
    </w:rPr>
  </w:style>
  <w:style w:customStyle="1" w:styleId="AnnotationTok" w:type="character">
    <w:name w:val="AnnotationTok"/>
    <w:basedOn w:val="VerbatimChar"/>
    <w:rPr>
      <w:rFonts w:ascii="Arial" w:cs="David" w:hAnsi="Arial"/>
      <w:color w:val="60a0b0"/>
      <w:b/>
      <w:i/>
    </w:rPr>
  </w:style>
  <w:style w:customStyle="1" w:styleId="CommentVarTok" w:type="character">
    <w:name w:val="CommentVarTok"/>
    <w:basedOn w:val="VerbatimChar"/>
    <w:rPr>
      <w:rFonts w:ascii="Arial" w:cs="David" w:hAnsi="Arial"/>
      <w:color w:val="60a0b0"/>
      <w:b/>
      <w:i/>
    </w:rPr>
  </w:style>
  <w:style w:customStyle="1" w:styleId="OtherTok" w:type="character">
    <w:name w:val="OtherTok"/>
    <w:basedOn w:val="VerbatimChar"/>
    <w:rPr>
      <w:rFonts w:ascii="Arial" w:cs="David" w:hAnsi="Arial"/>
      <w:color w:val="007020"/>
    </w:rPr>
  </w:style>
  <w:style w:customStyle="1" w:styleId="FunctionTok" w:type="character">
    <w:name w:val="FunctionTok"/>
    <w:basedOn w:val="VerbatimChar"/>
    <w:rPr>
      <w:rFonts w:ascii="Arial" w:cs="David" w:hAnsi="Arial"/>
      <w:color w:val="06287e"/>
    </w:rPr>
  </w:style>
  <w:style w:customStyle="1" w:styleId="VariableTok" w:type="character">
    <w:name w:val="VariableTok"/>
    <w:basedOn w:val="VerbatimChar"/>
    <w:rPr>
      <w:rFonts w:ascii="Arial" w:cs="David" w:hAnsi="Arial"/>
      <w:color w:val="19177c"/>
    </w:rPr>
  </w:style>
  <w:style w:customStyle="1" w:styleId="ControlFlowTok" w:type="character">
    <w:name w:val="ControlFlowTok"/>
    <w:basedOn w:val="VerbatimChar"/>
    <w:rPr>
      <w:rFonts w:ascii="Arial" w:cs="David" w:hAnsi="Arial"/>
      <w:color w:val="007020"/>
      <w:b/>
    </w:rPr>
  </w:style>
  <w:style w:customStyle="1" w:styleId="OperatorTok" w:type="character">
    <w:name w:val="OperatorTok"/>
    <w:basedOn w:val="VerbatimChar"/>
    <w:rPr>
      <w:rFonts w:ascii="Arial" w:cs="David" w:hAnsi="Arial"/>
      <w:color w:val="666666"/>
    </w:rPr>
  </w:style>
  <w:style w:customStyle="1" w:styleId="BuiltInTok" w:type="character">
    <w:name w:val="BuiltInTok"/>
    <w:basedOn w:val="VerbatimChar"/>
    <w:rPr>
      <w:rFonts w:ascii="Arial" w:cs="David" w:hAnsi="Arial"/>
      <w:color w:val="008000"/>
    </w:rPr>
  </w:style>
  <w:style w:customStyle="1" w:styleId="ExtensionTok" w:type="character">
    <w:name w:val="ExtensionTok"/>
    <w:basedOn w:val="VerbatimChar"/>
    <w:rPr>
      <w:rFonts w:ascii="Arial" w:cs="David" w:hAnsi="Arial"/>
    </w:rPr>
  </w:style>
  <w:style w:customStyle="1" w:styleId="PreprocessorTok" w:type="character">
    <w:name w:val="PreprocessorTok"/>
    <w:basedOn w:val="VerbatimChar"/>
    <w:rPr>
      <w:rFonts w:ascii="Arial" w:cs="David" w:hAnsi="Arial"/>
      <w:color w:val="bc7a00"/>
    </w:rPr>
  </w:style>
  <w:style w:customStyle="1" w:styleId="AttributeTok" w:type="character">
    <w:name w:val="AttributeTok"/>
    <w:basedOn w:val="VerbatimChar"/>
    <w:rPr>
      <w:rFonts w:ascii="Arial" w:cs="David" w:hAnsi="Arial"/>
      <w:color w:val="7d9029"/>
    </w:rPr>
  </w:style>
  <w:style w:customStyle="1" w:styleId="RegionMarkerTok" w:type="character">
    <w:name w:val="RegionMarkerTok"/>
    <w:basedOn w:val="VerbatimChar"/>
    <w:rPr>
      <w:rFonts w:ascii="Arial" w:cs="David" w:hAnsi="Arial"/>
    </w:rPr>
  </w:style>
  <w:style w:customStyle="1" w:styleId="InformationTok" w:type="character">
    <w:name w:val="InformationTok"/>
    <w:basedOn w:val="VerbatimChar"/>
    <w:rPr>
      <w:rFonts w:ascii="Arial" w:cs="David" w:hAnsi="Arial"/>
      <w:color w:val="60a0b0"/>
      <w:b/>
      <w:i/>
    </w:rPr>
  </w:style>
  <w:style w:customStyle="1" w:styleId="WarningTok" w:type="character">
    <w:name w:val="WarningTok"/>
    <w:basedOn w:val="VerbatimChar"/>
    <w:rPr>
      <w:rFonts w:ascii="Arial" w:cs="David" w:hAnsi="Arial"/>
      <w:color w:val="60a0b0"/>
      <w:b/>
      <w:i/>
    </w:rPr>
  </w:style>
  <w:style w:customStyle="1" w:styleId="AlertTok" w:type="character">
    <w:name w:val="AlertTok"/>
    <w:basedOn w:val="VerbatimChar"/>
    <w:rPr>
      <w:rFonts w:ascii="Arial" w:cs="David" w:hAnsi="Arial"/>
      <w:color w:val="ff0000"/>
      <w:b/>
    </w:rPr>
  </w:style>
  <w:style w:customStyle="1" w:styleId="ErrorTok" w:type="character">
    <w:name w:val="ErrorTok"/>
    <w:basedOn w:val="VerbatimChar"/>
    <w:rPr>
      <w:rFonts w:ascii="Arial" w:cs="David" w:hAnsi="Arial"/>
      <w:color w:val="ff0000"/>
      <w:b/>
    </w:rPr>
  </w:style>
  <w:style w:customStyle="1" w:styleId="NormalTok" w:type="character">
    <w:name w:val="NormalTok"/>
    <w:basedOn w:val="VerbatimChar"/>
    <w:rPr>
      <w:rFonts w:ascii="Arial" w:cs="David" w:hAnsi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2026-10-24T06:34:22Z</dcterms:created>
  <dcterms:modified xsi:type="dcterms:W3CDTF">2026-10-24T06:34:22Z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