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</w:pPr>
      <w:r>
        <w:rPr>
          <w:rFonts w:ascii="Arial" w:hAnsi="Arial" w:cs="David"/>
          <w:rtl/>
        </w:rPr>
        <w:t xml:space="preserve">תוכנית ניהול פרויקט — ניווט אלוני יצחק</w:t>
      </w:r>
    </w:p>
    <w:p>
      <w:pPr>
        <w:bidi/>
      </w:pPr>
      <w:r>
        <w:rPr>
          <w:rFonts w:ascii="Arial" w:hAnsi="Arial" w:cs="David"/>
          <w:rtl/>
        </w:rPr>
        <w:t xml:space="preserve">מסמך זה מתאר מתי ואיך הפרויקט נבנה: לוח זמנים, מטלות, סיכונים ותהליך העבודה. הוא אינו חלק מתיק הפרויקט שמשרד החינוך דורש, ומובא כדוגמה לניהול פרויקט תוכנה.</w:t>
      </w:r>
    </w:p>
    <w:bookmarkStart w:id="23" w:name="לוח-זמנים"/>
    <w:p>
      <w:pPr>
        <w:bidi/>
        <w:pStyle w:val="Heading2"/>
      </w:pPr>
      <w:r>
        <w:rPr>
          <w:rFonts w:ascii="Arial" w:hAnsi="Arial" w:cs="David"/>
          <w:rtl/>
        </w:rPr>
        <w:t xml:space="preserve">1. לוח זמנים</w:t>
      </w:r>
    </w:p>
    <w:p>
      <w:pPr>
        <w:bidi/>
        <w:pStyle w:val="CaptionedFigure"/>
      </w:pPr>
      <w:r>
        <w:rPr>
          <w:rFonts w:ascii="Arial" w:hAnsi="Arial" w:cs="David"/>
          <w:rtl/>
        </w:rPr>
        <w:drawing>
          <wp:inline>
            <wp:extent cx="5334000" cy="2524125"/>
            <wp:effectExtent b="0" l="0" r="0" t="0"/>
            <wp:docPr descr="לוח זמנים · 7 שלבים ובחינה" title="" id="21" name="Picture"/>
            <a:graphic>
              <a:graphicData uri="http://schemas.openxmlformats.org/drawingml/2006/picture">
                <pic:pic>
                  <pic:nvPicPr>
                    <pic:cNvPr descr="/root/.claude/projects/-home-claude/e43bf434-51a5-5c28-828a-12ddd14e064e/tool-results/mcp-Claude_Docs-blob-1792612518674-ri8eg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4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  <w:pStyle w:val="ImageCaption"/>
      </w:pPr>
      <w:r>
        <w:rPr>
          <w:rFonts w:ascii="Arial" w:hAnsi="Arial" w:cs="David"/>
          <w:rtl/>
        </w:rPr>
        <w:t xml:space="preserve">לוח זמנים · 7 שלבים ובחינה</w:t>
      </w:r>
    </w:p>
    <w:p>
      <w:pPr>
        <w:bidi/>
      </w:pPr>
      <w:r>
        <w:rPr>
          <w:rFonts w:ascii="Arial" w:hAnsi="Arial" w:cs="David"/>
          <w:rtl/>
        </w:rPr>
        <w:t xml:space="preserve">איסוף התמונות למודל מתחיל כבר בדצמבר ורץ במקביל לשלבים אחרים, כדי שיהיו תמונות מעונות וממזג אוויר שונים. כל שלב הוא Milestone ב-GitHub עם תאריך הסיום שלו.</w:t>
      </w:r>
    </w:p>
    <w:bookmarkEnd w:id="23"/>
    <w:bookmarkStart w:id="24" w:name="פירוק-מטלות"/>
    <w:p>
      <w:pPr>
        <w:bidi/>
        <w:pStyle w:val="Heading2"/>
      </w:pPr>
      <w:r>
        <w:rPr>
          <w:rFonts w:ascii="Arial" w:hAnsi="Arial" w:cs="David"/>
          <w:rtl/>
        </w:rPr>
        <w:t xml:space="preserve">2. פירוק מטלות</w:t>
      </w:r>
    </w:p>
    <w:p>
      <w:pPr>
        <w:bidi/>
      </w:pPr>
      <w:r>
        <w:rPr>
          <w:rFonts w:ascii="Arial" w:hAnsi="Arial" w:cs="David"/>
          <w:rtl/>
        </w:rPr>
        <w:t xml:space="preserve">הפרויקט מפורק ל-29 מטלות בשישה שלבים, כ-136 שעות עבודה. כל מטלה הופכת ל-Issue ב-GitHub, וכל שלב ל-Milestone.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מס’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מטלה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שלב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דרישה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שעות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T01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מבוא לתיק הפרויקט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הגדרה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4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T02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מסמך דרישות (SRS)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הגדרה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5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T03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מסמך תיכון ותרשימי UML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הגדרה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8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T04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מבנה הנתונים ב-Firestore וב-Room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נתונים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FR-09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3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T05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מיפוי שטח: קואורדינטות לכניסות ולצמתי שבילים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נתונים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6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T06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הקמת Firebase והעלאת נתוני הקמפוס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נתונים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FR-09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3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T07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פרויקט Android, הרשאות ומסך פתיחה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שלד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FR-12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3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T08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Room וסנכרון מ-Firestore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שלד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FR-09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5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T09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מסך חיפוש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שלד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FR-01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3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T10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מועדפים וחיפושים אחרונים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שלד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FR-02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2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T11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שירות מיקום והחלקה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4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T12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שירות כיוון וצעדים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3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גרף הקמפוס ו-Dijkstra עם בדיקות יחידה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5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הצמדה לשביל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4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T15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מסך מפה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FR-05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5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T16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מסך מצלמה עם CameraX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AR ו-AI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3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חץ, מרחק ונקודה הבאה על המצלמה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AR ו-AI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5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T18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עיגון ב-ARCore ומצב גיבוי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AR ו-AI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FR-11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6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T19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זיהוי הגעה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AR ו-AI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FR-06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2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T20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איסוף ותיוג תמונות מבנים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AR ו-AI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8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T21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אימון והערכת המודל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AR ו-AI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6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T22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שילוב המודל ותיקון מיקום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AR ו-AI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5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כיול ידני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שיפורים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FR-08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3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התחברות צוות ומסך עריכה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שיפורים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FR-10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5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T25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בדיקות שטח ותיקונים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שיפורים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6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T26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השלמת תיק הפרויקט ומדריך למשתמש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שיפורים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8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עיצוב 9 המסכים ב-Stitch וב-Figma, לפי מדריך העיצוב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הגדרה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4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T28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כלי התאמת מפה שנתית ושיוך חדרים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שיפורים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FR-13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8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T29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שכבות המפה: osmdroid, תוכנית בית הספר, מסלול וסמנים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ניווט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FR-05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4</w:t>
            </w:r>
          </w:p>
        </w:tc>
      </w:tr>
    </w:tbl>
    <w:p>
      <w:pPr>
        <w:bidi/>
      </w:pPr>
      <w:r>
        <w:rPr>
          <w:rFonts w:ascii="Arial" w:hAnsi="Arial" w:cs="David"/>
          <w:rtl/>
        </w:rPr>
        <w:t xml:space="preserve">המטלות הכבדות ביותר הן T03, T20 ו-T26, ולכן הן מתחילות מוקדם בשלב שלהן.</w:t>
      </w:r>
    </w:p>
    <w:bookmarkEnd w:id="24"/>
    <w:bookmarkStart w:id="28" w:name="ניהול-סיכונים"/>
    <w:p>
      <w:pPr>
        <w:bidi/>
        <w:pStyle w:val="Heading2"/>
      </w:pPr>
      <w:r>
        <w:rPr>
          <w:rFonts w:ascii="Arial" w:hAnsi="Arial" w:cs="David"/>
          <w:rtl/>
        </w:rPr>
        <w:t xml:space="preserve">3. ניהול סיכונים</w:t>
      </w:r>
    </w:p>
    <w:p>
      <w:pPr>
        <w:bidi/>
        <w:pStyle w:val="CaptionedFigure"/>
      </w:pPr>
      <w:r>
        <w:rPr>
          <w:rFonts w:ascii="Arial" w:hAnsi="Arial" w:cs="David"/>
          <w:rtl/>
        </w:rPr>
        <w:drawing>
          <wp:inline>
            <wp:extent cx="5334000" cy="3444875"/>
            <wp:effectExtent b="0" l="0" r="0" t="0"/>
            <wp:docPr descr="מפת סיכונים · הסתברות מול השפעה" title="" id="26" name="Picture"/>
            <a:graphic>
              <a:graphicData uri="http://schemas.openxmlformats.org/drawingml/2006/picture">
                <pic:pic>
                  <pic:nvPicPr>
                    <pic:cNvPr descr="/root/.claude/projects/-home-claude/e43bf434-51a5-5c28-828a-12ddd14e064e/tool-results/mcp-Claude_Docs-blob-1792612519766-ywn5k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4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  <w:pStyle w:val="ImageCaption"/>
      </w:pPr>
      <w:r>
        <w:rPr>
          <w:rFonts w:ascii="Arial" w:hAnsi="Arial" w:cs="David"/>
          <w:rtl/>
        </w:rPr>
        <w:t xml:space="preserve">מפת סיכונים · הסתברות מול השפעה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מזהה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סיכון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צעד מניעה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תוכנית גיבוי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R1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שגיאת GPS גדולה מדי ליד מבנים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הצמדה לשביל, החלקה וזיהוי מבנים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כיול ידני (FR-08)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R2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המודל לא מגיע ל-85% דיוק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איסוף תמונות מוקדם, בכמה מועדים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צמצום למבנים שקל לזהות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ARCore לא נתמך במכשירי הנבחנים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בדיקת תמיכה במטלה T07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מצב גיבוי לפי מצפן (FR-11)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מיפוי השטח לוקח יותר זמן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מיפוי מבנה אחד קודם למדידת קצב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פריסה ראשונה על חלק מהקמפוס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R5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הפרעה מגנטית משבשת את המצפן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שימוש ב-Rotation Vector וב-ARCore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בקשת כיול בתנועת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שמונה</w:t>
            </w:r>
            <w:r>
              <w:rPr>
                <w:rFonts w:ascii="Arial" w:hAnsi="Arial" w:cs="David"/>
                <w:rtl/>
              </w:rPr>
              <w:t xml:space="preserve">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R6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חריגה ממכסת Firebase החינמית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סנכרון רק כשהגרסה משתנה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עבודה מהעותק המקומי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עומס בגרויות באביב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סיום הפיתוח העיקרי עד אפריל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ויתור על דרישות Should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R8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שינוי בהנחיות או במחוון של משרד החינוך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מעקב אחרי פורטל המגמה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עדכון טבלת התכולות בתיק</w:t>
            </w:r>
          </w:p>
        </w:tc>
      </w:tr>
    </w:tbl>
    <w:bookmarkEnd w:id="28"/>
    <w:bookmarkStart w:id="32" w:name="עבודה-עם-בינה-מלאכותית-בפיתוח"/>
    <w:p>
      <w:pPr>
        <w:bidi/>
        <w:pStyle w:val="Heading2"/>
      </w:pPr>
      <w:r>
        <w:rPr>
          <w:rFonts w:ascii="Arial" w:hAnsi="Arial" w:cs="David"/>
          <w:rtl/>
        </w:rPr>
        <w:t xml:space="preserve">4. עבודה עם בינה מלאכותית בפיתוח</w:t>
      </w:r>
    </w:p>
    <w:p>
      <w:pPr>
        <w:bidi/>
      </w:pPr>
      <w:r>
        <w:rPr>
          <w:rFonts w:ascii="Arial" w:hAnsi="Arial" w:cs="David"/>
          <w:rtl/>
        </w:rPr>
        <w:t xml:space="preserve">את רוב הקוד כותב כלי בינה מלאכותית (Claude Code); המפתח מגדיר, מתכנן, בודק ומחליט. זה נפרד ממודל זיהוי המבנים, שהוא רכיב AI בתוך המוצר עצמו.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שלב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המפתח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הבינה המלאכותית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הגדרה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כותב את הדרישות ובוחר מה בפנים ומה בחוץ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מציעה דרישות שנשכחו ומצביעה על סתירות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תכנון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מאשר את התרשימים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מציעה מבנה מחלקות ראשוני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מימוש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מפרק למשימות קטנות וכותב לכל אחת Issue ברור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כותבת קוד ופותחת Pull Request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בדיקה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קורא כל PR, מריץ על טלפון בקמפוס ומבקש תיקונים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מתקנת לפי ההערות וכותבת בדיקות יחידה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תיעוד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מחליט מה נכנס לתיק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מנסחת טיוטות שהמפתח עורך</w:t>
            </w:r>
          </w:p>
        </w:tc>
      </w:tr>
    </w:tbl>
    <w:bookmarkStart w:id="29" w:name="כללי-עבודה"/>
    <w:p>
      <w:pPr>
        <w:bidi/>
        <w:pStyle w:val="Heading3"/>
      </w:pPr>
      <w:r>
        <w:rPr>
          <w:rFonts w:ascii="Arial" w:hAnsi="Arial" w:cs="David"/>
          <w:rtl/>
        </w:rPr>
        <w:t xml:space="preserve">4.1 כללי עבודה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bCs/>
          <w:b/>
          <w:rtl/>
        </w:rPr>
        <w:t xml:space="preserve">שום קוד לא נכנס ל-main בלי שהמפתח קרא אותו.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כל שינוי עובר דרך Pull Request.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bCs/>
          <w:b/>
          <w:rtl/>
        </w:rPr>
        <w:t xml:space="preserve">Issue אחד = משימה אחת.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משימה גדולה מפורקת לפני שנותנים אותה לבינה.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bCs/>
          <w:b/>
          <w:rtl/>
        </w:rPr>
        <w:t xml:space="preserve">בדיקה בשטח מנצחת הסבר משכנע.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קוד ניווט נבדק בהליכה בין המבנים, לא רק באמולטור.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bCs/>
          <w:b/>
          <w:rtl/>
        </w:rPr>
        <w:t xml:space="preserve">הפרומפטים נשמרים.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בתיאור כל PR מופיע הפרומפט שהוביל אליו.</w:t>
      </w:r>
    </w:p>
    <w:bookmarkEnd w:id="29"/>
    <w:bookmarkStart w:id="30" w:name="מה-דורשות-הנחיות-משרד-החינוך"/>
    <w:p>
      <w:pPr>
        <w:bidi/>
        <w:pStyle w:val="Heading3"/>
      </w:pPr>
      <w:r>
        <w:rPr>
          <w:rFonts w:ascii="Arial" w:hAnsi="Arial" w:cs="David"/>
          <w:rtl/>
        </w:rPr>
        <w:t xml:space="preserve">4.2 מה דורשות הנחיות משרד החינוך</w:t>
      </w:r>
    </w:p>
    <w:p>
      <w:pPr>
        <w:bidi/>
        <w:numPr>
          <w:ilvl w:val="0"/>
          <w:numId w:val="1002"/>
        </w:numPr>
        <w:pStyle w:val="Compact"/>
      </w:pPr>
      <w:r>
        <w:rPr>
          <w:rFonts w:ascii="Arial" w:hAnsi="Arial" w:cs="David"/>
          <w:rtl/>
        </w:rPr>
        <w:t xml:space="preserve">קטע קוד משמעותי שנוצר בכלי בינה מלאכותית מסומן בתיק בצורה ברורה ומודגשת.</w:t>
      </w:r>
    </w:p>
    <w:p>
      <w:pPr>
        <w:bidi/>
        <w:numPr>
          <w:ilvl w:val="0"/>
          <w:numId w:val="1002"/>
        </w:numPr>
        <w:pStyle w:val="Compact"/>
      </w:pPr>
      <w:r>
        <w:rPr>
          <w:rFonts w:ascii="Arial" w:hAnsi="Arial" w:cs="David"/>
          <w:rtl/>
        </w:rPr>
        <w:t xml:space="preserve">בביבליוגרפיה מופיע קישור ציבורי פעיל לשיחה, ומספר המקור מצוין בהערת ה-Javadoc של הקוד.</w:t>
      </w:r>
    </w:p>
    <w:p>
      <w:pPr>
        <w:bidi/>
        <w:numPr>
          <w:ilvl w:val="0"/>
          <w:numId w:val="1002"/>
        </w:numPr>
        <w:pStyle w:val="Compact"/>
      </w:pPr>
      <w:r>
        <w:rPr>
          <w:rFonts w:ascii="Arial" w:hAnsi="Arial" w:cs="David"/>
          <w:rtl/>
        </w:rPr>
        <w:t xml:space="preserve">התייעצות בלי ייבוא קוד אינה דורשת ציון בביבליוגרפיה.</w:t>
      </w:r>
    </w:p>
    <w:bookmarkEnd w:id="30"/>
    <w:bookmarkStart w:id="31" w:name="מה-המפתח-חייב-לדעת-להסביר-בהגנה"/>
    <w:p>
      <w:pPr>
        <w:bidi/>
        <w:pStyle w:val="Heading3"/>
      </w:pPr>
      <w:r>
        <w:rPr>
          <w:rFonts w:ascii="Arial" w:hAnsi="Arial" w:cs="David"/>
          <w:rtl/>
        </w:rPr>
        <w:t xml:space="preserve">4.3 מה המפתח חייב לדעת להסביר בהגנה</w:t>
      </w:r>
    </w:p>
    <w:p>
      <w:pPr>
        <w:bidi/>
      </w:pPr>
      <w:r>
        <w:rPr>
          <w:rFonts w:ascii="Arial" w:hAnsi="Arial" w:cs="David"/>
          <w:rtl/>
        </w:rPr>
        <w:t xml:space="preserve">גם כשהבינה כתבה את הקוד, בהגנה צריך להסביר: איך עובד חיפוש המסלול, איך מחושבת זווית החץ, איך אומן המודל ומה מראה מטריצת הבלבול, ולמה כל מחלקה בתרשים קיימת.</w:t>
      </w:r>
    </w:p>
    <w:bookmarkEnd w:id="31"/>
    <w:bookmarkEnd w:id="32"/>
    <w:bookmarkStart w:id="36" w:name="ניהול-הפרויקט-ב-github"/>
    <w:p>
      <w:pPr>
        <w:bidi/>
        <w:pStyle w:val="Heading2"/>
      </w:pPr>
      <w:r>
        <w:rPr>
          <w:rFonts w:ascii="Arial" w:hAnsi="Arial" w:cs="David"/>
          <w:rtl/>
        </w:rPr>
        <w:t xml:space="preserve">5. ניהול הפרויקט ב-GitHub</w:t>
      </w:r>
    </w:p>
    <w:p>
      <w:pPr>
        <w:bidi/>
      </w:pPr>
      <w:r>
        <w:rPr>
          <w:rFonts w:ascii="Arial" w:hAnsi="Arial" w:cs="David"/>
          <w:rtl/>
        </w:rPr>
        <w:t xml:space="preserve">הקוד, המטלות והתיעוד מנוהלים ב-repository אחד בארגון Aloney-Yitzchak, וכל ההתקדמות נראית שם.</w:t>
      </w:r>
    </w:p>
    <w:bookmarkStart w:id="33" w:name="מבנה"/>
    <w:p>
      <w:pPr>
        <w:bidi/>
        <w:pStyle w:val="Heading3"/>
      </w:pPr>
      <w:r>
        <w:rPr>
          <w:rFonts w:ascii="Arial" w:hAnsi="Arial" w:cs="David"/>
          <w:rtl/>
        </w:rPr>
        <w:t xml:space="preserve">5.1 מבנה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bCs/>
          <w:b/>
        </w:rPr>
        <w:t xml:space="preserve">Milestones: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אחד לכל שלב — הגדרה, נתונים, שלד, ניווט, AR ו-AI, שיפורים — עם תאריך היעד מלוח הזמנים.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bCs/>
          <w:b/>
        </w:rPr>
        <w:t xml:space="preserve">Issues: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אחד לכל מטלה מפרק 2, עם תווית שלב, קישור לדרישה (FR-xx) ותנאי סיום.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bCs/>
          <w:b/>
        </w:rPr>
        <w:t xml:space="preserve">Project board: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עמודות To do, In progress, In review, Done.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bCs/>
          <w:b/>
          <w:rtl/>
        </w:rPr>
        <w:t xml:space="preserve">ענפים: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ענף לכל Issue, בשם כמו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Style w:val="VerbatimChar"/>
        </w:rPr>
        <w:t xml:space="preserve">feature/T13-dijkstra</w:t>
      </w:r>
      <w:r>
        <w:rPr>
          <w:rFonts w:ascii="Arial" w:hAnsi="Arial" w:cs="David"/>
          <w:rtl/>
        </w:rPr>
        <w:t xml:space="preserve">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bCs/>
          <w:b/>
          <w:rtl/>
        </w:rPr>
        <w:t xml:space="preserve">תיקיות: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Style w:val="VerbatimChar"/>
        </w:rPr>
        <w:t xml:space="preserve">app/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לקוד האפליקציה,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Style w:val="VerbatimChar"/>
        </w:rPr>
        <w:t xml:space="preserve">ml/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לסקריפטים ולדוח האימון (בלי התמונות עצמן),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Style w:val="VerbatimChar"/>
        </w:rPr>
        <w:t xml:space="preserve">docs/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למסמכים.</w:t>
      </w:r>
    </w:p>
    <w:bookmarkEnd w:id="33"/>
    <w:bookmarkStart w:id="34" w:name="מחזור-החיים-של-מטלה"/>
    <w:p>
      <w:pPr>
        <w:bidi/>
        <w:pStyle w:val="Heading3"/>
      </w:pPr>
      <w:r>
        <w:rPr>
          <w:rFonts w:ascii="Arial" w:hAnsi="Arial" w:cs="David"/>
          <w:rtl/>
        </w:rPr>
        <w:t xml:space="preserve">5.2 מחזור החיים של מטלה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rtl/>
        </w:rPr>
        <w:t xml:space="preserve">פותחים Issue עם תיאור ותנאי סיום.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rtl/>
        </w:rPr>
        <w:t xml:space="preserve">מעבירים את ה-Issue לבינה המלאכותית, שפותחת ענף וכותבת קוד.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rtl/>
        </w:rPr>
        <w:t xml:space="preserve">נפתח Pull Request שמקושר ל-Issue (</w:t>
      </w:r>
      <w:r>
        <w:rPr>
          <w:rFonts w:ascii="Arial" w:hAnsi="Arial" w:cs="David"/>
          <w:rStyle w:val="VerbatimChar"/>
        </w:rPr>
        <w:t xml:space="preserve">Closes #13</w:t>
      </w:r>
      <w:r>
        <w:rPr>
          <w:rFonts w:ascii="Arial" w:hAnsi="Arial" w:cs="David"/>
          <w:rtl/>
        </w:rPr>
        <w:t xml:space="preserve">) וכולל את הפרומפט.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rtl/>
        </w:rPr>
        <w:t xml:space="preserve">המפתח עושה Code Review, מבקש תיקונים ובודק על טלפון.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rtl/>
        </w:rPr>
        <w:t xml:space="preserve">מיזוג ל-main סוגר את ה-Issue אוטומטית.</w:t>
      </w:r>
    </w:p>
    <w:bookmarkEnd w:id="34"/>
    <w:bookmarkStart w:id="35" w:name="למה-זה-חשוב"/>
    <w:p>
      <w:pPr>
        <w:bidi/>
        <w:pStyle w:val="Heading3"/>
      </w:pPr>
      <w:r>
        <w:rPr>
          <w:rFonts w:ascii="Arial" w:hAnsi="Arial" w:cs="David"/>
          <w:rtl/>
        </w:rPr>
        <w:t xml:space="preserve">5.3 למה זה חשוב</w:t>
      </w:r>
    </w:p>
    <w:p>
      <w:pPr>
        <w:bidi/>
      </w:pPr>
      <w:r>
        <w:rPr>
          <w:rFonts w:ascii="Arial" w:hAnsi="Arial" w:cs="David"/>
          <w:rtl/>
        </w:rPr>
        <w:t xml:space="preserve">היסטוריית ה-Issues וה-PRs היא תיעוד של התהליך: מה תוכנן, מה השתנה ואילו החלטות התקבלו בכל Code Review. היא משמשת חומר גלם לפרק הרפלקציה בתיק הפרויקט.</w:t>
      </w:r>
    </w:p>
    <w:bookmarkEnd w:id="35"/>
    <w:bookmarkEnd w:id="36"/>
    <w:sectPr>
      <w:headerReference w:type="default" r:id="rId9"/>
      <w:footerReference w:type="default" r:id="rId10"/>
      <w:pgMar w:left="1247" w:right="1247"/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Footer"/>
    </w:pPr>
    <w:r>
      <w:rPr>
        <w:rFonts w:ascii="Arial" w:hAnsi="Arial" w:cs="David"/>
        <w:rtl/>
      </w:rPr>
      <w:t xml:space="preserve">עמוד </w:t>
    </w:r>
    <w:r>
      <w:rPr>
        <w:rFonts w:ascii="Arial" w:hAnsi="Arial" w:cs="David"/>
        <w:rtl/>
      </w:rPr>
      <w:fldChar w:fldCharType="begin"/>
    </w:r>
    <w:r>
      <w:rPr>
        <w:rFonts w:ascii="Arial" w:hAnsi="Arial" w:cs="David"/>
        <w:rtl/>
      </w:rPr>
      <w:instrText xml:space="preserve">PAGE</w:instrText>
    </w:r>
    <w:r>
      <w:rPr>
        <w:rFonts w:ascii="Arial" w:hAnsi="Arial" w:cs="David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Header"/>
    </w:pPr>
    <w:r>
      <w:rPr>
        <w:rFonts w:ascii="Arial" w:hAnsi="Arial" w:cs="David"/>
        <w:rtl/>
      </w:rPr>
      <w:t>ניווט אלוני יצחק · [שם התלמיד]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he-IL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4"/>
      <w:szCs w:val="24"/>
    </w:rPr>
    <w:pPr>
      <w:bidi/>
    </w:pPr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  <w:pPr>
      <w:bidi/>
    </w:pPr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Fonts w:ascii="Arial" w:hAnsi="Arial" w:cs="David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Fonts w:ascii="Arial" w:hAnsi="Arial" w:cs="David"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Fonts w:ascii="Arial" w:hAnsi="Arial" w:cs="David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Fonts w:ascii="Arial" w:hAnsi="Arial" w:cs="David"/>
      <w:sz w:val="20"/>
      <w:szCs w:val="20"/>
    </w:rPr>
  </w:style>
  <w:style w:styleId="Bibliography" w:type="paragraph">
    <w:name w:val="Bibliography"/>
    <w:basedOn w:val="Normal"/>
    <w:next w:val="Bibliography"/>
    <w:qFormat/>
    <w:pPr>
      <w:bidi/>
    </w:pPr>
    <w:rPr>
      <w:rFonts w:ascii="Arial" w:hAnsi="Arial" w:cs="David"/>
    </w:rPr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Fonts w:ascii="Arial" w:hAnsi="Arial" w:cs="David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Fonts w:ascii="Arial" w:hAnsi="Arial" w:cs="David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Fonts w:ascii="Arial" w:hAnsi="Arial" w:cs="David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Fonts w:ascii="Arial" w:hAnsi="Arial" w:cs="David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Fonts w:ascii="Arial" w:hAnsi="Arial" w:cs="David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Fonts w:ascii="Arial" w:hAnsi="Arial" w:cs="David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Fonts w:ascii="Arial" w:hAnsi="Arial" w:cs="David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Fonts w:ascii="Arial" w:hAnsi="Arial" w:cs="David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Fonts w:ascii="Arial" w:hAnsi="Arial" w:cs="David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Fonts w:ascii="Arial" w:hAnsi="Arial" w:cs="David"/>
      <w:b/>
    </w:rPr>
  </w:style>
  <w:style w:customStyle="1" w:styleId="Definition" w:type="paragraph">
    <w:name w:val="Definition"/>
    <w:basedOn w:val="Normal"/>
    <w:pPr>
      <w:bidi/>
    </w:pPr>
  </w:style>
  <w:style w:styleId="Caption" w:type="paragraph">
    <w:name w:val="Caption"/>
    <w:basedOn w:val="Normal"/>
    <w:link w:val="BodyTextChar"/>
    <w:pPr>
      <w:bidi/>
      <w:spacing w:after="120" w:before="0"/>
    </w:pPr>
    <w:rPr>
      <w:rFonts w:ascii="Arial" w:hAnsi="Arial" w:cs="David"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  <w:pPr>
      <w:bidi/>
    </w:pPr>
  </w:style>
  <w:style w:customStyle="1" w:styleId="Figure" w:type="paragraph">
    <w:name w:val="Figure"/>
    <w:basedOn w:val="Normal"/>
    <w:pPr>
      <w:bidi/>
    </w:pPr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Fonts w:ascii="Arial" w:hAnsi="Arial" w:cs="David"/>
      <w:vertAlign w:val="superscript"/>
    </w:rPr>
  </w:style>
  <w:style w:styleId="Hyperlink" w:type="character">
    <w:name w:val="Hyperlink"/>
    <w:basedOn w:val="BodyTextChar"/>
    <w:rPr>
      <w:rFonts w:ascii="Arial" w:hAnsi="Arial" w:cs="David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Fonts w:ascii="Arial" w:hAnsi="Arial" w:cs="David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ascii="Arial" w:hAnsi="Arial" w:cs="David"/>
      <w:color w:val="007020"/>
      <w:b/>
    </w:rPr>
  </w:style>
  <w:style w:type="character" w:customStyle="1" w:styleId="DataTypeTok">
    <w:name w:val="DataTypeTok"/>
    <w:basedOn w:val="VerbatimChar"/>
    <w:rPr>
      <w:rFonts w:ascii="Arial" w:hAnsi="Arial" w:cs="David"/>
      <w:color w:val="902000"/>
    </w:rPr>
  </w:style>
  <w:style w:type="character" w:customStyle="1" w:styleId="DecValTok">
    <w:name w:val="DecValTok"/>
    <w:basedOn w:val="VerbatimChar"/>
    <w:rPr>
      <w:rFonts w:ascii="Arial" w:hAnsi="Arial" w:cs="David"/>
      <w:color w:val="40a070"/>
    </w:rPr>
  </w:style>
  <w:style w:type="character" w:customStyle="1" w:styleId="BaseNTok">
    <w:name w:val="BaseNTok"/>
    <w:basedOn w:val="VerbatimChar"/>
    <w:rPr>
      <w:rFonts w:ascii="Arial" w:hAnsi="Arial" w:cs="David"/>
      <w:color w:val="40a070"/>
    </w:rPr>
  </w:style>
  <w:style w:type="character" w:customStyle="1" w:styleId="FloatTok">
    <w:name w:val="FloatTok"/>
    <w:basedOn w:val="VerbatimChar"/>
    <w:rPr>
      <w:rFonts w:ascii="Arial" w:hAnsi="Arial" w:cs="David"/>
      <w:color w:val="40a070"/>
    </w:rPr>
  </w:style>
  <w:style w:type="character" w:customStyle="1" w:styleId="ConstantTok">
    <w:name w:val="ConstantTok"/>
    <w:basedOn w:val="VerbatimChar"/>
    <w:rPr>
      <w:rFonts w:ascii="Arial" w:hAnsi="Arial" w:cs="David"/>
      <w:color w:val="880000"/>
    </w:rPr>
  </w:style>
  <w:style w:type="character" w:customStyle="1" w:styleId="CharTok">
    <w:name w:val="CharTok"/>
    <w:basedOn w:val="VerbatimChar"/>
    <w:rPr>
      <w:rFonts w:ascii="Arial" w:hAnsi="Arial" w:cs="David"/>
      <w:color w:val="4070a0"/>
    </w:rPr>
  </w:style>
  <w:style w:type="character" w:customStyle="1" w:styleId="SpecialCharTok">
    <w:name w:val="SpecialCharTok"/>
    <w:basedOn w:val="VerbatimChar"/>
    <w:rPr>
      <w:rFonts w:ascii="Arial" w:hAnsi="Arial" w:cs="David"/>
      <w:color w:val="4070a0"/>
    </w:rPr>
  </w:style>
  <w:style w:type="character" w:customStyle="1" w:styleId="StringTok">
    <w:name w:val="StringTok"/>
    <w:basedOn w:val="VerbatimChar"/>
    <w:rPr>
      <w:rFonts w:ascii="Arial" w:hAnsi="Arial" w:cs="David"/>
      <w:color w:val="4070a0"/>
    </w:rPr>
  </w:style>
  <w:style w:type="character" w:customStyle="1" w:styleId="VerbatimStringTok">
    <w:name w:val="VerbatimStringTok"/>
    <w:basedOn w:val="VerbatimChar"/>
    <w:rPr>
      <w:rFonts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David"/>
      <w:color w:val="bb6688"/>
    </w:rPr>
  </w:style>
  <w:style w:type="character" w:customStyle="1" w:styleId="ImportTok">
    <w:name w:val="ImportTok"/>
    <w:basedOn w:val="VerbatimChar"/>
    <w:rPr>
      <w:rFonts w:ascii="Arial" w:hAnsi="Arial" w:cs="David"/>
      <w:color w:val="008000"/>
      <w:b/>
    </w:rPr>
  </w:style>
  <w:style w:type="character" w:customStyle="1" w:styleId="CommentTok">
    <w:name w:val="CommentTok"/>
    <w:basedOn w:val="VerbatimChar"/>
    <w:rPr>
      <w:rFonts w:ascii="Arial" w:hAnsi="Arial" w:cs="David"/>
      <w:color w:val="60a0b0"/>
      <w:i/>
    </w:rPr>
  </w:style>
  <w:style w:type="character" w:customStyle="1" w:styleId="DocumentationTok">
    <w:name w:val="DocumentationTok"/>
    <w:basedOn w:val="VerbatimChar"/>
    <w:rPr>
      <w:rFonts w:ascii="Arial" w:hAnsi="Arial" w:cs="David"/>
      <w:color w:val="ba2121"/>
      <w:i/>
    </w:rPr>
  </w:style>
  <w:style w:type="character" w:customStyle="1" w:styleId="AnnotationTok">
    <w:name w:val="AnnotationTok"/>
    <w:basedOn w:val="VerbatimChar"/>
    <w:rPr>
      <w:rFonts w:ascii="Arial" w:hAnsi="Arial" w:cs="David"/>
      <w:color w:val="60a0b0"/>
      <w:b/>
      <w:i/>
    </w:rPr>
  </w:style>
  <w:style w:type="character" w:customStyle="1" w:styleId="CommentVarTok">
    <w:name w:val="CommentVarTok"/>
    <w:basedOn w:val="VerbatimChar"/>
    <w:rPr>
      <w:rFonts w:ascii="Arial" w:hAnsi="Arial" w:cs="David"/>
      <w:color w:val="60a0b0"/>
      <w:b/>
      <w:i/>
    </w:rPr>
  </w:style>
  <w:style w:type="character" w:customStyle="1" w:styleId="OtherTok">
    <w:name w:val="OtherTok"/>
    <w:basedOn w:val="VerbatimChar"/>
    <w:rPr>
      <w:rFonts w:ascii="Arial" w:hAnsi="Arial" w:cs="David"/>
      <w:color w:val="007020"/>
    </w:rPr>
  </w:style>
  <w:style w:type="character" w:customStyle="1" w:styleId="FunctionTok">
    <w:name w:val="FunctionTok"/>
    <w:basedOn w:val="VerbatimChar"/>
    <w:rPr>
      <w:rFonts w:ascii="Arial" w:hAnsi="Arial" w:cs="David"/>
      <w:color w:val="06287e"/>
    </w:rPr>
  </w:style>
  <w:style w:type="character" w:customStyle="1" w:styleId="VariableTok">
    <w:name w:val="VariableTok"/>
    <w:basedOn w:val="VerbatimChar"/>
    <w:rPr>
      <w:rFonts w:ascii="Arial" w:hAnsi="Arial" w:cs="David"/>
      <w:color w:val="19177c"/>
    </w:rPr>
  </w:style>
  <w:style w:type="character" w:customStyle="1" w:styleId="ControlFlowTok">
    <w:name w:val="ControlFlowTok"/>
    <w:basedOn w:val="VerbatimChar"/>
    <w:rPr>
      <w:rFonts w:ascii="Arial" w:hAnsi="Arial" w:cs="David"/>
      <w:color w:val="007020"/>
      <w:b/>
    </w:rPr>
  </w:style>
  <w:style w:type="character" w:customStyle="1" w:styleId="OperatorTok">
    <w:name w:val="OperatorTok"/>
    <w:basedOn w:val="VerbatimChar"/>
    <w:rPr>
      <w:rFonts w:ascii="Arial" w:hAnsi="Arial" w:cs="David"/>
      <w:color w:val="666666"/>
    </w:rPr>
  </w:style>
  <w:style w:type="character" w:customStyle="1" w:styleId="BuiltInTok">
    <w:name w:val="BuiltInTok"/>
    <w:basedOn w:val="VerbatimChar"/>
    <w:rPr>
      <w:rFonts w:ascii="Arial" w:hAnsi="Arial" w:cs="David"/>
      <w:color w:val="008000"/>
    </w:rPr>
  </w:style>
  <w:style w:type="character" w:customStyle="1" w:styleId="ExtensionTok">
    <w:name w:val="ExtensionTok"/>
    <w:basedOn w:val="VerbatimChar"/>
    <w:rPr>
      <w:rFonts w:ascii="Arial" w:hAnsi="Arial" w:cs="David"/>
    </w:rPr>
  </w:style>
  <w:style w:type="character" w:customStyle="1" w:styleId="PreprocessorTok">
    <w:name w:val="PreprocessorTok"/>
    <w:basedOn w:val="VerbatimChar"/>
    <w:rPr>
      <w:rFonts w:ascii="Arial" w:hAnsi="Arial" w:cs="David"/>
      <w:color w:val="bc7a00"/>
    </w:rPr>
  </w:style>
  <w:style w:type="character" w:customStyle="1" w:styleId="AttributeTok">
    <w:name w:val="AttributeTok"/>
    <w:basedOn w:val="VerbatimChar"/>
    <w:rPr>
      <w:rFonts w:ascii="Arial" w:hAnsi="Arial" w:cs="David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David"/>
    </w:rPr>
  </w:style>
  <w:style w:type="character" w:customStyle="1" w:styleId="InformationTok">
    <w:name w:val="InformationTok"/>
    <w:basedOn w:val="VerbatimChar"/>
    <w:rPr>
      <w:rFonts w:ascii="Arial" w:hAnsi="Arial" w:cs="David"/>
      <w:color w:val="60a0b0"/>
      <w:b/>
      <w:i/>
    </w:rPr>
  </w:style>
  <w:style w:type="character" w:customStyle="1" w:styleId="WarningTok">
    <w:name w:val="WarningTok"/>
    <w:basedOn w:val="VerbatimChar"/>
    <w:rPr>
      <w:rFonts w:ascii="Arial" w:hAnsi="Arial" w:cs="David"/>
      <w:color w:val="60a0b0"/>
      <w:b/>
      <w:i/>
    </w:rPr>
  </w:style>
  <w:style w:type="character" w:customStyle="1" w:styleId="AlertTok">
    <w:name w:val="AlertTok"/>
    <w:basedOn w:val="VerbatimChar"/>
    <w:rPr>
      <w:rFonts w:ascii="Arial" w:hAnsi="Arial" w:cs="David"/>
      <w:color w:val="ff0000"/>
      <w:b/>
    </w:rPr>
  </w:style>
  <w:style w:type="character" w:customStyle="1" w:styleId="ErrorTok">
    <w:name w:val="ErrorTok"/>
    <w:basedOn w:val="VerbatimChar"/>
    <w:rPr>
      <w:rFonts w:ascii="Arial" w:hAnsi="Arial" w:cs="David"/>
      <w:color w:val="ff0000"/>
      <w:b/>
    </w:rPr>
  </w:style>
  <w:style w:type="character" w:customStyle="1" w:styleId="NormalTok">
    <w:name w:val="NormalTok"/>
    <w:basedOn w:val="VerbatimChar"/>
    <w:rPr>
      <w:rFonts w:ascii="Arial" w:hAnsi="Arial" w:cs="David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5" Type="http://schemas.openxmlformats.org/officeDocument/2006/relationships/image" Target="media/rId25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תוכנית ניהול פרויקט — ניווט אלוני יצחק</dc:title>
  <dc:creator/>
  <dc:language>he-IL</dc:language>
  <cp:keywords/>
  <dcterms:created xsi:type="dcterms:W3CDTF">2026-10-21T19:57:30Z</dcterms:created>
  <dcterms:modified xsi:type="dcterms:W3CDTF">2026-10-21T19:57:30Z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