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62E" w:rsidRPr="00F46E1A" w:rsidRDefault="0022162E" w:rsidP="0022162E">
      <w:pPr>
        <w:spacing w:line="360" w:lineRule="auto"/>
        <w:rPr>
          <w:rFonts w:ascii="Times New Roman" w:eastAsia="Times New Roman" w:hAnsi="Times New Roman" w:cs="Times New Roman"/>
          <w:b/>
          <w:color w:val="00232F"/>
          <w:sz w:val="24"/>
          <w:szCs w:val="24"/>
        </w:rPr>
      </w:pPr>
    </w:p>
    <w:p w:rsidR="0022162E" w:rsidRPr="00F46E1A" w:rsidRDefault="0022162E" w:rsidP="002216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6E1A">
        <w:rPr>
          <w:rFonts w:ascii="Times New Roman" w:hAnsi="Times New Roman" w:cs="Times New Roman"/>
          <w:sz w:val="24"/>
          <w:szCs w:val="24"/>
        </w:rPr>
        <w:t>Reference</w:t>
      </w:r>
    </w:p>
    <w:p w:rsidR="0022162E" w:rsidRDefault="0022162E" w:rsidP="002216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4" w:history="1">
        <w:r w:rsidRPr="00F46E1A">
          <w:rPr>
            <w:rStyle w:val="Hyperlink"/>
            <w:rFonts w:ascii="Times New Roman" w:hAnsi="Times New Roman" w:cs="Times New Roman"/>
            <w:sz w:val="24"/>
            <w:szCs w:val="24"/>
          </w:rPr>
          <w:t>https://www.marketing91.com/online-communication/</w:t>
        </w:r>
      </w:hyperlink>
    </w:p>
    <w:p w:rsidR="0022162E" w:rsidRDefault="0022162E" w:rsidP="0022162E">
      <w:pPr>
        <w:spacing w:line="240" w:lineRule="auto"/>
        <w:ind w:right="5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Daniel, I.O. (2011). 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>Introductory Phonetics and phonology of English</w:t>
      </w:r>
      <w:r>
        <w:rPr>
          <w:rFonts w:ascii="Times New Roman" w:hAnsi="Times New Roman" w:cs="Times New Roman"/>
          <w:sz w:val="24"/>
          <w:szCs w:val="24"/>
          <w:lang w:val="en-GB"/>
        </w:rPr>
        <w:t>. Newcastle upon</w:t>
      </w:r>
    </w:p>
    <w:p w:rsidR="0022162E" w:rsidRDefault="0022162E" w:rsidP="0022162E">
      <w:pPr>
        <w:spacing w:line="240" w:lineRule="auto"/>
        <w:ind w:right="57"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Tyne: Cambridge Scholars Publishing.</w:t>
      </w:r>
    </w:p>
    <w:p w:rsidR="0022162E" w:rsidRDefault="0022162E" w:rsidP="0022162E">
      <w:pPr>
        <w:spacing w:line="240" w:lineRule="auto"/>
        <w:ind w:right="5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Daniel, I.O.A. (2013).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Communi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ation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as socio-cultural meaning exchange. The example </w:t>
      </w:r>
    </w:p>
    <w:p w:rsidR="0022162E" w:rsidRDefault="0022162E" w:rsidP="0022162E">
      <w:pPr>
        <w:spacing w:line="240" w:lineRule="auto"/>
        <w:ind w:right="57" w:firstLine="720"/>
        <w:jc w:val="both"/>
        <w:rPr>
          <w:rFonts w:ascii="Times New Roman" w:hAnsi="Times New Roman" w:cs="Times New Roman"/>
          <w:i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of Richard Wright’s Black Boy. 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>International Journal of Applied Linguistics</w:t>
      </w:r>
    </w:p>
    <w:p w:rsidR="0022162E" w:rsidRDefault="0022162E" w:rsidP="0022162E">
      <w:pPr>
        <w:spacing w:line="240" w:lineRule="auto"/>
        <w:ind w:right="57"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sz w:val="24"/>
          <w:szCs w:val="24"/>
          <w:lang w:val="en-GB"/>
        </w:rPr>
        <w:t xml:space="preserve">              and English Literatur</w:t>
      </w:r>
      <w:r>
        <w:rPr>
          <w:rFonts w:ascii="Times New Roman" w:hAnsi="Times New Roman" w:cs="Times New Roman"/>
          <w:sz w:val="24"/>
          <w:szCs w:val="24"/>
          <w:lang w:val="en-GB"/>
        </w:rPr>
        <w:t>e, 2,5:173-177</w:t>
      </w:r>
    </w:p>
    <w:p w:rsidR="0022162E" w:rsidRPr="00F46E1A" w:rsidRDefault="0022162E" w:rsidP="002216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2162E" w:rsidRPr="00F46E1A" w:rsidRDefault="0022162E" w:rsidP="002216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5" w:tooltip="Click to search for more items by this author" w:history="1">
        <w:r w:rsidRPr="00F46E1A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Phillips, Whitney </w:t>
        </w:r>
        <w:proofErr w:type="spellStart"/>
        <w:r w:rsidRPr="00F46E1A">
          <w:rPr>
            <w:rStyle w:val="Hyperlink"/>
            <w:rFonts w:ascii="Times New Roman" w:hAnsi="Times New Roman" w:cs="Times New Roman"/>
            <w:sz w:val="24"/>
            <w:szCs w:val="24"/>
          </w:rPr>
          <w:t>M</w:t>
        </w:r>
      </w:hyperlink>
      <w:r w:rsidRPr="00F46E1A">
        <w:rPr>
          <w:rFonts w:ascii="Times New Roman" w:hAnsi="Times New Roman" w:cs="Times New Roman"/>
          <w:sz w:val="24"/>
          <w:szCs w:val="24"/>
        </w:rPr>
        <w:t>.University</w:t>
      </w:r>
      <w:proofErr w:type="spellEnd"/>
      <w:r w:rsidRPr="00F46E1A">
        <w:rPr>
          <w:rFonts w:ascii="Times New Roman" w:hAnsi="Times New Roman" w:cs="Times New Roman"/>
          <w:sz w:val="24"/>
          <w:szCs w:val="24"/>
        </w:rPr>
        <w:t xml:space="preserve"> of Oregon. ProQuest Dissertations Publishing, 2012. 3544972.</w:t>
      </w:r>
    </w:p>
    <w:p w:rsidR="0022162E" w:rsidRPr="00F46E1A" w:rsidRDefault="0022162E" w:rsidP="002216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6E1A">
        <w:rPr>
          <w:rFonts w:ascii="Times New Roman" w:hAnsi="Times New Roman" w:cs="Times New Roman"/>
          <w:sz w:val="24"/>
          <w:szCs w:val="24"/>
        </w:rPr>
        <w:t>Ben Miller, “Notoriously Toxic: Understanding the Language and Costs of Hate and Harassment in Online Games” (working paper, 2018).</w:t>
      </w:r>
    </w:p>
    <w:p w:rsidR="0022162E" w:rsidRPr="00F46E1A" w:rsidRDefault="0022162E" w:rsidP="002216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46E1A">
        <w:rPr>
          <w:rFonts w:ascii="Times New Roman" w:hAnsi="Times New Roman" w:cs="Times New Roman"/>
          <w:sz w:val="24"/>
          <w:szCs w:val="24"/>
        </w:rPr>
        <w:t>merriam-webster</w:t>
      </w:r>
      <w:proofErr w:type="spellEnd"/>
      <w:r w:rsidRPr="00F46E1A">
        <w:rPr>
          <w:rFonts w:ascii="Times New Roman" w:hAnsi="Times New Roman" w:cs="Times New Roman"/>
          <w:sz w:val="24"/>
          <w:szCs w:val="24"/>
        </w:rPr>
        <w:t xml:space="preserve"> dictionary</w:t>
      </w:r>
    </w:p>
    <w:p w:rsidR="0022162E" w:rsidRPr="00F46E1A" w:rsidRDefault="0022162E" w:rsidP="002216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F46E1A">
          <w:rPr>
            <w:rStyle w:val="Hyperlink"/>
            <w:rFonts w:ascii="Times New Roman" w:hAnsi="Times New Roman" w:cs="Times New Roman"/>
            <w:sz w:val="24"/>
            <w:szCs w:val="24"/>
          </w:rPr>
          <w:t>https://eztalks.com/unified-communications/advantages-and-disadvantages-of-internet-communication.html</w:t>
        </w:r>
      </w:hyperlink>
    </w:p>
    <w:p w:rsidR="0022162E" w:rsidRPr="00F46E1A" w:rsidRDefault="0022162E" w:rsidP="002216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46E1A">
        <w:rPr>
          <w:rFonts w:ascii="Times New Roman" w:hAnsi="Times New Roman" w:cs="Times New Roman"/>
          <w:sz w:val="24"/>
          <w:szCs w:val="24"/>
        </w:rPr>
        <w:t>Hafner</w:t>
      </w:r>
      <w:proofErr w:type="spellEnd"/>
      <w:r w:rsidRPr="00F46E1A">
        <w:rPr>
          <w:rFonts w:ascii="Times New Roman" w:hAnsi="Times New Roman" w:cs="Times New Roman"/>
          <w:sz w:val="24"/>
          <w:szCs w:val="24"/>
        </w:rPr>
        <w:t>, K., &amp; Lyon, M. (1996). Where wizards stay up late: The origins of the Internet. New York: Simon &amp; Schuster.</w:t>
      </w:r>
    </w:p>
    <w:p w:rsidR="0022162E" w:rsidRPr="00F46E1A" w:rsidRDefault="0022162E" w:rsidP="002216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46E1A">
        <w:rPr>
          <w:rFonts w:ascii="Times New Roman" w:hAnsi="Times New Roman" w:cs="Times New Roman"/>
          <w:sz w:val="24"/>
          <w:szCs w:val="24"/>
        </w:rPr>
        <w:t>Kelm</w:t>
      </w:r>
      <w:proofErr w:type="spellEnd"/>
      <w:r w:rsidRPr="00F46E1A">
        <w:rPr>
          <w:rFonts w:ascii="Times New Roman" w:hAnsi="Times New Roman" w:cs="Times New Roman"/>
          <w:sz w:val="24"/>
          <w:szCs w:val="24"/>
        </w:rPr>
        <w:t>, O. (1992). The use of synchronous computer networks in second language instruction: A Preliminary Report. Foreign Language Annals, 25(5), 441-454.</w:t>
      </w:r>
    </w:p>
    <w:p w:rsidR="0022162E" w:rsidRPr="00F46E1A" w:rsidRDefault="0022162E" w:rsidP="002216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46E1A">
        <w:rPr>
          <w:rFonts w:ascii="Times New Roman" w:hAnsi="Times New Roman" w:cs="Times New Roman"/>
          <w:sz w:val="24"/>
          <w:szCs w:val="24"/>
        </w:rPr>
        <w:t>Meskill</w:t>
      </w:r>
      <w:proofErr w:type="spellEnd"/>
      <w:r w:rsidRPr="00F46E1A">
        <w:rPr>
          <w:rFonts w:ascii="Times New Roman" w:hAnsi="Times New Roman" w:cs="Times New Roman"/>
          <w:sz w:val="24"/>
          <w:szCs w:val="24"/>
        </w:rPr>
        <w:t xml:space="preserve">, C., &amp; </w:t>
      </w:r>
      <w:proofErr w:type="spellStart"/>
      <w:r w:rsidRPr="00F46E1A">
        <w:rPr>
          <w:rFonts w:ascii="Times New Roman" w:hAnsi="Times New Roman" w:cs="Times New Roman"/>
          <w:sz w:val="24"/>
          <w:szCs w:val="24"/>
        </w:rPr>
        <w:t>Krassimira</w:t>
      </w:r>
      <w:proofErr w:type="spellEnd"/>
      <w:r w:rsidRPr="00F46E1A">
        <w:rPr>
          <w:rFonts w:ascii="Times New Roman" w:hAnsi="Times New Roman" w:cs="Times New Roman"/>
          <w:sz w:val="24"/>
          <w:szCs w:val="24"/>
        </w:rPr>
        <w:t xml:space="preserve">, R. (2000). Curriculum innovation in TEFL: Technologies supporting socio-collaborative language learning in Bulgaria. In M. </w:t>
      </w:r>
      <w:proofErr w:type="spellStart"/>
      <w:r w:rsidRPr="00F46E1A">
        <w:rPr>
          <w:rFonts w:ascii="Times New Roman" w:hAnsi="Times New Roman" w:cs="Times New Roman"/>
          <w:sz w:val="24"/>
          <w:szCs w:val="24"/>
        </w:rPr>
        <w:t>Warschauer</w:t>
      </w:r>
      <w:proofErr w:type="spellEnd"/>
      <w:r w:rsidRPr="00F46E1A">
        <w:rPr>
          <w:rFonts w:ascii="Times New Roman" w:hAnsi="Times New Roman" w:cs="Times New Roman"/>
          <w:sz w:val="24"/>
          <w:szCs w:val="24"/>
        </w:rPr>
        <w:t xml:space="preserve"> &amp; R. Kern (Eds.), Network-based language teaching: Concepts and practice (pp. ??-??). New York: Cambridge University Press.</w:t>
      </w:r>
    </w:p>
    <w:p w:rsidR="0022162E" w:rsidRPr="00F46E1A" w:rsidRDefault="0022162E" w:rsidP="0022162E">
      <w:pPr>
        <w:spacing w:line="360" w:lineRule="auto"/>
        <w:rPr>
          <w:rStyle w:val="author-publish-date"/>
          <w:rFonts w:ascii="Times New Roman" w:hAnsi="Times New Roman" w:cs="Times New Roman"/>
          <w:color w:val="00232F"/>
          <w:sz w:val="24"/>
          <w:szCs w:val="24"/>
          <w:bdr w:val="none" w:sz="0" w:space="0" w:color="auto" w:frame="1"/>
          <w:shd w:val="clear" w:color="auto" w:fill="F8F8F8"/>
        </w:rPr>
      </w:pPr>
      <w:r w:rsidRPr="00F46E1A">
        <w:rPr>
          <w:rStyle w:val="author-display-name"/>
          <w:rFonts w:ascii="Times New Roman" w:hAnsi="Times New Roman" w:cs="Times New Roman"/>
          <w:b/>
          <w:bCs/>
          <w:color w:val="00232F"/>
          <w:sz w:val="24"/>
          <w:szCs w:val="24"/>
          <w:bdr w:val="none" w:sz="0" w:space="0" w:color="auto" w:frame="1"/>
          <w:shd w:val="clear" w:color="auto" w:fill="F8F8F8"/>
        </w:rPr>
        <w:t xml:space="preserve">Bang the </w:t>
      </w:r>
      <w:proofErr w:type="spellStart"/>
      <w:r w:rsidRPr="00F46E1A">
        <w:rPr>
          <w:rStyle w:val="author-display-name"/>
          <w:rFonts w:ascii="Times New Roman" w:hAnsi="Times New Roman" w:cs="Times New Roman"/>
          <w:b/>
          <w:bCs/>
          <w:color w:val="00232F"/>
          <w:sz w:val="24"/>
          <w:szCs w:val="24"/>
          <w:bdr w:val="none" w:sz="0" w:space="0" w:color="auto" w:frame="1"/>
          <w:shd w:val="clear" w:color="auto" w:fill="F8F8F8"/>
        </w:rPr>
        <w:t>Table</w:t>
      </w:r>
      <w:r w:rsidRPr="00F46E1A">
        <w:rPr>
          <w:rStyle w:val="author-publish-date"/>
          <w:rFonts w:ascii="Times New Roman" w:hAnsi="Times New Roman" w:cs="Times New Roman"/>
          <w:color w:val="00232F"/>
          <w:sz w:val="24"/>
          <w:szCs w:val="24"/>
          <w:bdr w:val="none" w:sz="0" w:space="0" w:color="auto" w:frame="1"/>
          <w:shd w:val="clear" w:color="auto" w:fill="F8F8F8"/>
        </w:rPr>
        <w:t>Published</w:t>
      </w:r>
      <w:proofErr w:type="spellEnd"/>
      <w:r w:rsidRPr="00F46E1A">
        <w:rPr>
          <w:rStyle w:val="author-publish-date"/>
          <w:rFonts w:ascii="Times New Roman" w:hAnsi="Times New Roman" w:cs="Times New Roman"/>
          <w:color w:val="00232F"/>
          <w:sz w:val="24"/>
          <w:szCs w:val="24"/>
          <w:bdr w:val="none" w:sz="0" w:space="0" w:color="auto" w:frame="1"/>
          <w:shd w:val="clear" w:color="auto" w:fill="F8F8F8"/>
        </w:rPr>
        <w:t>: November 2 2008</w:t>
      </w:r>
    </w:p>
    <w:p w:rsidR="0022162E" w:rsidRPr="00F46E1A" w:rsidRDefault="0022162E" w:rsidP="002216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F46E1A">
          <w:rPr>
            <w:rStyle w:val="Hyperlink"/>
            <w:rFonts w:ascii="Times New Roman" w:hAnsi="Times New Roman" w:cs="Times New Roman"/>
            <w:sz w:val="24"/>
            <w:szCs w:val="24"/>
          </w:rPr>
          <w:t>https://eztalks.com/video-conference/7-types-of-online-communication.html</w:t>
        </w:r>
      </w:hyperlink>
    </w:p>
    <w:p w:rsidR="0022162E" w:rsidRPr="00F46E1A" w:rsidRDefault="0022162E" w:rsidP="002216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F46E1A">
          <w:rPr>
            <w:rStyle w:val="Hyperlink"/>
            <w:rFonts w:ascii="Times New Roman" w:hAnsi="Times New Roman" w:cs="Times New Roman"/>
            <w:sz w:val="24"/>
            <w:szCs w:val="24"/>
          </w:rPr>
          <w:t>https://writer.com/ai-writing-assistant/</w:t>
        </w:r>
      </w:hyperlink>
    </w:p>
    <w:p w:rsidR="0022162E" w:rsidRDefault="0022162E" w:rsidP="002216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46E1A">
        <w:rPr>
          <w:rFonts w:ascii="Times New Roman" w:hAnsi="Times New Roman" w:cs="Times New Roman"/>
          <w:sz w:val="24"/>
          <w:szCs w:val="24"/>
        </w:rPr>
        <w:lastRenderedPageBreak/>
        <w:t>Zeerak</w:t>
      </w:r>
      <w:proofErr w:type="spellEnd"/>
      <w:r w:rsidRPr="00F46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6E1A">
        <w:rPr>
          <w:rFonts w:ascii="Times New Roman" w:hAnsi="Times New Roman" w:cs="Times New Roman"/>
          <w:sz w:val="24"/>
          <w:szCs w:val="24"/>
        </w:rPr>
        <w:t>Waseem</w:t>
      </w:r>
      <w:proofErr w:type="spellEnd"/>
      <w:r w:rsidRPr="00F46E1A">
        <w:rPr>
          <w:rFonts w:ascii="Times New Roman" w:hAnsi="Times New Roman" w:cs="Times New Roman"/>
          <w:sz w:val="24"/>
          <w:szCs w:val="24"/>
        </w:rPr>
        <w:t xml:space="preserve"> and Dirk </w:t>
      </w:r>
      <w:proofErr w:type="spellStart"/>
      <w:r w:rsidRPr="00F46E1A">
        <w:rPr>
          <w:rFonts w:ascii="Times New Roman" w:hAnsi="Times New Roman" w:cs="Times New Roman"/>
          <w:sz w:val="24"/>
          <w:szCs w:val="24"/>
        </w:rPr>
        <w:t>Hovy</w:t>
      </w:r>
      <w:proofErr w:type="spellEnd"/>
      <w:r w:rsidRPr="00F46E1A">
        <w:rPr>
          <w:rFonts w:ascii="Times New Roman" w:hAnsi="Times New Roman" w:cs="Times New Roman"/>
          <w:sz w:val="24"/>
          <w:szCs w:val="24"/>
        </w:rPr>
        <w:t>. 2016. Hateful symbols or hateful people? predictive features for hate speech detection on twitter. In Proceedings of the NAACL Student Research Workshop, pages 88–93, San Diego, California. Association for Computational Linguistics.</w:t>
      </w:r>
    </w:p>
    <w:p w:rsidR="0022162E" w:rsidRPr="00F46E1A" w:rsidRDefault="0022162E" w:rsidP="002216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t>Harnad</w:t>
      </w:r>
      <w:proofErr w:type="spellEnd"/>
      <w:r>
        <w:t>, S. (1991). Post-Gutenberg galaxy: The fourth revolution in the means of production and knowledge. Public-Access Computer Systems Review, 2(1), 39-53.</w:t>
      </w:r>
    </w:p>
    <w:p w:rsidR="0022162E" w:rsidRPr="00F46E1A" w:rsidRDefault="0022162E" w:rsidP="002216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46E1A">
        <w:rPr>
          <w:rFonts w:ascii="Times New Roman" w:hAnsi="Times New Roman" w:cs="Times New Roman"/>
          <w:sz w:val="24"/>
          <w:szCs w:val="24"/>
        </w:rPr>
        <w:t>Zeerak</w:t>
      </w:r>
      <w:proofErr w:type="spellEnd"/>
      <w:r w:rsidRPr="00F46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6E1A">
        <w:rPr>
          <w:rFonts w:ascii="Times New Roman" w:hAnsi="Times New Roman" w:cs="Times New Roman"/>
          <w:sz w:val="24"/>
          <w:szCs w:val="24"/>
        </w:rPr>
        <w:t>Waseem</w:t>
      </w:r>
      <w:proofErr w:type="spellEnd"/>
      <w:r w:rsidRPr="00F46E1A">
        <w:rPr>
          <w:rFonts w:ascii="Times New Roman" w:hAnsi="Times New Roman" w:cs="Times New Roman"/>
          <w:sz w:val="24"/>
          <w:szCs w:val="24"/>
        </w:rPr>
        <w:t xml:space="preserve">, Thomas Davidson, Dana </w:t>
      </w:r>
      <w:proofErr w:type="spellStart"/>
      <w:r w:rsidRPr="00F46E1A">
        <w:rPr>
          <w:rFonts w:ascii="Times New Roman" w:hAnsi="Times New Roman" w:cs="Times New Roman"/>
          <w:sz w:val="24"/>
          <w:szCs w:val="24"/>
        </w:rPr>
        <w:t>Warmsley</w:t>
      </w:r>
      <w:proofErr w:type="spellEnd"/>
      <w:r w:rsidRPr="00F46E1A">
        <w:rPr>
          <w:rFonts w:ascii="Times New Roman" w:hAnsi="Times New Roman" w:cs="Times New Roman"/>
          <w:sz w:val="24"/>
          <w:szCs w:val="24"/>
        </w:rPr>
        <w:t>, and Ingmar Weber. 2017. Understanding abuse: A typology of abusive language detection subtasks. In Proceedings of the First Workshop on Abusive Language Online, pages 78–84, Vancouver, BC, Canada. Association for Computational Linguistics.</w:t>
      </w:r>
    </w:p>
    <w:p w:rsidR="0022162E" w:rsidRPr="00F46E1A" w:rsidRDefault="0022162E" w:rsidP="002216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6E1A">
        <w:rPr>
          <w:rFonts w:ascii="Times New Roman" w:hAnsi="Times New Roman" w:cs="Times New Roman"/>
          <w:sz w:val="24"/>
          <w:szCs w:val="24"/>
        </w:rPr>
        <w:t xml:space="preserve">Jun-Ming Xu, </w:t>
      </w:r>
      <w:proofErr w:type="spellStart"/>
      <w:r w:rsidRPr="00F46E1A">
        <w:rPr>
          <w:rFonts w:ascii="Times New Roman" w:hAnsi="Times New Roman" w:cs="Times New Roman"/>
          <w:sz w:val="24"/>
          <w:szCs w:val="24"/>
        </w:rPr>
        <w:t>Kwang</w:t>
      </w:r>
      <w:proofErr w:type="spellEnd"/>
      <w:r w:rsidRPr="00F46E1A">
        <w:rPr>
          <w:rFonts w:ascii="Times New Roman" w:hAnsi="Times New Roman" w:cs="Times New Roman"/>
          <w:sz w:val="24"/>
          <w:szCs w:val="24"/>
        </w:rPr>
        <w:t xml:space="preserve">-Sung Jun, </w:t>
      </w:r>
      <w:proofErr w:type="spellStart"/>
      <w:r w:rsidRPr="00F46E1A">
        <w:rPr>
          <w:rFonts w:ascii="Times New Roman" w:hAnsi="Times New Roman" w:cs="Times New Roman"/>
          <w:sz w:val="24"/>
          <w:szCs w:val="24"/>
        </w:rPr>
        <w:t>Xiaojin</w:t>
      </w:r>
      <w:proofErr w:type="spellEnd"/>
      <w:r w:rsidRPr="00F46E1A">
        <w:rPr>
          <w:rFonts w:ascii="Times New Roman" w:hAnsi="Times New Roman" w:cs="Times New Roman"/>
          <w:sz w:val="24"/>
          <w:szCs w:val="24"/>
        </w:rPr>
        <w:t xml:space="preserve"> Zhu, and Amy Bellmore. 2012. Learning from bullying traces in social media. In Proceedings of the 2012 Conference of the North American Chapter of the Association for Computational Linguistics: Human Language Technologies, NAACL HLT ’12, page 656–666, USA. Association for Computational Linguistics.</w:t>
      </w:r>
    </w:p>
    <w:p w:rsidR="0022162E" w:rsidRPr="00F46E1A" w:rsidRDefault="0022162E" w:rsidP="002216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6E1A">
        <w:rPr>
          <w:rFonts w:ascii="Times New Roman" w:hAnsi="Times New Roman" w:cs="Times New Roman"/>
          <w:sz w:val="24"/>
          <w:szCs w:val="24"/>
        </w:rPr>
        <w:t xml:space="preserve">Marcos </w:t>
      </w:r>
      <w:proofErr w:type="spellStart"/>
      <w:r w:rsidRPr="00F46E1A">
        <w:rPr>
          <w:rFonts w:ascii="Times New Roman" w:hAnsi="Times New Roman" w:cs="Times New Roman"/>
          <w:sz w:val="24"/>
          <w:szCs w:val="24"/>
        </w:rPr>
        <w:t>Zampieri</w:t>
      </w:r>
      <w:proofErr w:type="spellEnd"/>
      <w:r w:rsidRPr="00F46E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6E1A">
        <w:rPr>
          <w:rFonts w:ascii="Times New Roman" w:hAnsi="Times New Roman" w:cs="Times New Roman"/>
          <w:sz w:val="24"/>
          <w:szCs w:val="24"/>
        </w:rPr>
        <w:t>Shervin</w:t>
      </w:r>
      <w:proofErr w:type="spellEnd"/>
      <w:r w:rsidRPr="00F46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6E1A">
        <w:rPr>
          <w:rFonts w:ascii="Times New Roman" w:hAnsi="Times New Roman" w:cs="Times New Roman"/>
          <w:sz w:val="24"/>
          <w:szCs w:val="24"/>
        </w:rPr>
        <w:t>Malmasi</w:t>
      </w:r>
      <w:proofErr w:type="spellEnd"/>
      <w:r w:rsidRPr="00F46E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6E1A">
        <w:rPr>
          <w:rFonts w:ascii="Times New Roman" w:hAnsi="Times New Roman" w:cs="Times New Roman"/>
          <w:sz w:val="24"/>
          <w:szCs w:val="24"/>
        </w:rPr>
        <w:t>Preslav</w:t>
      </w:r>
      <w:proofErr w:type="spellEnd"/>
      <w:r w:rsidRPr="00F46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6E1A">
        <w:rPr>
          <w:rFonts w:ascii="Times New Roman" w:hAnsi="Times New Roman" w:cs="Times New Roman"/>
          <w:sz w:val="24"/>
          <w:szCs w:val="24"/>
        </w:rPr>
        <w:t>Nakov</w:t>
      </w:r>
      <w:proofErr w:type="spellEnd"/>
      <w:r w:rsidRPr="00F46E1A">
        <w:rPr>
          <w:rFonts w:ascii="Times New Roman" w:hAnsi="Times New Roman" w:cs="Times New Roman"/>
          <w:sz w:val="24"/>
          <w:szCs w:val="24"/>
        </w:rPr>
        <w:t xml:space="preserve">, Sara Rosenthal, </w:t>
      </w:r>
      <w:proofErr w:type="spellStart"/>
      <w:r w:rsidRPr="00F46E1A">
        <w:rPr>
          <w:rFonts w:ascii="Times New Roman" w:hAnsi="Times New Roman" w:cs="Times New Roman"/>
          <w:sz w:val="24"/>
          <w:szCs w:val="24"/>
        </w:rPr>
        <w:t>Noura</w:t>
      </w:r>
      <w:proofErr w:type="spellEnd"/>
      <w:r w:rsidRPr="00F46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6E1A">
        <w:rPr>
          <w:rFonts w:ascii="Times New Roman" w:hAnsi="Times New Roman" w:cs="Times New Roman"/>
          <w:sz w:val="24"/>
          <w:szCs w:val="24"/>
        </w:rPr>
        <w:t>Farra</w:t>
      </w:r>
      <w:proofErr w:type="spellEnd"/>
      <w:r w:rsidRPr="00F46E1A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F46E1A">
        <w:rPr>
          <w:rFonts w:ascii="Times New Roman" w:hAnsi="Times New Roman" w:cs="Times New Roman"/>
          <w:sz w:val="24"/>
          <w:szCs w:val="24"/>
        </w:rPr>
        <w:t>Ritesh</w:t>
      </w:r>
      <w:proofErr w:type="spellEnd"/>
      <w:r w:rsidRPr="00F46E1A">
        <w:rPr>
          <w:rFonts w:ascii="Times New Roman" w:hAnsi="Times New Roman" w:cs="Times New Roman"/>
          <w:sz w:val="24"/>
          <w:szCs w:val="24"/>
        </w:rPr>
        <w:t xml:space="preserve"> Kumar. 2019a. Predicting the type and target of offensive posts in social media. In Proceedings of the 2019 Conference of the North American Chapter of the Association for Computational Linguistics: Human Language Technologies, Volume 1 (Long and Short Papers), pages 1415–1420, Minneapolis, Minnesota. Association for Computational Linguistics.</w:t>
      </w:r>
    </w:p>
    <w:p w:rsidR="0022162E" w:rsidRPr="00F46E1A" w:rsidRDefault="0022162E" w:rsidP="0022162E">
      <w:pPr>
        <w:spacing w:line="360" w:lineRule="auto"/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</w:pPr>
      <w:proofErr w:type="spellStart"/>
      <w:r w:rsidRPr="00F46E1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Salminen</w:t>
      </w:r>
      <w:proofErr w:type="spellEnd"/>
      <w:r w:rsidRPr="00F46E1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J, </w:t>
      </w:r>
      <w:proofErr w:type="spellStart"/>
      <w:r w:rsidRPr="00F46E1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Sengün</w:t>
      </w:r>
      <w:proofErr w:type="spellEnd"/>
      <w:r w:rsidRPr="00F46E1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S, </w:t>
      </w:r>
      <w:proofErr w:type="spellStart"/>
      <w:r w:rsidRPr="00F46E1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Corporan</w:t>
      </w:r>
      <w:proofErr w:type="spellEnd"/>
      <w:r w:rsidRPr="00F46E1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J, Jung S-g, Jansen BJ (2020) Topic-driven toxicity: Exploring the relationship between online toxicity and news topics. </w:t>
      </w:r>
      <w:proofErr w:type="spellStart"/>
      <w:r w:rsidRPr="00F46E1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PLoS</w:t>
      </w:r>
      <w:proofErr w:type="spellEnd"/>
      <w:r w:rsidRPr="00F46E1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ONE 15(2): e0228723. </w:t>
      </w:r>
      <w:hyperlink r:id="rId9" w:history="1">
        <w:r w:rsidRPr="00F46E1A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https://doi.org/10.1371/journal.pone.0228723</w:t>
        </w:r>
      </w:hyperlink>
    </w:p>
    <w:p w:rsidR="0022162E" w:rsidRPr="00F46E1A" w:rsidRDefault="0022162E" w:rsidP="0022162E">
      <w:pPr>
        <w:spacing w:line="360" w:lineRule="auto"/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</w:pPr>
      <w:r w:rsidRPr="00F46E1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Patton DU, Eschmann RD, </w:t>
      </w:r>
      <w:proofErr w:type="spellStart"/>
      <w:r w:rsidRPr="00F46E1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Elsaesser</w:t>
      </w:r>
      <w:proofErr w:type="spellEnd"/>
      <w:r w:rsidRPr="00F46E1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C, </w:t>
      </w:r>
      <w:proofErr w:type="spellStart"/>
      <w:r w:rsidRPr="00F46E1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Bocanegra</w:t>
      </w:r>
      <w:proofErr w:type="spellEnd"/>
      <w:r w:rsidRPr="00F46E1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E. Sticks, stones and Facebook accounts: What violence outreach workers know about social media and urban-based gang violence in Chicago. Computers in human behavior. 2016;65: 591–600.</w:t>
      </w:r>
    </w:p>
    <w:p w:rsidR="0022162E" w:rsidRPr="00F46E1A" w:rsidRDefault="0022162E" w:rsidP="002216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6E1A">
        <w:rPr>
          <w:rFonts w:ascii="Times New Roman" w:hAnsi="Times New Roman" w:cs="Times New Roman"/>
          <w:sz w:val="24"/>
          <w:szCs w:val="24"/>
        </w:rPr>
        <w:t xml:space="preserve">Pang, B., Lee, L., </w:t>
      </w:r>
      <w:proofErr w:type="spellStart"/>
      <w:r w:rsidRPr="00F46E1A">
        <w:rPr>
          <w:rFonts w:ascii="Times New Roman" w:hAnsi="Times New Roman" w:cs="Times New Roman"/>
          <w:sz w:val="24"/>
          <w:szCs w:val="24"/>
        </w:rPr>
        <w:t>Vaithyanathan</w:t>
      </w:r>
      <w:proofErr w:type="spellEnd"/>
      <w:r w:rsidRPr="00F46E1A">
        <w:rPr>
          <w:rFonts w:ascii="Times New Roman" w:hAnsi="Times New Roman" w:cs="Times New Roman"/>
          <w:sz w:val="24"/>
          <w:szCs w:val="24"/>
        </w:rPr>
        <w:t>, S. 2002. Thumbs up? Sentiment Classification using Machine Learning Techniques. Proc. of 7th EMNLP, pp.79-86.</w:t>
      </w:r>
    </w:p>
    <w:p w:rsidR="00B977E5" w:rsidRDefault="00B977E5">
      <w:r>
        <w:t xml:space="preserve">Saeed, H.H.; </w:t>
      </w:r>
      <w:proofErr w:type="spellStart"/>
      <w:r>
        <w:t>Shahzad</w:t>
      </w:r>
      <w:proofErr w:type="spellEnd"/>
      <w:r>
        <w:t xml:space="preserve">, K.; </w:t>
      </w:r>
      <w:proofErr w:type="spellStart"/>
      <w:r>
        <w:t>Kamiran</w:t>
      </w:r>
      <w:proofErr w:type="spellEnd"/>
      <w:r>
        <w:t xml:space="preserve">, F. Overlapping Toxic Sentiment Classification Using Deep Neural Architectures. In Proceedings of the 2018 IEEE International Conference on Data Mining Workshops </w:t>
      </w:r>
      <w:bookmarkStart w:id="0" w:name="_GoBack"/>
      <w:bookmarkEnd w:id="0"/>
      <w:r>
        <w:t xml:space="preserve">(ICDMW), Singapore, 17–20 November 2018; pp. 1361–1366. 2. Hosseini, H.; Kannan, S.; Zhang, B.; </w:t>
      </w:r>
      <w:proofErr w:type="spellStart"/>
      <w:r>
        <w:lastRenderedPageBreak/>
        <w:t>Poovendran</w:t>
      </w:r>
      <w:proofErr w:type="spellEnd"/>
      <w:r>
        <w:t xml:space="preserve">, R. Deceiving </w:t>
      </w:r>
      <w:proofErr w:type="spellStart"/>
      <w:r>
        <w:t>google’s</w:t>
      </w:r>
      <w:proofErr w:type="spellEnd"/>
      <w:r>
        <w:t xml:space="preserve"> perspective </w:t>
      </w:r>
      <w:proofErr w:type="spellStart"/>
      <w:r>
        <w:t>api</w:t>
      </w:r>
      <w:proofErr w:type="spellEnd"/>
      <w:r>
        <w:t xml:space="preserve"> built for detecting toxic comments. </w:t>
      </w:r>
      <w:proofErr w:type="spellStart"/>
      <w:r>
        <w:t>arXiv</w:t>
      </w:r>
      <w:proofErr w:type="spellEnd"/>
      <w:r>
        <w:t xml:space="preserve"> 2017, arXiv:1702.08138</w:t>
      </w:r>
    </w:p>
    <w:p w:rsidR="00972B11" w:rsidRDefault="00972B11">
      <w:r>
        <w:t>Y. Dang, Y. Zhang, and H. Chen, “A lexicon-enhanced method for sentiment classification: An experiment on online product reviews”, (2010), Intelligent Systems, IEEE, vol. 25, no. 4, pp. 46–53.</w:t>
      </w:r>
    </w:p>
    <w:sectPr w:rsidR="00972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62E"/>
    <w:rsid w:val="0022162E"/>
    <w:rsid w:val="0024021B"/>
    <w:rsid w:val="0043430B"/>
    <w:rsid w:val="008A4035"/>
    <w:rsid w:val="00972B11"/>
    <w:rsid w:val="00B9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67140"/>
  <w15:chartTrackingRefBased/>
  <w15:docId w15:val="{48423D56-8F74-44C3-B788-84A643A75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16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162E"/>
    <w:rPr>
      <w:color w:val="0000FF"/>
      <w:u w:val="single"/>
    </w:rPr>
  </w:style>
  <w:style w:type="character" w:customStyle="1" w:styleId="author-display-name">
    <w:name w:val="author-display-name"/>
    <w:basedOn w:val="DefaultParagraphFont"/>
    <w:rsid w:val="0022162E"/>
  </w:style>
  <w:style w:type="character" w:customStyle="1" w:styleId="author-publish-date">
    <w:name w:val="author-publish-date"/>
    <w:basedOn w:val="DefaultParagraphFont"/>
    <w:rsid w:val="002216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riter.com/ai-writing-assistan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ztalks.com/video-conference/7-types-of-online-communication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ztalks.com/unified-communications/advantages-and-disadvantages-of-internet-communication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roquest.com/indexinglinkhandler/sng/au/Phillips,+Whitney+M/$N;jsessionid=6F0934D933417B12C45A7926CBF8464D.i-0f6b9d9ee0466fbd3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marketing91.com/online-communication/" TargetMode="External"/><Relationship Id="rId9" Type="http://schemas.openxmlformats.org/officeDocument/2006/relationships/hyperlink" Target="https://doi.org/10.1371/journal.pone.02287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Alonzo</dc:creator>
  <cp:keywords/>
  <dc:description/>
  <cp:lastModifiedBy>Alonzo</cp:lastModifiedBy>
  <cp:revision>2</cp:revision>
  <dcterms:created xsi:type="dcterms:W3CDTF">2022-01-17T21:29:00Z</dcterms:created>
  <dcterms:modified xsi:type="dcterms:W3CDTF">2022-01-28T10:43:00Z</dcterms:modified>
</cp:coreProperties>
</file>